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654"/>
      </w:tblGrid>
      <w:tr w:rsidR="00004625" w:rsidRPr="008C14F5" w:rsidTr="00004625">
        <w:trPr>
          <w:trHeight w:val="283"/>
          <w:jc w:val="center"/>
        </w:trPr>
        <w:tc>
          <w:tcPr>
            <w:tcW w:w="7905" w:type="dxa"/>
          </w:tcPr>
          <w:p w:rsidR="00004625" w:rsidRPr="008C14F5" w:rsidRDefault="00004625" w:rsidP="00AA6A67">
            <w:pPr>
              <w:keepNext/>
              <w:keepLines/>
              <w:jc w:val="center"/>
              <w:outlineLvl w:val="0"/>
              <w:rPr>
                <w:rFonts w:eastAsiaTheme="majorEastAsia" w:cstheme="minorHAnsi"/>
                <w:b/>
                <w:bCs/>
                <w:sz w:val="32"/>
                <w:szCs w:val="32"/>
              </w:rPr>
            </w:pPr>
            <w:r w:rsidRPr="008C14F5">
              <w:rPr>
                <w:rFonts w:eastAsiaTheme="majorEastAsia" w:cstheme="minorHAnsi"/>
                <w:b/>
                <w:bCs/>
                <w:sz w:val="32"/>
                <w:szCs w:val="32"/>
              </w:rPr>
              <w:t>ÍNDICE</w:t>
            </w:r>
          </w:p>
        </w:tc>
        <w:tc>
          <w:tcPr>
            <w:tcW w:w="654" w:type="dxa"/>
          </w:tcPr>
          <w:p w:rsidR="00004625" w:rsidRPr="008C14F5" w:rsidRDefault="00004625" w:rsidP="00AA6A67">
            <w:pPr>
              <w:rPr>
                <w:rFonts w:cstheme="minorHAnsi"/>
              </w:rPr>
            </w:pPr>
          </w:p>
        </w:tc>
      </w:tr>
      <w:tr w:rsidR="00004625" w:rsidRPr="008C14F5" w:rsidTr="00004625">
        <w:trPr>
          <w:trHeight w:val="283"/>
          <w:jc w:val="center"/>
        </w:trPr>
        <w:tc>
          <w:tcPr>
            <w:tcW w:w="7905" w:type="dxa"/>
          </w:tcPr>
          <w:p w:rsidR="00004625" w:rsidRPr="008C14F5" w:rsidRDefault="00004625" w:rsidP="00AA6A67">
            <w:pPr>
              <w:keepNext/>
              <w:keepLines/>
              <w:jc w:val="center"/>
              <w:outlineLvl w:val="0"/>
              <w:rPr>
                <w:rFonts w:eastAsiaTheme="majorEastAsia" w:cstheme="minorHAnsi"/>
                <w:bCs/>
                <w:sz w:val="32"/>
                <w:szCs w:val="32"/>
              </w:rPr>
            </w:pPr>
          </w:p>
        </w:tc>
        <w:tc>
          <w:tcPr>
            <w:tcW w:w="654" w:type="dxa"/>
          </w:tcPr>
          <w:p w:rsidR="00004625" w:rsidRPr="008C14F5" w:rsidRDefault="00004625" w:rsidP="00AA6A67">
            <w:pPr>
              <w:rPr>
                <w:rFonts w:cstheme="minorHAnsi"/>
              </w:rPr>
            </w:pPr>
          </w:p>
        </w:tc>
      </w:tr>
      <w:tr w:rsidR="00004625" w:rsidRPr="008C14F5" w:rsidTr="00004625">
        <w:trPr>
          <w:trHeight w:val="283"/>
          <w:jc w:val="center"/>
        </w:trPr>
        <w:tc>
          <w:tcPr>
            <w:tcW w:w="7905" w:type="dxa"/>
          </w:tcPr>
          <w:p w:rsidR="00004625" w:rsidRPr="008C14F5" w:rsidRDefault="00004625" w:rsidP="00AA6A67">
            <w:pPr>
              <w:keepNext/>
              <w:keepLines/>
              <w:jc w:val="center"/>
              <w:outlineLvl w:val="0"/>
              <w:rPr>
                <w:rFonts w:eastAsiaTheme="majorEastAsia" w:cstheme="minorHAnsi"/>
                <w:b/>
                <w:bCs/>
                <w:sz w:val="32"/>
                <w:szCs w:val="32"/>
              </w:rPr>
            </w:pPr>
            <w:r w:rsidRPr="008C14F5">
              <w:rPr>
                <w:rFonts w:eastAsiaTheme="majorEastAsia" w:cstheme="minorHAnsi"/>
                <w:b/>
                <w:bCs/>
                <w:sz w:val="32"/>
                <w:szCs w:val="32"/>
              </w:rPr>
              <w:t>CAPÍTULO I</w:t>
            </w:r>
            <w:r>
              <w:rPr>
                <w:rFonts w:eastAsiaTheme="majorEastAsia" w:cstheme="minorHAnsi"/>
                <w:b/>
                <w:bCs/>
                <w:sz w:val="32"/>
                <w:szCs w:val="32"/>
              </w:rPr>
              <w:t>I</w:t>
            </w:r>
            <w:r w:rsidR="00115071">
              <w:rPr>
                <w:rFonts w:eastAsiaTheme="majorEastAsia" w:cstheme="minorHAnsi"/>
                <w:b/>
                <w:bCs/>
                <w:sz w:val="32"/>
                <w:szCs w:val="32"/>
              </w:rPr>
              <w:t>. PROPUESTA DE IMAGEN OBJETIVO</w:t>
            </w:r>
            <w:r w:rsidRPr="008C14F5">
              <w:rPr>
                <w:rFonts w:eastAsiaTheme="majorEastAsia" w:cstheme="minorHAnsi"/>
                <w:b/>
                <w:bCs/>
                <w:sz w:val="32"/>
                <w:szCs w:val="32"/>
              </w:rPr>
              <w:t xml:space="preserve"> </w:t>
            </w:r>
          </w:p>
        </w:tc>
        <w:tc>
          <w:tcPr>
            <w:tcW w:w="654" w:type="dxa"/>
          </w:tcPr>
          <w:p w:rsidR="00004625" w:rsidRPr="008C14F5" w:rsidRDefault="00004625" w:rsidP="00AA6A67">
            <w:pPr>
              <w:rPr>
                <w:rFonts w:cstheme="minorHAnsi"/>
              </w:rPr>
            </w:pPr>
          </w:p>
        </w:tc>
      </w:tr>
      <w:tr w:rsidR="00004625" w:rsidRPr="008C14F5" w:rsidTr="00004625">
        <w:trPr>
          <w:trHeight w:val="283"/>
          <w:jc w:val="center"/>
        </w:trPr>
        <w:tc>
          <w:tcPr>
            <w:tcW w:w="7905" w:type="dxa"/>
          </w:tcPr>
          <w:p w:rsidR="00004625" w:rsidRPr="008C14F5" w:rsidRDefault="00004625" w:rsidP="00AA6A67">
            <w:pPr>
              <w:keepNext/>
              <w:keepLines/>
              <w:jc w:val="center"/>
              <w:outlineLvl w:val="0"/>
              <w:rPr>
                <w:rFonts w:eastAsiaTheme="majorEastAsia" w:cstheme="minorHAnsi"/>
                <w:bCs/>
                <w:sz w:val="32"/>
                <w:szCs w:val="32"/>
              </w:rPr>
            </w:pPr>
          </w:p>
        </w:tc>
        <w:tc>
          <w:tcPr>
            <w:tcW w:w="654" w:type="dxa"/>
          </w:tcPr>
          <w:p w:rsidR="00004625" w:rsidRPr="008C14F5" w:rsidRDefault="00004625" w:rsidP="00AA6A67">
            <w:pPr>
              <w:rPr>
                <w:rFonts w:cstheme="minorHAnsi"/>
              </w:rPr>
            </w:pPr>
          </w:p>
        </w:tc>
      </w:tr>
      <w:tr w:rsidR="00004625" w:rsidRPr="008C14F5" w:rsidTr="00004625">
        <w:trPr>
          <w:trHeight w:val="283"/>
          <w:jc w:val="center"/>
        </w:trPr>
        <w:tc>
          <w:tcPr>
            <w:tcW w:w="7905" w:type="dxa"/>
          </w:tcPr>
          <w:p w:rsidR="00004625" w:rsidRPr="006236A9" w:rsidRDefault="006236A9" w:rsidP="006236A9">
            <w:pPr>
              <w:keepNext/>
              <w:keepLines/>
              <w:jc w:val="both"/>
              <w:outlineLvl w:val="0"/>
              <w:rPr>
                <w:rFonts w:eastAsiaTheme="majorEastAsia" w:cstheme="minorHAnsi"/>
                <w:bCs/>
              </w:rPr>
            </w:pPr>
            <w:r>
              <w:rPr>
                <w:rFonts w:eastAsiaTheme="majorEastAsia" w:cstheme="minorHAnsi"/>
                <w:bCs/>
              </w:rPr>
              <w:t xml:space="preserve">1.INDICE DE CUADROS </w:t>
            </w:r>
          </w:p>
        </w:tc>
        <w:tc>
          <w:tcPr>
            <w:tcW w:w="654" w:type="dxa"/>
          </w:tcPr>
          <w:p w:rsidR="00004625" w:rsidRPr="008C14F5" w:rsidRDefault="00004625" w:rsidP="00AA6A67">
            <w:pPr>
              <w:jc w:val="center"/>
              <w:rPr>
                <w:rFonts w:cstheme="minorHAnsi"/>
              </w:rPr>
            </w:pPr>
            <w:r>
              <w:rPr>
                <w:rFonts w:cstheme="minorHAnsi"/>
              </w:rPr>
              <w:t>3</w:t>
            </w:r>
          </w:p>
        </w:tc>
      </w:tr>
      <w:tr w:rsidR="00004625" w:rsidRPr="008C14F5" w:rsidTr="00004625">
        <w:trPr>
          <w:trHeight w:val="283"/>
          <w:jc w:val="center"/>
        </w:trPr>
        <w:tc>
          <w:tcPr>
            <w:tcW w:w="7905" w:type="dxa"/>
          </w:tcPr>
          <w:p w:rsidR="00004625" w:rsidRPr="000117D0" w:rsidRDefault="001C0ACC" w:rsidP="000117D0">
            <w:pPr>
              <w:keepNext/>
              <w:keepLines/>
              <w:outlineLvl w:val="0"/>
              <w:rPr>
                <w:rFonts w:eastAsiaTheme="majorEastAsia" w:cstheme="minorHAnsi"/>
                <w:bCs/>
              </w:rPr>
            </w:pPr>
            <w:r>
              <w:rPr>
                <w:rFonts w:eastAsiaTheme="majorEastAsia" w:cstheme="minorHAnsi"/>
                <w:bCs/>
              </w:rPr>
              <w:t xml:space="preserve">1.1 </w:t>
            </w:r>
            <w:r w:rsidR="00004625" w:rsidRPr="000117D0">
              <w:rPr>
                <w:rFonts w:eastAsiaTheme="majorEastAsia" w:cstheme="minorHAnsi"/>
                <w:bCs/>
              </w:rPr>
              <w:t>ÍNDICE DE FIGURAS</w:t>
            </w:r>
          </w:p>
        </w:tc>
        <w:tc>
          <w:tcPr>
            <w:tcW w:w="654" w:type="dxa"/>
          </w:tcPr>
          <w:p w:rsidR="00004625" w:rsidRPr="008C14F5" w:rsidRDefault="00004625" w:rsidP="00AA6A67">
            <w:pPr>
              <w:jc w:val="center"/>
              <w:rPr>
                <w:rFonts w:cstheme="minorHAnsi"/>
              </w:rPr>
            </w:pPr>
            <w:r>
              <w:rPr>
                <w:rFonts w:cstheme="minorHAnsi"/>
              </w:rPr>
              <w:t>4</w:t>
            </w:r>
          </w:p>
        </w:tc>
      </w:tr>
      <w:tr w:rsidR="00004625" w:rsidRPr="008C14F5" w:rsidTr="00004625">
        <w:trPr>
          <w:trHeight w:val="283"/>
          <w:jc w:val="center"/>
        </w:trPr>
        <w:tc>
          <w:tcPr>
            <w:tcW w:w="7905" w:type="dxa"/>
          </w:tcPr>
          <w:p w:rsidR="00004625" w:rsidRPr="008C14F5" w:rsidRDefault="006236A9" w:rsidP="006236A9">
            <w:pPr>
              <w:pStyle w:val="Ttulo1"/>
              <w:spacing w:before="0"/>
              <w:outlineLvl w:val="0"/>
              <w:rPr>
                <w:rFonts w:ascii="Calibri" w:eastAsia="Times New Roman" w:hAnsi="Calibri" w:cs="Calibri"/>
                <w:b w:val="0"/>
                <w:color w:val="auto"/>
                <w:kern w:val="32"/>
                <w:sz w:val="22"/>
                <w:szCs w:val="22"/>
                <w:lang w:val="es-ES"/>
              </w:rPr>
            </w:pPr>
            <w:bookmarkStart w:id="0" w:name="_Toc328804606"/>
            <w:bookmarkStart w:id="1" w:name="_Toc323076113"/>
            <w:r>
              <w:rPr>
                <w:rFonts w:ascii="Calibri" w:eastAsia="Times New Roman" w:hAnsi="Calibri" w:cs="Calibri"/>
                <w:b w:val="0"/>
                <w:color w:val="auto"/>
                <w:kern w:val="32"/>
                <w:sz w:val="22"/>
                <w:szCs w:val="22"/>
                <w:lang w:val="es-ES"/>
              </w:rPr>
              <w:t>2.</w:t>
            </w:r>
            <w:bookmarkStart w:id="2" w:name="_GoBack"/>
            <w:bookmarkEnd w:id="2"/>
            <w:r w:rsidR="000117D0">
              <w:rPr>
                <w:rFonts w:ascii="Calibri" w:eastAsia="Times New Roman" w:hAnsi="Calibri" w:cs="Calibri"/>
                <w:b w:val="0"/>
                <w:color w:val="auto"/>
                <w:kern w:val="32"/>
                <w:sz w:val="22"/>
                <w:szCs w:val="22"/>
                <w:lang w:val="es-ES"/>
              </w:rPr>
              <w:t xml:space="preserve"> </w:t>
            </w:r>
            <w:r w:rsidR="00004625" w:rsidRPr="00A669F0">
              <w:rPr>
                <w:rFonts w:ascii="Calibri" w:eastAsia="Times New Roman" w:hAnsi="Calibri" w:cs="Calibri"/>
                <w:b w:val="0"/>
                <w:color w:val="auto"/>
                <w:kern w:val="32"/>
                <w:sz w:val="22"/>
                <w:szCs w:val="22"/>
                <w:lang w:val="es-ES"/>
              </w:rPr>
              <w:t>CAPÍTULO II PROPUESTA DE IMAGEN OBJETIVO</w:t>
            </w:r>
            <w:bookmarkEnd w:id="0"/>
            <w:bookmarkEnd w:id="1"/>
          </w:p>
        </w:tc>
        <w:tc>
          <w:tcPr>
            <w:tcW w:w="654" w:type="dxa"/>
          </w:tcPr>
          <w:p w:rsidR="00004625" w:rsidRPr="008C14F5" w:rsidRDefault="00004625" w:rsidP="00AA6A67">
            <w:pPr>
              <w:jc w:val="center"/>
              <w:rPr>
                <w:rFonts w:cstheme="minorHAnsi"/>
              </w:rPr>
            </w:pPr>
            <w:r>
              <w:rPr>
                <w:rFonts w:cstheme="minorHAnsi"/>
              </w:rPr>
              <w:t>5</w:t>
            </w:r>
          </w:p>
        </w:tc>
      </w:tr>
      <w:tr w:rsidR="00004625" w:rsidRPr="008C14F5" w:rsidTr="00004625">
        <w:trPr>
          <w:jc w:val="center"/>
        </w:trPr>
        <w:tc>
          <w:tcPr>
            <w:tcW w:w="7905" w:type="dxa"/>
          </w:tcPr>
          <w:p w:rsidR="00004625" w:rsidRPr="00A669F0" w:rsidRDefault="00004625" w:rsidP="00592D92">
            <w:pPr>
              <w:pStyle w:val="Prrafodelista"/>
              <w:numPr>
                <w:ilvl w:val="1"/>
                <w:numId w:val="57"/>
              </w:numPr>
              <w:autoSpaceDE w:val="0"/>
              <w:autoSpaceDN w:val="0"/>
              <w:adjustRightInd w:val="0"/>
              <w:outlineLvl w:val="1"/>
              <w:rPr>
                <w:rFonts w:ascii="Calibri" w:eastAsia="Times New Roman" w:hAnsi="Calibri" w:cs="Calibri"/>
              </w:rPr>
            </w:pPr>
            <w:bookmarkStart w:id="3" w:name="_Toc323076114"/>
            <w:r>
              <w:rPr>
                <w:rFonts w:ascii="Calibri" w:eastAsia="Times New Roman" w:hAnsi="Calibri" w:cs="Calibri"/>
                <w:bCs/>
                <w:lang w:val="es-MX"/>
              </w:rPr>
              <w:t xml:space="preserve">      </w:t>
            </w:r>
            <w:r w:rsidRPr="00A669F0">
              <w:rPr>
                <w:rFonts w:ascii="Calibri" w:eastAsia="Times New Roman" w:hAnsi="Calibri" w:cs="Calibri"/>
                <w:bCs/>
                <w:lang w:val="es-MX"/>
              </w:rPr>
              <w:t>Lineamientos y Objetivos Estratégicos</w:t>
            </w:r>
            <w:bookmarkEnd w:id="3"/>
          </w:p>
        </w:tc>
        <w:tc>
          <w:tcPr>
            <w:tcW w:w="654" w:type="dxa"/>
          </w:tcPr>
          <w:p w:rsidR="00004625" w:rsidRPr="008C14F5" w:rsidRDefault="00004625" w:rsidP="00AA6A67">
            <w:pPr>
              <w:jc w:val="center"/>
              <w:rPr>
                <w:rFonts w:cstheme="minorHAnsi"/>
              </w:rPr>
            </w:pPr>
            <w:r>
              <w:rPr>
                <w:rFonts w:cstheme="minorHAnsi"/>
              </w:rPr>
              <w:t>5</w:t>
            </w:r>
          </w:p>
        </w:tc>
      </w:tr>
      <w:tr w:rsidR="00004625" w:rsidRPr="008C14F5" w:rsidTr="00004625">
        <w:trPr>
          <w:jc w:val="center"/>
        </w:trPr>
        <w:tc>
          <w:tcPr>
            <w:tcW w:w="7905" w:type="dxa"/>
          </w:tcPr>
          <w:p w:rsidR="00004625" w:rsidRPr="00A669F0" w:rsidRDefault="00004625" w:rsidP="00592D92">
            <w:pPr>
              <w:pStyle w:val="Prrafodelista"/>
              <w:numPr>
                <w:ilvl w:val="2"/>
                <w:numId w:val="57"/>
              </w:numPr>
              <w:autoSpaceDE w:val="0"/>
              <w:autoSpaceDN w:val="0"/>
              <w:adjustRightInd w:val="0"/>
              <w:ind w:left="567" w:hanging="567"/>
              <w:outlineLvl w:val="2"/>
              <w:rPr>
                <w:rFonts w:ascii="Calibri" w:eastAsia="Times New Roman" w:hAnsi="Calibri" w:cs="Calibri"/>
              </w:rPr>
            </w:pPr>
            <w:bookmarkStart w:id="4" w:name="_Toc323076115"/>
            <w:r>
              <w:rPr>
                <w:rFonts w:ascii="Calibri" w:eastAsia="Times New Roman" w:hAnsi="Calibri" w:cs="Calibri"/>
              </w:rPr>
              <w:t xml:space="preserve">  </w:t>
            </w:r>
            <w:r w:rsidRPr="00A669F0">
              <w:rPr>
                <w:rFonts w:ascii="Calibri" w:eastAsia="Times New Roman" w:hAnsi="Calibri" w:cs="Calibri"/>
              </w:rPr>
              <w:t>Cruce DOFA</w:t>
            </w:r>
            <w:bookmarkEnd w:id="4"/>
          </w:p>
        </w:tc>
        <w:tc>
          <w:tcPr>
            <w:tcW w:w="654" w:type="dxa"/>
          </w:tcPr>
          <w:p w:rsidR="00004625" w:rsidRPr="008C14F5" w:rsidRDefault="00004625" w:rsidP="00AA6A67">
            <w:pPr>
              <w:jc w:val="center"/>
              <w:rPr>
                <w:rFonts w:cstheme="minorHAnsi"/>
              </w:rPr>
            </w:pPr>
            <w:r>
              <w:rPr>
                <w:rFonts w:cstheme="minorHAnsi"/>
              </w:rPr>
              <w:t>5</w:t>
            </w:r>
          </w:p>
        </w:tc>
      </w:tr>
      <w:tr w:rsidR="00004625" w:rsidRPr="008C14F5" w:rsidTr="00004625">
        <w:trPr>
          <w:jc w:val="center"/>
        </w:trPr>
        <w:tc>
          <w:tcPr>
            <w:tcW w:w="7905" w:type="dxa"/>
          </w:tcPr>
          <w:p w:rsidR="00004625" w:rsidRPr="00A669F0" w:rsidRDefault="00004625" w:rsidP="00592D92">
            <w:pPr>
              <w:pStyle w:val="Prrafodelista"/>
              <w:numPr>
                <w:ilvl w:val="0"/>
                <w:numId w:val="54"/>
              </w:numPr>
              <w:ind w:left="709" w:hanging="283"/>
              <w:outlineLvl w:val="2"/>
              <w:rPr>
                <w:rFonts w:cstheme="minorHAnsi"/>
              </w:rPr>
            </w:pPr>
            <w:bookmarkStart w:id="5" w:name="_Toc323076116"/>
            <w:r w:rsidRPr="00A669F0">
              <w:rPr>
                <w:rFonts w:cstheme="minorHAnsi"/>
              </w:rPr>
              <w:t xml:space="preserve">Sistema ambiente </w:t>
            </w:r>
            <w:bookmarkEnd w:id="5"/>
          </w:p>
        </w:tc>
        <w:tc>
          <w:tcPr>
            <w:tcW w:w="654" w:type="dxa"/>
          </w:tcPr>
          <w:p w:rsidR="00004625" w:rsidRPr="008C14F5" w:rsidRDefault="00004625" w:rsidP="00AA6A67">
            <w:pPr>
              <w:jc w:val="center"/>
              <w:rPr>
                <w:rFonts w:cstheme="minorHAnsi"/>
              </w:rPr>
            </w:pPr>
            <w:r>
              <w:rPr>
                <w:rFonts w:cstheme="minorHAnsi"/>
              </w:rPr>
              <w:t>6</w:t>
            </w:r>
          </w:p>
        </w:tc>
      </w:tr>
      <w:tr w:rsidR="00004625" w:rsidRPr="008C14F5" w:rsidTr="00004625">
        <w:trPr>
          <w:jc w:val="center"/>
        </w:trPr>
        <w:tc>
          <w:tcPr>
            <w:tcW w:w="7905" w:type="dxa"/>
          </w:tcPr>
          <w:p w:rsidR="00004625" w:rsidRPr="00A669F0" w:rsidRDefault="00004625" w:rsidP="00592D92">
            <w:pPr>
              <w:pStyle w:val="Prrafodelista"/>
              <w:numPr>
                <w:ilvl w:val="0"/>
                <w:numId w:val="54"/>
              </w:numPr>
              <w:ind w:left="709" w:hanging="283"/>
              <w:outlineLvl w:val="2"/>
              <w:rPr>
                <w:rFonts w:cstheme="minorHAnsi"/>
              </w:rPr>
            </w:pPr>
            <w:bookmarkStart w:id="6" w:name="_Toc323076117"/>
            <w:r w:rsidRPr="00A669F0">
              <w:rPr>
                <w:rFonts w:cstheme="minorHAnsi"/>
              </w:rPr>
              <w:t>Sistema económico productivo</w:t>
            </w:r>
            <w:bookmarkEnd w:id="6"/>
          </w:p>
        </w:tc>
        <w:tc>
          <w:tcPr>
            <w:tcW w:w="654" w:type="dxa"/>
          </w:tcPr>
          <w:p w:rsidR="00004625" w:rsidRPr="008C14F5" w:rsidRDefault="00004625" w:rsidP="00AA6A67">
            <w:pPr>
              <w:jc w:val="center"/>
              <w:rPr>
                <w:rFonts w:cstheme="minorHAnsi"/>
              </w:rPr>
            </w:pPr>
            <w:r>
              <w:rPr>
                <w:rFonts w:cstheme="minorHAnsi"/>
              </w:rPr>
              <w:t>7</w:t>
            </w:r>
          </w:p>
        </w:tc>
      </w:tr>
      <w:tr w:rsidR="00004625" w:rsidRPr="008C14F5" w:rsidTr="00004625">
        <w:trPr>
          <w:jc w:val="center"/>
        </w:trPr>
        <w:tc>
          <w:tcPr>
            <w:tcW w:w="7905" w:type="dxa"/>
          </w:tcPr>
          <w:p w:rsidR="00004625" w:rsidRPr="00A669F0" w:rsidRDefault="00004625" w:rsidP="00592D92">
            <w:pPr>
              <w:pStyle w:val="Prrafodelista"/>
              <w:numPr>
                <w:ilvl w:val="0"/>
                <w:numId w:val="54"/>
              </w:numPr>
              <w:ind w:left="709" w:hanging="283"/>
              <w:outlineLvl w:val="2"/>
              <w:rPr>
                <w:rFonts w:cstheme="minorHAnsi"/>
              </w:rPr>
            </w:pPr>
            <w:bookmarkStart w:id="7" w:name="_Toc323076118"/>
            <w:r w:rsidRPr="00A669F0">
              <w:rPr>
                <w:rFonts w:cstheme="minorHAnsi"/>
              </w:rPr>
              <w:t>Sistema social cultural</w:t>
            </w:r>
            <w:bookmarkEnd w:id="7"/>
          </w:p>
        </w:tc>
        <w:tc>
          <w:tcPr>
            <w:tcW w:w="654" w:type="dxa"/>
          </w:tcPr>
          <w:p w:rsidR="00004625" w:rsidRPr="008C14F5" w:rsidRDefault="00004625" w:rsidP="00AA6A67">
            <w:pPr>
              <w:jc w:val="center"/>
              <w:rPr>
                <w:rFonts w:cstheme="minorHAnsi"/>
              </w:rPr>
            </w:pPr>
            <w:r>
              <w:rPr>
                <w:rFonts w:cstheme="minorHAnsi"/>
              </w:rPr>
              <w:t>8</w:t>
            </w:r>
          </w:p>
        </w:tc>
      </w:tr>
      <w:tr w:rsidR="00004625" w:rsidRPr="008C14F5" w:rsidTr="00004625">
        <w:trPr>
          <w:jc w:val="center"/>
        </w:trPr>
        <w:tc>
          <w:tcPr>
            <w:tcW w:w="7905" w:type="dxa"/>
          </w:tcPr>
          <w:p w:rsidR="00004625" w:rsidRPr="00A669F0" w:rsidRDefault="00004625" w:rsidP="00592D92">
            <w:pPr>
              <w:pStyle w:val="Prrafodelista"/>
              <w:numPr>
                <w:ilvl w:val="0"/>
                <w:numId w:val="54"/>
              </w:numPr>
              <w:ind w:left="709" w:hanging="283"/>
              <w:outlineLvl w:val="2"/>
              <w:rPr>
                <w:rFonts w:cstheme="minorHAnsi"/>
              </w:rPr>
            </w:pPr>
            <w:bookmarkStart w:id="8" w:name="_Toc323076119"/>
            <w:r w:rsidRPr="00A669F0">
              <w:rPr>
                <w:rFonts w:cstheme="minorHAnsi"/>
              </w:rPr>
              <w:t>Sistema político institucional</w:t>
            </w:r>
            <w:bookmarkEnd w:id="8"/>
          </w:p>
        </w:tc>
        <w:tc>
          <w:tcPr>
            <w:tcW w:w="654" w:type="dxa"/>
          </w:tcPr>
          <w:p w:rsidR="00004625" w:rsidRPr="008C14F5" w:rsidRDefault="00004625" w:rsidP="00AA6A67">
            <w:pPr>
              <w:jc w:val="center"/>
              <w:rPr>
                <w:rFonts w:cstheme="minorHAnsi"/>
              </w:rPr>
            </w:pPr>
            <w:r>
              <w:rPr>
                <w:rFonts w:cstheme="minorHAnsi"/>
              </w:rPr>
              <w:t>9</w:t>
            </w:r>
          </w:p>
        </w:tc>
      </w:tr>
      <w:tr w:rsidR="00004625" w:rsidRPr="008C14F5" w:rsidTr="00004625">
        <w:trPr>
          <w:jc w:val="center"/>
        </w:trPr>
        <w:tc>
          <w:tcPr>
            <w:tcW w:w="7905" w:type="dxa"/>
          </w:tcPr>
          <w:p w:rsidR="00004625" w:rsidRPr="00A669F0" w:rsidRDefault="00004625" w:rsidP="00592D92">
            <w:pPr>
              <w:pStyle w:val="Prrafodelista"/>
              <w:numPr>
                <w:ilvl w:val="0"/>
                <w:numId w:val="54"/>
              </w:numPr>
              <w:ind w:left="709" w:hanging="283"/>
              <w:outlineLvl w:val="2"/>
              <w:rPr>
                <w:rFonts w:cstheme="minorHAnsi"/>
              </w:rPr>
            </w:pPr>
            <w:bookmarkStart w:id="9" w:name="_Toc323076120"/>
            <w:r w:rsidRPr="00A669F0">
              <w:rPr>
                <w:rFonts w:cstheme="minorHAnsi"/>
              </w:rPr>
              <w:t>Sistema asentamientos humanos</w:t>
            </w:r>
            <w:bookmarkEnd w:id="9"/>
          </w:p>
        </w:tc>
        <w:tc>
          <w:tcPr>
            <w:tcW w:w="654" w:type="dxa"/>
          </w:tcPr>
          <w:p w:rsidR="00004625" w:rsidRPr="008C14F5" w:rsidRDefault="00004625" w:rsidP="00AA6A67">
            <w:pPr>
              <w:jc w:val="center"/>
              <w:rPr>
                <w:rFonts w:cstheme="minorHAnsi"/>
              </w:rPr>
            </w:pPr>
            <w:r>
              <w:rPr>
                <w:rFonts w:cstheme="minorHAnsi"/>
              </w:rPr>
              <w:t>10</w:t>
            </w:r>
          </w:p>
        </w:tc>
      </w:tr>
      <w:tr w:rsidR="00004625" w:rsidRPr="008C14F5" w:rsidTr="00004625">
        <w:trPr>
          <w:jc w:val="center"/>
        </w:trPr>
        <w:tc>
          <w:tcPr>
            <w:tcW w:w="7905" w:type="dxa"/>
          </w:tcPr>
          <w:p w:rsidR="00004625" w:rsidRPr="00A669F0" w:rsidRDefault="00004625" w:rsidP="00592D92">
            <w:pPr>
              <w:pStyle w:val="Prrafodelista"/>
              <w:numPr>
                <w:ilvl w:val="0"/>
                <w:numId w:val="54"/>
              </w:numPr>
              <w:ind w:left="709" w:hanging="283"/>
              <w:outlineLvl w:val="2"/>
              <w:rPr>
                <w:rFonts w:cstheme="minorHAnsi"/>
              </w:rPr>
            </w:pPr>
            <w:bookmarkStart w:id="10" w:name="_Toc323076121"/>
            <w:r w:rsidRPr="00A669F0">
              <w:rPr>
                <w:rFonts w:cstheme="minorHAnsi"/>
              </w:rPr>
              <w:t>Sistema movilidad, energía y conectividad</w:t>
            </w:r>
            <w:bookmarkEnd w:id="10"/>
          </w:p>
        </w:tc>
        <w:tc>
          <w:tcPr>
            <w:tcW w:w="654" w:type="dxa"/>
          </w:tcPr>
          <w:p w:rsidR="00004625" w:rsidRPr="008C14F5" w:rsidRDefault="00004625" w:rsidP="00AA6A67">
            <w:pPr>
              <w:jc w:val="center"/>
              <w:rPr>
                <w:rFonts w:cstheme="minorHAnsi"/>
              </w:rPr>
            </w:pPr>
            <w:r>
              <w:rPr>
                <w:rFonts w:cstheme="minorHAnsi"/>
              </w:rPr>
              <w:t>11</w:t>
            </w:r>
          </w:p>
        </w:tc>
      </w:tr>
      <w:tr w:rsidR="00004625" w:rsidRPr="008C14F5" w:rsidTr="00004625">
        <w:trPr>
          <w:jc w:val="center"/>
        </w:trPr>
        <w:tc>
          <w:tcPr>
            <w:tcW w:w="7905" w:type="dxa"/>
          </w:tcPr>
          <w:p w:rsidR="00004625" w:rsidRPr="00A669F0" w:rsidRDefault="00004625" w:rsidP="00592D92">
            <w:pPr>
              <w:pStyle w:val="Prrafodelista"/>
              <w:numPr>
                <w:ilvl w:val="3"/>
                <w:numId w:val="57"/>
              </w:numPr>
              <w:autoSpaceDE w:val="0"/>
              <w:autoSpaceDN w:val="0"/>
              <w:adjustRightInd w:val="0"/>
              <w:outlineLvl w:val="3"/>
              <w:rPr>
                <w:rFonts w:ascii="Calibri" w:eastAsia="Times New Roman" w:hAnsi="Calibri" w:cs="Calibri"/>
              </w:rPr>
            </w:pPr>
            <w:bookmarkStart w:id="11" w:name="_Toc323076122"/>
            <w:r w:rsidRPr="00A669F0">
              <w:rPr>
                <w:rFonts w:ascii="Calibri" w:eastAsia="Times New Roman" w:hAnsi="Calibri" w:cs="Calibri"/>
              </w:rPr>
              <w:t>Sistema Ambiental</w:t>
            </w:r>
            <w:bookmarkEnd w:id="11"/>
            <w:r w:rsidRPr="00A669F0">
              <w:rPr>
                <w:rFonts w:ascii="Calibri" w:eastAsia="Times New Roman" w:hAnsi="Calibri" w:cs="Calibri"/>
              </w:rPr>
              <w:t xml:space="preserve"> </w:t>
            </w:r>
          </w:p>
        </w:tc>
        <w:tc>
          <w:tcPr>
            <w:tcW w:w="654" w:type="dxa"/>
          </w:tcPr>
          <w:p w:rsidR="00004625" w:rsidRPr="008C14F5" w:rsidRDefault="00004625" w:rsidP="00AA6A67">
            <w:pPr>
              <w:jc w:val="center"/>
              <w:rPr>
                <w:rFonts w:cstheme="minorHAnsi"/>
              </w:rPr>
            </w:pPr>
            <w:r>
              <w:rPr>
                <w:rFonts w:cstheme="minorHAnsi"/>
              </w:rPr>
              <w:t>12</w:t>
            </w:r>
          </w:p>
        </w:tc>
      </w:tr>
      <w:tr w:rsidR="00004625" w:rsidRPr="008C14F5" w:rsidTr="00004625">
        <w:trPr>
          <w:jc w:val="center"/>
        </w:trPr>
        <w:tc>
          <w:tcPr>
            <w:tcW w:w="7905" w:type="dxa"/>
          </w:tcPr>
          <w:p w:rsidR="00004625" w:rsidRPr="00A669F0" w:rsidRDefault="00004625" w:rsidP="00592D92">
            <w:pPr>
              <w:pStyle w:val="Prrafodelista"/>
              <w:numPr>
                <w:ilvl w:val="0"/>
                <w:numId w:val="55"/>
              </w:numPr>
              <w:autoSpaceDE w:val="0"/>
              <w:autoSpaceDN w:val="0"/>
              <w:adjustRightInd w:val="0"/>
              <w:ind w:left="709" w:hanging="283"/>
              <w:outlineLvl w:val="4"/>
              <w:rPr>
                <w:rFonts w:cstheme="minorHAnsi"/>
              </w:rPr>
            </w:pPr>
            <w:bookmarkStart w:id="12" w:name="_Toc323076123"/>
            <w:r w:rsidRPr="00A669F0">
              <w:rPr>
                <w:rFonts w:cstheme="minorHAnsi"/>
              </w:rPr>
              <w:t>Estrategias Temáticas</w:t>
            </w:r>
            <w:bookmarkEnd w:id="12"/>
          </w:p>
        </w:tc>
        <w:tc>
          <w:tcPr>
            <w:tcW w:w="654" w:type="dxa"/>
          </w:tcPr>
          <w:p w:rsidR="00004625" w:rsidRPr="008C14F5" w:rsidRDefault="00004625" w:rsidP="00AA6A67">
            <w:pPr>
              <w:jc w:val="center"/>
              <w:rPr>
                <w:rFonts w:cstheme="minorHAnsi"/>
              </w:rPr>
            </w:pPr>
            <w:r>
              <w:rPr>
                <w:rFonts w:cstheme="minorHAnsi"/>
              </w:rPr>
              <w:t>12</w:t>
            </w:r>
          </w:p>
        </w:tc>
      </w:tr>
      <w:tr w:rsidR="00004625" w:rsidRPr="008C14F5" w:rsidTr="00004625">
        <w:trPr>
          <w:jc w:val="center"/>
        </w:trPr>
        <w:tc>
          <w:tcPr>
            <w:tcW w:w="7905" w:type="dxa"/>
          </w:tcPr>
          <w:p w:rsidR="00004625" w:rsidRPr="00A669F0" w:rsidRDefault="00004625" w:rsidP="00592D92">
            <w:pPr>
              <w:pStyle w:val="Prrafodelista"/>
              <w:numPr>
                <w:ilvl w:val="0"/>
                <w:numId w:val="55"/>
              </w:numPr>
              <w:autoSpaceDE w:val="0"/>
              <w:autoSpaceDN w:val="0"/>
              <w:adjustRightInd w:val="0"/>
              <w:ind w:left="709" w:hanging="283"/>
              <w:outlineLvl w:val="4"/>
              <w:rPr>
                <w:rFonts w:cstheme="minorHAnsi"/>
              </w:rPr>
            </w:pPr>
            <w:bookmarkStart w:id="13" w:name="_Toc323076124"/>
            <w:r w:rsidRPr="00A669F0">
              <w:rPr>
                <w:rFonts w:cstheme="minorHAnsi"/>
              </w:rPr>
              <w:t>Lineamientos Estratégicos</w:t>
            </w:r>
            <w:bookmarkEnd w:id="13"/>
          </w:p>
        </w:tc>
        <w:tc>
          <w:tcPr>
            <w:tcW w:w="654" w:type="dxa"/>
          </w:tcPr>
          <w:p w:rsidR="00004625" w:rsidRPr="008C14F5" w:rsidRDefault="00004625" w:rsidP="00AA6A67">
            <w:pPr>
              <w:jc w:val="center"/>
              <w:rPr>
                <w:rFonts w:cstheme="minorHAnsi"/>
              </w:rPr>
            </w:pPr>
            <w:r>
              <w:rPr>
                <w:rFonts w:cstheme="minorHAnsi"/>
              </w:rPr>
              <w:t>13</w:t>
            </w:r>
          </w:p>
        </w:tc>
      </w:tr>
      <w:tr w:rsidR="00004625" w:rsidRPr="008C14F5" w:rsidTr="00004625">
        <w:trPr>
          <w:jc w:val="center"/>
        </w:trPr>
        <w:tc>
          <w:tcPr>
            <w:tcW w:w="7905" w:type="dxa"/>
          </w:tcPr>
          <w:p w:rsidR="00004625" w:rsidRPr="00A669F0" w:rsidRDefault="00004625" w:rsidP="00592D92">
            <w:pPr>
              <w:pStyle w:val="Prrafodelista"/>
              <w:numPr>
                <w:ilvl w:val="0"/>
                <w:numId w:val="55"/>
              </w:numPr>
              <w:autoSpaceDE w:val="0"/>
              <w:autoSpaceDN w:val="0"/>
              <w:adjustRightInd w:val="0"/>
              <w:ind w:left="709" w:hanging="283"/>
              <w:rPr>
                <w:rFonts w:cstheme="minorHAnsi"/>
              </w:rPr>
            </w:pPr>
            <w:r w:rsidRPr="00A669F0">
              <w:rPr>
                <w:rFonts w:cstheme="minorHAnsi"/>
              </w:rPr>
              <w:t>Objetivos Estratégicos</w:t>
            </w:r>
          </w:p>
        </w:tc>
        <w:tc>
          <w:tcPr>
            <w:tcW w:w="654" w:type="dxa"/>
          </w:tcPr>
          <w:p w:rsidR="00004625" w:rsidRPr="008C14F5" w:rsidRDefault="00004625" w:rsidP="00AA6A67">
            <w:pPr>
              <w:jc w:val="center"/>
              <w:rPr>
                <w:rFonts w:cstheme="minorHAnsi"/>
              </w:rPr>
            </w:pPr>
            <w:r>
              <w:rPr>
                <w:rFonts w:cstheme="minorHAnsi"/>
              </w:rPr>
              <w:t>13</w:t>
            </w:r>
          </w:p>
        </w:tc>
      </w:tr>
      <w:tr w:rsidR="00004625" w:rsidRPr="008C14F5" w:rsidTr="00004625">
        <w:trPr>
          <w:jc w:val="center"/>
        </w:trPr>
        <w:tc>
          <w:tcPr>
            <w:tcW w:w="7905" w:type="dxa"/>
          </w:tcPr>
          <w:p w:rsidR="00004625" w:rsidRPr="00882A75" w:rsidRDefault="00004625" w:rsidP="00592D92">
            <w:pPr>
              <w:numPr>
                <w:ilvl w:val="0"/>
                <w:numId w:val="55"/>
              </w:numPr>
              <w:ind w:left="709" w:hanging="283"/>
              <w:contextualSpacing/>
              <w:rPr>
                <w:rFonts w:cstheme="minorHAnsi"/>
              </w:rPr>
            </w:pPr>
            <w:r w:rsidRPr="00882A75">
              <w:rPr>
                <w:rFonts w:cstheme="minorHAnsi"/>
              </w:rPr>
              <w:t>Relación entre Políticas, Lineamiento, Estrategias y Objetivos</w:t>
            </w:r>
          </w:p>
        </w:tc>
        <w:tc>
          <w:tcPr>
            <w:tcW w:w="654" w:type="dxa"/>
          </w:tcPr>
          <w:p w:rsidR="00004625" w:rsidRDefault="00004625" w:rsidP="00AA6A67">
            <w:pPr>
              <w:jc w:val="center"/>
              <w:rPr>
                <w:rFonts w:cstheme="minorHAnsi"/>
              </w:rPr>
            </w:pPr>
            <w:r>
              <w:rPr>
                <w:rFonts w:cstheme="minorHAnsi"/>
              </w:rPr>
              <w:t>15</w:t>
            </w:r>
          </w:p>
        </w:tc>
      </w:tr>
      <w:tr w:rsidR="00004625" w:rsidRPr="008C14F5" w:rsidTr="00004625">
        <w:trPr>
          <w:jc w:val="center"/>
        </w:trPr>
        <w:tc>
          <w:tcPr>
            <w:tcW w:w="7905" w:type="dxa"/>
          </w:tcPr>
          <w:p w:rsidR="00004625" w:rsidRPr="008C14F5" w:rsidRDefault="00004625" w:rsidP="00AA6A67">
            <w:pPr>
              <w:autoSpaceDE w:val="0"/>
              <w:autoSpaceDN w:val="0"/>
              <w:adjustRightInd w:val="0"/>
              <w:contextualSpacing/>
              <w:outlineLvl w:val="3"/>
              <w:rPr>
                <w:rFonts w:ascii="Calibri" w:eastAsia="Times New Roman" w:hAnsi="Calibri" w:cs="Calibri"/>
              </w:rPr>
            </w:pPr>
            <w:bookmarkStart w:id="14" w:name="_Toc323076126"/>
            <w:r w:rsidRPr="00A669F0">
              <w:rPr>
                <w:rFonts w:ascii="Calibri" w:eastAsia="Times New Roman" w:hAnsi="Calibri" w:cs="Calibri"/>
              </w:rPr>
              <w:t xml:space="preserve">2.1.1.2 </w:t>
            </w:r>
            <w:r>
              <w:rPr>
                <w:rFonts w:ascii="Calibri" w:eastAsia="Times New Roman" w:hAnsi="Calibri" w:cs="Calibri"/>
              </w:rPr>
              <w:t xml:space="preserve"> </w:t>
            </w:r>
            <w:r w:rsidRPr="007A32FD">
              <w:rPr>
                <w:rFonts w:ascii="Calibri" w:eastAsia="Times New Roman" w:hAnsi="Calibri" w:cs="Calibri"/>
              </w:rPr>
              <w:t>Sistema Económico Productivo</w:t>
            </w:r>
            <w:bookmarkEnd w:id="14"/>
          </w:p>
        </w:tc>
        <w:tc>
          <w:tcPr>
            <w:tcW w:w="654" w:type="dxa"/>
          </w:tcPr>
          <w:p w:rsidR="00004625" w:rsidRPr="008C14F5" w:rsidRDefault="00004625" w:rsidP="00AA6A67">
            <w:pPr>
              <w:jc w:val="center"/>
              <w:rPr>
                <w:rFonts w:cstheme="minorHAnsi"/>
              </w:rPr>
            </w:pPr>
            <w:r>
              <w:rPr>
                <w:rFonts w:cstheme="minorHAnsi"/>
              </w:rPr>
              <w:t>16</w:t>
            </w:r>
          </w:p>
        </w:tc>
      </w:tr>
      <w:tr w:rsidR="00004625" w:rsidRPr="008C14F5" w:rsidTr="00004625">
        <w:trPr>
          <w:jc w:val="center"/>
        </w:trPr>
        <w:tc>
          <w:tcPr>
            <w:tcW w:w="7905" w:type="dxa"/>
          </w:tcPr>
          <w:p w:rsidR="00004625" w:rsidRPr="008C14F5" w:rsidRDefault="00004625" w:rsidP="00004625">
            <w:pPr>
              <w:numPr>
                <w:ilvl w:val="0"/>
                <w:numId w:val="3"/>
              </w:numPr>
              <w:autoSpaceDE w:val="0"/>
              <w:autoSpaceDN w:val="0"/>
              <w:adjustRightInd w:val="0"/>
              <w:ind w:left="709" w:hanging="283"/>
              <w:contextualSpacing/>
              <w:outlineLvl w:val="4"/>
              <w:rPr>
                <w:rFonts w:ascii="Calibri" w:eastAsia="Times New Roman" w:hAnsi="Calibri" w:cs="Calibri"/>
              </w:rPr>
            </w:pPr>
            <w:bookmarkStart w:id="15" w:name="_Toc323076127"/>
            <w:r w:rsidRPr="007A32FD">
              <w:rPr>
                <w:rFonts w:ascii="Calibri" w:eastAsia="Times New Roman" w:hAnsi="Calibri" w:cs="Calibri"/>
              </w:rPr>
              <w:t>Estrategias Temáticas</w:t>
            </w:r>
            <w:bookmarkEnd w:id="15"/>
          </w:p>
        </w:tc>
        <w:tc>
          <w:tcPr>
            <w:tcW w:w="654" w:type="dxa"/>
          </w:tcPr>
          <w:p w:rsidR="00004625" w:rsidRPr="008C14F5" w:rsidRDefault="00004625" w:rsidP="00AA6A67">
            <w:pPr>
              <w:jc w:val="center"/>
              <w:rPr>
                <w:rFonts w:cstheme="minorHAnsi"/>
              </w:rPr>
            </w:pPr>
            <w:r>
              <w:rPr>
                <w:rFonts w:cstheme="minorHAnsi"/>
              </w:rPr>
              <w:t>16</w:t>
            </w:r>
          </w:p>
        </w:tc>
      </w:tr>
      <w:tr w:rsidR="00004625" w:rsidRPr="008C14F5" w:rsidTr="00004625">
        <w:trPr>
          <w:jc w:val="center"/>
        </w:trPr>
        <w:tc>
          <w:tcPr>
            <w:tcW w:w="7905" w:type="dxa"/>
          </w:tcPr>
          <w:p w:rsidR="00004625" w:rsidRPr="008C14F5" w:rsidRDefault="00004625" w:rsidP="00004625">
            <w:pPr>
              <w:numPr>
                <w:ilvl w:val="0"/>
                <w:numId w:val="3"/>
              </w:numPr>
              <w:autoSpaceDE w:val="0"/>
              <w:autoSpaceDN w:val="0"/>
              <w:adjustRightInd w:val="0"/>
              <w:ind w:left="709" w:hanging="283"/>
              <w:contextualSpacing/>
              <w:outlineLvl w:val="4"/>
              <w:rPr>
                <w:rFonts w:ascii="Calibri" w:eastAsia="Times New Roman" w:hAnsi="Calibri" w:cs="Calibri"/>
              </w:rPr>
            </w:pPr>
            <w:bookmarkStart w:id="16" w:name="_Toc323076128"/>
            <w:r w:rsidRPr="007A32FD">
              <w:rPr>
                <w:rFonts w:ascii="Calibri" w:eastAsia="Times New Roman" w:hAnsi="Calibri" w:cs="Calibri"/>
              </w:rPr>
              <w:t>Lineamientos Estratégicos</w:t>
            </w:r>
            <w:bookmarkEnd w:id="16"/>
          </w:p>
        </w:tc>
        <w:tc>
          <w:tcPr>
            <w:tcW w:w="654" w:type="dxa"/>
          </w:tcPr>
          <w:p w:rsidR="00004625" w:rsidRPr="008C14F5" w:rsidRDefault="00004625" w:rsidP="00AA6A67">
            <w:pPr>
              <w:jc w:val="center"/>
              <w:rPr>
                <w:rFonts w:cstheme="minorHAnsi"/>
              </w:rPr>
            </w:pPr>
            <w:r>
              <w:rPr>
                <w:rFonts w:cstheme="minorHAnsi"/>
              </w:rPr>
              <w:t>17</w:t>
            </w:r>
          </w:p>
        </w:tc>
      </w:tr>
      <w:tr w:rsidR="00004625" w:rsidRPr="008C14F5" w:rsidTr="00004625">
        <w:trPr>
          <w:jc w:val="center"/>
        </w:trPr>
        <w:tc>
          <w:tcPr>
            <w:tcW w:w="7905" w:type="dxa"/>
          </w:tcPr>
          <w:p w:rsidR="00004625" w:rsidRPr="008C14F5" w:rsidRDefault="00004625" w:rsidP="00004625">
            <w:pPr>
              <w:numPr>
                <w:ilvl w:val="0"/>
                <w:numId w:val="3"/>
              </w:numPr>
              <w:autoSpaceDE w:val="0"/>
              <w:autoSpaceDN w:val="0"/>
              <w:adjustRightInd w:val="0"/>
              <w:ind w:left="709" w:hanging="283"/>
              <w:contextualSpacing/>
              <w:outlineLvl w:val="4"/>
              <w:rPr>
                <w:rFonts w:ascii="Calibri" w:eastAsia="Times New Roman" w:hAnsi="Calibri" w:cs="Calibri"/>
              </w:rPr>
            </w:pPr>
            <w:bookmarkStart w:id="17" w:name="_Toc323076129"/>
            <w:r w:rsidRPr="007A32FD">
              <w:rPr>
                <w:rFonts w:ascii="Calibri" w:eastAsia="Times New Roman" w:hAnsi="Calibri" w:cs="Calibri"/>
              </w:rPr>
              <w:t>Objetivos Estratégicos</w:t>
            </w:r>
            <w:bookmarkEnd w:id="17"/>
          </w:p>
        </w:tc>
        <w:tc>
          <w:tcPr>
            <w:tcW w:w="654" w:type="dxa"/>
          </w:tcPr>
          <w:p w:rsidR="00004625" w:rsidRPr="008C14F5" w:rsidRDefault="00004625" w:rsidP="00AA6A67">
            <w:pPr>
              <w:jc w:val="center"/>
              <w:rPr>
                <w:rFonts w:cstheme="minorHAnsi"/>
              </w:rPr>
            </w:pPr>
            <w:r>
              <w:rPr>
                <w:rFonts w:cstheme="minorHAnsi"/>
              </w:rPr>
              <w:t>17</w:t>
            </w:r>
          </w:p>
        </w:tc>
      </w:tr>
      <w:tr w:rsidR="00004625" w:rsidRPr="008C14F5" w:rsidTr="00004625">
        <w:trPr>
          <w:jc w:val="center"/>
        </w:trPr>
        <w:tc>
          <w:tcPr>
            <w:tcW w:w="7905" w:type="dxa"/>
          </w:tcPr>
          <w:p w:rsidR="00004625" w:rsidRPr="007A32FD" w:rsidRDefault="00004625" w:rsidP="00004625">
            <w:pPr>
              <w:numPr>
                <w:ilvl w:val="0"/>
                <w:numId w:val="3"/>
              </w:numPr>
              <w:autoSpaceDE w:val="0"/>
              <w:autoSpaceDN w:val="0"/>
              <w:adjustRightInd w:val="0"/>
              <w:ind w:left="709" w:hanging="283"/>
              <w:contextualSpacing/>
              <w:outlineLvl w:val="4"/>
              <w:rPr>
                <w:rFonts w:ascii="Calibri" w:eastAsia="Times New Roman" w:hAnsi="Calibri" w:cs="Calibri"/>
              </w:rPr>
            </w:pPr>
            <w:r w:rsidRPr="00882A75">
              <w:rPr>
                <w:rFonts w:cstheme="minorHAnsi"/>
              </w:rPr>
              <w:t>Relación entre Políticas, Lineamiento, Estrategias y Objetivos</w:t>
            </w:r>
          </w:p>
        </w:tc>
        <w:tc>
          <w:tcPr>
            <w:tcW w:w="654" w:type="dxa"/>
          </w:tcPr>
          <w:p w:rsidR="00004625" w:rsidRDefault="00004625" w:rsidP="00AA6A67">
            <w:pPr>
              <w:jc w:val="center"/>
              <w:rPr>
                <w:rFonts w:cstheme="minorHAnsi"/>
              </w:rPr>
            </w:pPr>
            <w:r>
              <w:rPr>
                <w:rFonts w:cstheme="minorHAnsi"/>
              </w:rPr>
              <w:t>19</w:t>
            </w:r>
          </w:p>
        </w:tc>
      </w:tr>
      <w:tr w:rsidR="00004625" w:rsidRPr="008C14F5" w:rsidTr="00004625">
        <w:trPr>
          <w:jc w:val="center"/>
        </w:trPr>
        <w:tc>
          <w:tcPr>
            <w:tcW w:w="7905" w:type="dxa"/>
          </w:tcPr>
          <w:p w:rsidR="00004625" w:rsidRPr="008C14F5" w:rsidRDefault="00004625" w:rsidP="00AA6A67">
            <w:pPr>
              <w:keepNext/>
              <w:ind w:left="862" w:hanging="862"/>
              <w:outlineLvl w:val="3"/>
              <w:rPr>
                <w:rFonts w:ascii="Calibri" w:eastAsia="Times New Roman" w:hAnsi="Calibri" w:cs="Calibri"/>
                <w:bCs/>
                <w:lang w:val="es-ES"/>
              </w:rPr>
            </w:pPr>
            <w:bookmarkStart w:id="18" w:name="_Toc323076130"/>
            <w:r w:rsidRPr="00A669F0">
              <w:rPr>
                <w:rFonts w:ascii="Calibri" w:eastAsia="Times New Roman" w:hAnsi="Calibri" w:cs="Calibri"/>
                <w:bCs/>
                <w:lang w:val="es-ES"/>
              </w:rPr>
              <w:t>2.1</w:t>
            </w:r>
            <w:r w:rsidRPr="007A32FD">
              <w:rPr>
                <w:rFonts w:ascii="Calibri" w:eastAsia="Times New Roman" w:hAnsi="Calibri" w:cs="Calibri"/>
                <w:bCs/>
                <w:lang w:val="es-ES"/>
              </w:rPr>
              <w:t xml:space="preserve">.1.3 </w:t>
            </w:r>
            <w:r>
              <w:rPr>
                <w:rFonts w:ascii="Calibri" w:eastAsia="Times New Roman" w:hAnsi="Calibri" w:cs="Calibri"/>
                <w:bCs/>
                <w:lang w:val="es-ES"/>
              </w:rPr>
              <w:t xml:space="preserve"> </w:t>
            </w:r>
            <w:r w:rsidRPr="007A32FD">
              <w:rPr>
                <w:rFonts w:ascii="Calibri" w:eastAsia="Times New Roman" w:hAnsi="Calibri" w:cs="Calibri"/>
                <w:bCs/>
                <w:lang w:val="es-ES"/>
              </w:rPr>
              <w:t>Sistema Social Cultural</w:t>
            </w:r>
            <w:bookmarkEnd w:id="18"/>
          </w:p>
        </w:tc>
        <w:tc>
          <w:tcPr>
            <w:tcW w:w="654" w:type="dxa"/>
          </w:tcPr>
          <w:p w:rsidR="00004625" w:rsidRPr="008C14F5" w:rsidRDefault="00004625" w:rsidP="00AA6A67">
            <w:pPr>
              <w:jc w:val="center"/>
              <w:rPr>
                <w:rFonts w:cstheme="minorHAnsi"/>
              </w:rPr>
            </w:pPr>
            <w:r>
              <w:rPr>
                <w:rFonts w:cstheme="minorHAnsi"/>
              </w:rPr>
              <w:t>20</w:t>
            </w:r>
          </w:p>
        </w:tc>
      </w:tr>
      <w:tr w:rsidR="00004625" w:rsidRPr="008C14F5" w:rsidTr="00004625">
        <w:trPr>
          <w:jc w:val="center"/>
        </w:trPr>
        <w:tc>
          <w:tcPr>
            <w:tcW w:w="7905" w:type="dxa"/>
          </w:tcPr>
          <w:p w:rsidR="00004625" w:rsidRPr="00A669F0" w:rsidRDefault="00004625" w:rsidP="00592D92">
            <w:pPr>
              <w:pStyle w:val="Prrafodelista"/>
              <w:numPr>
                <w:ilvl w:val="0"/>
                <w:numId w:val="56"/>
              </w:numPr>
              <w:autoSpaceDE w:val="0"/>
              <w:autoSpaceDN w:val="0"/>
              <w:adjustRightInd w:val="0"/>
              <w:ind w:hanging="294"/>
              <w:outlineLvl w:val="4"/>
              <w:rPr>
                <w:rFonts w:cstheme="minorHAnsi"/>
              </w:rPr>
            </w:pPr>
            <w:bookmarkStart w:id="19" w:name="_Toc323076131"/>
            <w:r w:rsidRPr="00A669F0">
              <w:rPr>
                <w:rFonts w:cstheme="minorHAnsi"/>
              </w:rPr>
              <w:t>Estrategias Temáticas</w:t>
            </w:r>
            <w:bookmarkEnd w:id="19"/>
          </w:p>
        </w:tc>
        <w:tc>
          <w:tcPr>
            <w:tcW w:w="654" w:type="dxa"/>
          </w:tcPr>
          <w:p w:rsidR="00004625" w:rsidRPr="008C14F5" w:rsidRDefault="00004625" w:rsidP="00AA6A67">
            <w:pPr>
              <w:jc w:val="center"/>
              <w:rPr>
                <w:rFonts w:cstheme="minorHAnsi"/>
              </w:rPr>
            </w:pPr>
            <w:r>
              <w:rPr>
                <w:rFonts w:cstheme="minorHAnsi"/>
              </w:rPr>
              <w:t>20</w:t>
            </w:r>
          </w:p>
        </w:tc>
      </w:tr>
      <w:tr w:rsidR="00004625" w:rsidRPr="008C14F5" w:rsidTr="00004625">
        <w:trPr>
          <w:jc w:val="center"/>
        </w:trPr>
        <w:tc>
          <w:tcPr>
            <w:tcW w:w="7905" w:type="dxa"/>
          </w:tcPr>
          <w:p w:rsidR="00004625" w:rsidRPr="00A669F0" w:rsidRDefault="00004625" w:rsidP="00592D92">
            <w:pPr>
              <w:pStyle w:val="Prrafodelista"/>
              <w:numPr>
                <w:ilvl w:val="0"/>
                <w:numId w:val="56"/>
              </w:numPr>
              <w:autoSpaceDE w:val="0"/>
              <w:autoSpaceDN w:val="0"/>
              <w:adjustRightInd w:val="0"/>
              <w:ind w:hanging="294"/>
              <w:outlineLvl w:val="4"/>
              <w:rPr>
                <w:rFonts w:cstheme="minorHAnsi"/>
              </w:rPr>
            </w:pPr>
            <w:bookmarkStart w:id="20" w:name="_Toc323076132"/>
            <w:r w:rsidRPr="00A669F0">
              <w:rPr>
                <w:rFonts w:cstheme="minorHAnsi"/>
              </w:rPr>
              <w:t>Lineamientos Estratégicos</w:t>
            </w:r>
            <w:bookmarkEnd w:id="20"/>
          </w:p>
        </w:tc>
        <w:tc>
          <w:tcPr>
            <w:tcW w:w="654" w:type="dxa"/>
          </w:tcPr>
          <w:p w:rsidR="00004625" w:rsidRPr="008C14F5" w:rsidRDefault="00004625" w:rsidP="00AA6A67">
            <w:pPr>
              <w:jc w:val="center"/>
              <w:rPr>
                <w:rFonts w:cstheme="minorHAnsi"/>
              </w:rPr>
            </w:pPr>
            <w:r>
              <w:rPr>
                <w:rFonts w:cstheme="minorHAnsi"/>
              </w:rPr>
              <w:t>21</w:t>
            </w:r>
          </w:p>
        </w:tc>
      </w:tr>
      <w:tr w:rsidR="00004625" w:rsidRPr="008C14F5" w:rsidTr="00004625">
        <w:trPr>
          <w:jc w:val="center"/>
        </w:trPr>
        <w:tc>
          <w:tcPr>
            <w:tcW w:w="7905" w:type="dxa"/>
          </w:tcPr>
          <w:p w:rsidR="00004625" w:rsidRPr="00A669F0" w:rsidRDefault="00004625" w:rsidP="00592D92">
            <w:pPr>
              <w:pStyle w:val="Prrafodelista"/>
              <w:numPr>
                <w:ilvl w:val="0"/>
                <w:numId w:val="56"/>
              </w:numPr>
              <w:autoSpaceDE w:val="0"/>
              <w:autoSpaceDN w:val="0"/>
              <w:adjustRightInd w:val="0"/>
              <w:ind w:hanging="294"/>
              <w:outlineLvl w:val="4"/>
              <w:rPr>
                <w:rFonts w:cstheme="minorHAnsi"/>
              </w:rPr>
            </w:pPr>
            <w:bookmarkStart w:id="21" w:name="_Toc323076133"/>
            <w:r w:rsidRPr="00A669F0">
              <w:rPr>
                <w:rFonts w:cstheme="minorHAnsi"/>
              </w:rPr>
              <w:t>Objetivos Estratégicos</w:t>
            </w:r>
            <w:bookmarkEnd w:id="21"/>
          </w:p>
        </w:tc>
        <w:tc>
          <w:tcPr>
            <w:tcW w:w="654" w:type="dxa"/>
          </w:tcPr>
          <w:p w:rsidR="00004625" w:rsidRPr="008C14F5" w:rsidRDefault="00004625" w:rsidP="00AA6A67">
            <w:pPr>
              <w:jc w:val="center"/>
              <w:rPr>
                <w:rFonts w:cstheme="minorHAnsi"/>
              </w:rPr>
            </w:pPr>
            <w:r>
              <w:rPr>
                <w:rFonts w:cstheme="minorHAnsi"/>
              </w:rPr>
              <w:t>21</w:t>
            </w:r>
          </w:p>
        </w:tc>
      </w:tr>
      <w:tr w:rsidR="00004625" w:rsidRPr="008C14F5" w:rsidTr="00004625">
        <w:trPr>
          <w:jc w:val="center"/>
        </w:trPr>
        <w:tc>
          <w:tcPr>
            <w:tcW w:w="7905" w:type="dxa"/>
          </w:tcPr>
          <w:p w:rsidR="00004625" w:rsidRPr="00A669F0" w:rsidRDefault="00004625" w:rsidP="00592D92">
            <w:pPr>
              <w:pStyle w:val="Prrafodelista"/>
              <w:numPr>
                <w:ilvl w:val="0"/>
                <w:numId w:val="56"/>
              </w:numPr>
              <w:autoSpaceDE w:val="0"/>
              <w:autoSpaceDN w:val="0"/>
              <w:adjustRightInd w:val="0"/>
              <w:ind w:hanging="294"/>
              <w:outlineLvl w:val="4"/>
              <w:rPr>
                <w:rFonts w:cstheme="minorHAnsi"/>
              </w:rPr>
            </w:pPr>
            <w:r w:rsidRPr="00882A75">
              <w:rPr>
                <w:rFonts w:cstheme="minorHAnsi"/>
              </w:rPr>
              <w:t>Relación entre Políticas, Lineamiento, Estrategias y Objetivos</w:t>
            </w:r>
          </w:p>
        </w:tc>
        <w:tc>
          <w:tcPr>
            <w:tcW w:w="654" w:type="dxa"/>
          </w:tcPr>
          <w:p w:rsidR="00004625" w:rsidRDefault="00004625" w:rsidP="00AA6A67">
            <w:pPr>
              <w:jc w:val="center"/>
              <w:rPr>
                <w:rFonts w:cstheme="minorHAnsi"/>
              </w:rPr>
            </w:pPr>
            <w:r>
              <w:rPr>
                <w:rFonts w:cstheme="minorHAnsi"/>
              </w:rPr>
              <w:t>23</w:t>
            </w:r>
          </w:p>
        </w:tc>
      </w:tr>
      <w:tr w:rsidR="00004625" w:rsidRPr="008C14F5" w:rsidTr="00004625">
        <w:trPr>
          <w:jc w:val="center"/>
        </w:trPr>
        <w:tc>
          <w:tcPr>
            <w:tcW w:w="7905" w:type="dxa"/>
          </w:tcPr>
          <w:p w:rsidR="00004625" w:rsidRPr="00A669F0" w:rsidRDefault="00004625" w:rsidP="00592D92">
            <w:pPr>
              <w:pStyle w:val="Prrafodelista"/>
              <w:keepNext/>
              <w:numPr>
                <w:ilvl w:val="3"/>
                <w:numId w:val="59"/>
              </w:numPr>
              <w:outlineLvl w:val="3"/>
              <w:rPr>
                <w:rFonts w:ascii="Calibri" w:eastAsia="Times New Roman" w:hAnsi="Calibri" w:cs="Calibri"/>
                <w:bCs/>
                <w:lang w:val="es-ES" w:eastAsia="en-US"/>
              </w:rPr>
            </w:pPr>
            <w:bookmarkStart w:id="22" w:name="_Toc323076134"/>
            <w:r w:rsidRPr="00A669F0">
              <w:rPr>
                <w:rFonts w:ascii="Calibri" w:eastAsia="Times New Roman" w:hAnsi="Calibri" w:cs="Calibri"/>
                <w:bCs/>
                <w:lang w:val="es-ES"/>
              </w:rPr>
              <w:t>Sistema Político Institucional</w:t>
            </w:r>
            <w:bookmarkEnd w:id="22"/>
          </w:p>
        </w:tc>
        <w:tc>
          <w:tcPr>
            <w:tcW w:w="654" w:type="dxa"/>
          </w:tcPr>
          <w:p w:rsidR="00004625" w:rsidRPr="008C14F5" w:rsidRDefault="00004625" w:rsidP="00AA6A67">
            <w:pPr>
              <w:jc w:val="center"/>
              <w:rPr>
                <w:rFonts w:cstheme="minorHAnsi"/>
              </w:rPr>
            </w:pPr>
            <w:r>
              <w:rPr>
                <w:rFonts w:cstheme="minorHAnsi"/>
              </w:rPr>
              <w:t>24</w:t>
            </w:r>
          </w:p>
        </w:tc>
      </w:tr>
      <w:tr w:rsidR="00004625" w:rsidRPr="008C14F5" w:rsidTr="00004625">
        <w:trPr>
          <w:jc w:val="center"/>
        </w:trPr>
        <w:tc>
          <w:tcPr>
            <w:tcW w:w="7905" w:type="dxa"/>
          </w:tcPr>
          <w:p w:rsidR="00004625" w:rsidRPr="008C14F5" w:rsidRDefault="00004625" w:rsidP="00592D92">
            <w:pPr>
              <w:numPr>
                <w:ilvl w:val="0"/>
                <w:numId w:val="58"/>
              </w:numPr>
              <w:autoSpaceDE w:val="0"/>
              <w:autoSpaceDN w:val="0"/>
              <w:adjustRightInd w:val="0"/>
              <w:ind w:hanging="294"/>
              <w:contextualSpacing/>
              <w:outlineLvl w:val="4"/>
              <w:rPr>
                <w:rFonts w:ascii="Calibri" w:eastAsia="Times New Roman" w:hAnsi="Calibri" w:cs="Calibri"/>
              </w:rPr>
            </w:pPr>
            <w:bookmarkStart w:id="23" w:name="_Toc323076135"/>
            <w:r w:rsidRPr="007A32FD">
              <w:rPr>
                <w:rFonts w:ascii="Calibri" w:eastAsia="Times New Roman" w:hAnsi="Calibri" w:cs="Calibri"/>
              </w:rPr>
              <w:t>Estrategias Temáticas</w:t>
            </w:r>
            <w:bookmarkEnd w:id="23"/>
          </w:p>
        </w:tc>
        <w:tc>
          <w:tcPr>
            <w:tcW w:w="654" w:type="dxa"/>
          </w:tcPr>
          <w:p w:rsidR="00004625" w:rsidRPr="008C14F5" w:rsidRDefault="00004625" w:rsidP="00AA6A67">
            <w:pPr>
              <w:jc w:val="center"/>
              <w:rPr>
                <w:rFonts w:cstheme="minorHAnsi"/>
              </w:rPr>
            </w:pPr>
            <w:r>
              <w:rPr>
                <w:rFonts w:cstheme="minorHAnsi"/>
              </w:rPr>
              <w:t>24</w:t>
            </w:r>
          </w:p>
        </w:tc>
      </w:tr>
      <w:tr w:rsidR="00004625" w:rsidRPr="008C14F5" w:rsidTr="00004625">
        <w:trPr>
          <w:jc w:val="center"/>
        </w:trPr>
        <w:tc>
          <w:tcPr>
            <w:tcW w:w="7905" w:type="dxa"/>
          </w:tcPr>
          <w:p w:rsidR="00004625" w:rsidRPr="008C14F5" w:rsidRDefault="00004625" w:rsidP="00592D92">
            <w:pPr>
              <w:numPr>
                <w:ilvl w:val="0"/>
                <w:numId w:val="58"/>
              </w:numPr>
              <w:autoSpaceDE w:val="0"/>
              <w:autoSpaceDN w:val="0"/>
              <w:adjustRightInd w:val="0"/>
              <w:ind w:hanging="294"/>
              <w:contextualSpacing/>
              <w:outlineLvl w:val="4"/>
              <w:rPr>
                <w:rFonts w:ascii="Calibri" w:eastAsia="Times New Roman" w:hAnsi="Calibri" w:cs="Calibri"/>
              </w:rPr>
            </w:pPr>
            <w:bookmarkStart w:id="24" w:name="_Toc323076136"/>
            <w:r w:rsidRPr="007A32FD">
              <w:rPr>
                <w:rFonts w:ascii="Calibri" w:eastAsia="Times New Roman" w:hAnsi="Calibri" w:cs="Calibri"/>
              </w:rPr>
              <w:t>Lineamientos Estratégicos</w:t>
            </w:r>
            <w:bookmarkEnd w:id="24"/>
          </w:p>
        </w:tc>
        <w:tc>
          <w:tcPr>
            <w:tcW w:w="654" w:type="dxa"/>
          </w:tcPr>
          <w:p w:rsidR="00004625" w:rsidRPr="008C14F5" w:rsidRDefault="00004625" w:rsidP="00AA6A67">
            <w:pPr>
              <w:jc w:val="center"/>
              <w:rPr>
                <w:rFonts w:cstheme="minorHAnsi"/>
              </w:rPr>
            </w:pPr>
            <w:r>
              <w:rPr>
                <w:rFonts w:cstheme="minorHAnsi"/>
              </w:rPr>
              <w:t>25</w:t>
            </w:r>
          </w:p>
        </w:tc>
      </w:tr>
      <w:tr w:rsidR="00004625" w:rsidRPr="008C14F5" w:rsidTr="00004625">
        <w:trPr>
          <w:jc w:val="center"/>
        </w:trPr>
        <w:tc>
          <w:tcPr>
            <w:tcW w:w="7905" w:type="dxa"/>
          </w:tcPr>
          <w:p w:rsidR="00004625" w:rsidRPr="008C14F5" w:rsidRDefault="00004625" w:rsidP="00592D92">
            <w:pPr>
              <w:numPr>
                <w:ilvl w:val="0"/>
                <w:numId w:val="58"/>
              </w:numPr>
              <w:autoSpaceDE w:val="0"/>
              <w:autoSpaceDN w:val="0"/>
              <w:adjustRightInd w:val="0"/>
              <w:ind w:hanging="294"/>
              <w:contextualSpacing/>
              <w:rPr>
                <w:rFonts w:ascii="Calibri" w:eastAsia="Times New Roman" w:hAnsi="Calibri" w:cs="Calibri"/>
              </w:rPr>
            </w:pPr>
            <w:r w:rsidRPr="007A32FD">
              <w:rPr>
                <w:rFonts w:ascii="Calibri" w:eastAsia="Times New Roman" w:hAnsi="Calibri" w:cs="Calibri"/>
              </w:rPr>
              <w:t>Objetivos Estratégicos</w:t>
            </w:r>
          </w:p>
        </w:tc>
        <w:tc>
          <w:tcPr>
            <w:tcW w:w="654" w:type="dxa"/>
          </w:tcPr>
          <w:p w:rsidR="00004625" w:rsidRPr="008C14F5" w:rsidRDefault="00004625" w:rsidP="00AA6A67">
            <w:pPr>
              <w:jc w:val="center"/>
              <w:rPr>
                <w:rFonts w:cstheme="minorHAnsi"/>
              </w:rPr>
            </w:pPr>
            <w:r>
              <w:rPr>
                <w:rFonts w:cstheme="minorHAnsi"/>
              </w:rPr>
              <w:t>25</w:t>
            </w:r>
          </w:p>
        </w:tc>
      </w:tr>
      <w:tr w:rsidR="00004625" w:rsidRPr="008C14F5" w:rsidTr="00004625">
        <w:trPr>
          <w:jc w:val="center"/>
        </w:trPr>
        <w:tc>
          <w:tcPr>
            <w:tcW w:w="7905" w:type="dxa"/>
          </w:tcPr>
          <w:p w:rsidR="00004625" w:rsidRPr="007A32FD" w:rsidRDefault="00004625" w:rsidP="00592D92">
            <w:pPr>
              <w:numPr>
                <w:ilvl w:val="0"/>
                <w:numId w:val="58"/>
              </w:numPr>
              <w:autoSpaceDE w:val="0"/>
              <w:autoSpaceDN w:val="0"/>
              <w:adjustRightInd w:val="0"/>
              <w:ind w:hanging="294"/>
              <w:contextualSpacing/>
              <w:rPr>
                <w:rFonts w:ascii="Calibri" w:eastAsia="Times New Roman" w:hAnsi="Calibri" w:cs="Calibri"/>
              </w:rPr>
            </w:pPr>
            <w:r w:rsidRPr="00882A75">
              <w:rPr>
                <w:rFonts w:cstheme="minorHAnsi"/>
              </w:rPr>
              <w:t>Relación entre Políticas, Lineamiento, Estrategias y Objetivos</w:t>
            </w:r>
          </w:p>
        </w:tc>
        <w:tc>
          <w:tcPr>
            <w:tcW w:w="654" w:type="dxa"/>
          </w:tcPr>
          <w:p w:rsidR="00004625" w:rsidRDefault="00004625" w:rsidP="00AA6A67">
            <w:pPr>
              <w:jc w:val="center"/>
              <w:rPr>
                <w:rFonts w:cstheme="minorHAnsi"/>
              </w:rPr>
            </w:pPr>
            <w:r>
              <w:rPr>
                <w:rFonts w:cstheme="minorHAnsi"/>
              </w:rPr>
              <w:t>27</w:t>
            </w:r>
          </w:p>
        </w:tc>
      </w:tr>
      <w:tr w:rsidR="00004625" w:rsidRPr="008C14F5" w:rsidTr="00004625">
        <w:trPr>
          <w:jc w:val="center"/>
        </w:trPr>
        <w:tc>
          <w:tcPr>
            <w:tcW w:w="7905" w:type="dxa"/>
          </w:tcPr>
          <w:p w:rsidR="00004625" w:rsidRPr="00A669F0" w:rsidRDefault="00004625" w:rsidP="00592D92">
            <w:pPr>
              <w:pStyle w:val="Prrafodelista"/>
              <w:keepNext/>
              <w:numPr>
                <w:ilvl w:val="3"/>
                <w:numId w:val="59"/>
              </w:numPr>
              <w:outlineLvl w:val="3"/>
              <w:rPr>
                <w:rFonts w:ascii="Calibri" w:eastAsia="Times New Roman" w:hAnsi="Calibri" w:cs="Calibri"/>
                <w:bCs/>
                <w:lang w:val="es-ES" w:eastAsia="en-US"/>
              </w:rPr>
            </w:pPr>
            <w:r w:rsidRPr="00A669F0">
              <w:rPr>
                <w:rFonts w:ascii="Calibri" w:eastAsia="Times New Roman" w:hAnsi="Calibri" w:cs="Calibri"/>
                <w:bCs/>
                <w:lang w:val="es-ES"/>
              </w:rPr>
              <w:t xml:space="preserve">Sistema Asentamientos Humanos </w:t>
            </w:r>
          </w:p>
        </w:tc>
        <w:tc>
          <w:tcPr>
            <w:tcW w:w="654" w:type="dxa"/>
          </w:tcPr>
          <w:p w:rsidR="00004625" w:rsidRPr="008C14F5" w:rsidRDefault="00004625" w:rsidP="00AA6A67">
            <w:pPr>
              <w:jc w:val="center"/>
              <w:rPr>
                <w:rFonts w:cstheme="minorHAnsi"/>
              </w:rPr>
            </w:pPr>
            <w:r>
              <w:rPr>
                <w:rFonts w:cstheme="minorHAnsi"/>
              </w:rPr>
              <w:t>28</w:t>
            </w:r>
          </w:p>
        </w:tc>
      </w:tr>
      <w:tr w:rsidR="00004625" w:rsidRPr="008C14F5" w:rsidTr="00004625">
        <w:trPr>
          <w:jc w:val="center"/>
        </w:trPr>
        <w:tc>
          <w:tcPr>
            <w:tcW w:w="7905" w:type="dxa"/>
          </w:tcPr>
          <w:p w:rsidR="00004625" w:rsidRPr="008C14F5" w:rsidRDefault="00004625" w:rsidP="00004625">
            <w:pPr>
              <w:numPr>
                <w:ilvl w:val="0"/>
                <w:numId w:val="6"/>
              </w:numPr>
              <w:autoSpaceDE w:val="0"/>
              <w:autoSpaceDN w:val="0"/>
              <w:adjustRightInd w:val="0"/>
              <w:ind w:left="709" w:hanging="283"/>
              <w:contextualSpacing/>
              <w:outlineLvl w:val="4"/>
              <w:rPr>
                <w:rFonts w:ascii="Calibri" w:eastAsia="Times New Roman" w:hAnsi="Calibri" w:cs="Calibri"/>
              </w:rPr>
            </w:pPr>
            <w:bookmarkStart w:id="25" w:name="_Toc323076139"/>
            <w:r w:rsidRPr="007A32FD">
              <w:rPr>
                <w:rFonts w:ascii="Calibri" w:eastAsia="Times New Roman" w:hAnsi="Calibri" w:cs="Calibri"/>
              </w:rPr>
              <w:t>Estrategias Temáticas</w:t>
            </w:r>
            <w:bookmarkEnd w:id="25"/>
          </w:p>
        </w:tc>
        <w:tc>
          <w:tcPr>
            <w:tcW w:w="654" w:type="dxa"/>
          </w:tcPr>
          <w:p w:rsidR="00004625" w:rsidRPr="008C14F5" w:rsidRDefault="00004625" w:rsidP="00AA6A67">
            <w:pPr>
              <w:jc w:val="center"/>
              <w:rPr>
                <w:rFonts w:cstheme="minorHAnsi"/>
              </w:rPr>
            </w:pPr>
            <w:r>
              <w:rPr>
                <w:rFonts w:cstheme="minorHAnsi"/>
              </w:rPr>
              <w:t>28</w:t>
            </w:r>
          </w:p>
        </w:tc>
      </w:tr>
      <w:tr w:rsidR="00004625" w:rsidRPr="008C14F5" w:rsidTr="00004625">
        <w:trPr>
          <w:jc w:val="center"/>
        </w:trPr>
        <w:tc>
          <w:tcPr>
            <w:tcW w:w="7905" w:type="dxa"/>
          </w:tcPr>
          <w:p w:rsidR="00004625" w:rsidRPr="008C14F5" w:rsidRDefault="00004625" w:rsidP="00004625">
            <w:pPr>
              <w:numPr>
                <w:ilvl w:val="0"/>
                <w:numId w:val="6"/>
              </w:numPr>
              <w:autoSpaceDE w:val="0"/>
              <w:autoSpaceDN w:val="0"/>
              <w:adjustRightInd w:val="0"/>
              <w:ind w:left="709" w:hanging="283"/>
              <w:contextualSpacing/>
              <w:outlineLvl w:val="4"/>
              <w:rPr>
                <w:rFonts w:ascii="Calibri" w:eastAsia="Times New Roman" w:hAnsi="Calibri" w:cs="Calibri"/>
              </w:rPr>
            </w:pPr>
            <w:bookmarkStart w:id="26" w:name="_Toc323076140"/>
            <w:r w:rsidRPr="007A32FD">
              <w:rPr>
                <w:rFonts w:ascii="Calibri" w:eastAsia="Times New Roman" w:hAnsi="Calibri" w:cs="Calibri"/>
              </w:rPr>
              <w:t>Lineamientos Estratégicos</w:t>
            </w:r>
            <w:bookmarkEnd w:id="26"/>
          </w:p>
        </w:tc>
        <w:tc>
          <w:tcPr>
            <w:tcW w:w="654" w:type="dxa"/>
          </w:tcPr>
          <w:p w:rsidR="00004625" w:rsidRPr="008C14F5" w:rsidRDefault="00004625" w:rsidP="00AA6A67">
            <w:pPr>
              <w:jc w:val="center"/>
              <w:rPr>
                <w:rFonts w:cstheme="minorHAnsi"/>
              </w:rPr>
            </w:pPr>
            <w:r>
              <w:rPr>
                <w:rFonts w:cstheme="minorHAnsi"/>
              </w:rPr>
              <w:t>29</w:t>
            </w:r>
          </w:p>
        </w:tc>
      </w:tr>
      <w:tr w:rsidR="00004625" w:rsidRPr="008C14F5" w:rsidTr="00004625">
        <w:trPr>
          <w:jc w:val="center"/>
        </w:trPr>
        <w:tc>
          <w:tcPr>
            <w:tcW w:w="7905" w:type="dxa"/>
          </w:tcPr>
          <w:p w:rsidR="00004625" w:rsidRPr="008C14F5" w:rsidRDefault="00004625" w:rsidP="00004625">
            <w:pPr>
              <w:numPr>
                <w:ilvl w:val="0"/>
                <w:numId w:val="6"/>
              </w:numPr>
              <w:autoSpaceDE w:val="0"/>
              <w:autoSpaceDN w:val="0"/>
              <w:adjustRightInd w:val="0"/>
              <w:ind w:left="709" w:hanging="283"/>
              <w:contextualSpacing/>
              <w:rPr>
                <w:rFonts w:ascii="Calibri" w:eastAsia="Times New Roman" w:hAnsi="Calibri" w:cs="Calibri"/>
              </w:rPr>
            </w:pPr>
            <w:r w:rsidRPr="007A32FD">
              <w:rPr>
                <w:rFonts w:ascii="Calibri" w:eastAsia="Times New Roman" w:hAnsi="Calibri" w:cs="Calibri"/>
              </w:rPr>
              <w:t>Objetivos Estratégicos</w:t>
            </w:r>
          </w:p>
        </w:tc>
        <w:tc>
          <w:tcPr>
            <w:tcW w:w="654" w:type="dxa"/>
          </w:tcPr>
          <w:p w:rsidR="00004625" w:rsidRPr="008C14F5" w:rsidRDefault="00004625" w:rsidP="00AA6A67">
            <w:pPr>
              <w:jc w:val="center"/>
              <w:rPr>
                <w:rFonts w:cstheme="minorHAnsi"/>
              </w:rPr>
            </w:pPr>
            <w:r>
              <w:rPr>
                <w:rFonts w:cstheme="minorHAnsi"/>
              </w:rPr>
              <w:t>29</w:t>
            </w:r>
          </w:p>
        </w:tc>
      </w:tr>
      <w:tr w:rsidR="00004625" w:rsidRPr="008C14F5" w:rsidTr="00004625">
        <w:trPr>
          <w:jc w:val="center"/>
        </w:trPr>
        <w:tc>
          <w:tcPr>
            <w:tcW w:w="7905" w:type="dxa"/>
          </w:tcPr>
          <w:p w:rsidR="00004625" w:rsidRPr="007A32FD" w:rsidRDefault="00004625" w:rsidP="00004625">
            <w:pPr>
              <w:numPr>
                <w:ilvl w:val="0"/>
                <w:numId w:val="6"/>
              </w:numPr>
              <w:autoSpaceDE w:val="0"/>
              <w:autoSpaceDN w:val="0"/>
              <w:adjustRightInd w:val="0"/>
              <w:ind w:left="709" w:hanging="283"/>
              <w:contextualSpacing/>
              <w:rPr>
                <w:rFonts w:ascii="Calibri" w:eastAsia="Times New Roman" w:hAnsi="Calibri" w:cs="Calibri"/>
              </w:rPr>
            </w:pPr>
            <w:r w:rsidRPr="00882A75">
              <w:rPr>
                <w:rFonts w:cstheme="minorHAnsi"/>
              </w:rPr>
              <w:t>Relación entre Políticas, Lineamiento, Estrategias y Objetivos</w:t>
            </w:r>
          </w:p>
        </w:tc>
        <w:tc>
          <w:tcPr>
            <w:tcW w:w="654" w:type="dxa"/>
          </w:tcPr>
          <w:p w:rsidR="00004625" w:rsidRDefault="00004625" w:rsidP="00AA6A67">
            <w:pPr>
              <w:jc w:val="center"/>
              <w:rPr>
                <w:rFonts w:cstheme="minorHAnsi"/>
              </w:rPr>
            </w:pPr>
            <w:r>
              <w:rPr>
                <w:rFonts w:cstheme="minorHAnsi"/>
              </w:rPr>
              <w:t>30</w:t>
            </w:r>
          </w:p>
        </w:tc>
      </w:tr>
      <w:tr w:rsidR="00004625" w:rsidRPr="008C14F5" w:rsidTr="00004625">
        <w:trPr>
          <w:jc w:val="center"/>
        </w:trPr>
        <w:tc>
          <w:tcPr>
            <w:tcW w:w="7905" w:type="dxa"/>
          </w:tcPr>
          <w:p w:rsidR="00004625" w:rsidRPr="008C14F5" w:rsidRDefault="00004625" w:rsidP="00592D92">
            <w:pPr>
              <w:keepNext/>
              <w:numPr>
                <w:ilvl w:val="3"/>
                <w:numId w:val="59"/>
              </w:numPr>
              <w:outlineLvl w:val="3"/>
              <w:rPr>
                <w:rFonts w:ascii="Calibri" w:eastAsia="Times New Roman" w:hAnsi="Calibri" w:cs="Calibri"/>
                <w:bCs/>
                <w:lang w:val="es-ES"/>
              </w:rPr>
            </w:pPr>
            <w:bookmarkStart w:id="27" w:name="_Toc323076142"/>
            <w:r w:rsidRPr="007A32FD">
              <w:rPr>
                <w:rFonts w:ascii="Calibri" w:eastAsia="Times New Roman" w:hAnsi="Calibri" w:cs="Calibri"/>
                <w:bCs/>
                <w:lang w:val="es-ES"/>
              </w:rPr>
              <w:t>Sistema Movilidad, Energía y Conectividad</w:t>
            </w:r>
            <w:bookmarkEnd w:id="27"/>
          </w:p>
        </w:tc>
        <w:tc>
          <w:tcPr>
            <w:tcW w:w="654" w:type="dxa"/>
          </w:tcPr>
          <w:p w:rsidR="00004625" w:rsidRPr="008C14F5" w:rsidRDefault="00004625" w:rsidP="00AA6A67">
            <w:pPr>
              <w:jc w:val="center"/>
              <w:rPr>
                <w:rFonts w:cstheme="minorHAnsi"/>
              </w:rPr>
            </w:pPr>
            <w:r>
              <w:rPr>
                <w:rFonts w:cstheme="minorHAnsi"/>
              </w:rPr>
              <w:t>31</w:t>
            </w:r>
          </w:p>
        </w:tc>
      </w:tr>
      <w:tr w:rsidR="00004625" w:rsidRPr="008C14F5" w:rsidTr="00004625">
        <w:trPr>
          <w:jc w:val="center"/>
        </w:trPr>
        <w:tc>
          <w:tcPr>
            <w:tcW w:w="7905" w:type="dxa"/>
          </w:tcPr>
          <w:p w:rsidR="00004625" w:rsidRPr="008C14F5" w:rsidRDefault="00004625" w:rsidP="00004625">
            <w:pPr>
              <w:numPr>
                <w:ilvl w:val="0"/>
                <w:numId w:val="7"/>
              </w:numPr>
              <w:autoSpaceDE w:val="0"/>
              <w:autoSpaceDN w:val="0"/>
              <w:adjustRightInd w:val="0"/>
              <w:ind w:left="709" w:hanging="283"/>
              <w:contextualSpacing/>
              <w:outlineLvl w:val="4"/>
              <w:rPr>
                <w:rFonts w:ascii="Calibri" w:eastAsia="Times New Roman" w:hAnsi="Calibri" w:cs="Calibri"/>
              </w:rPr>
            </w:pPr>
            <w:bookmarkStart w:id="28" w:name="_Toc323076143"/>
            <w:r w:rsidRPr="007A32FD">
              <w:rPr>
                <w:rFonts w:ascii="Calibri" w:eastAsia="Times New Roman" w:hAnsi="Calibri" w:cs="Calibri"/>
              </w:rPr>
              <w:t>Estrategias Temáticas</w:t>
            </w:r>
            <w:bookmarkEnd w:id="28"/>
          </w:p>
        </w:tc>
        <w:tc>
          <w:tcPr>
            <w:tcW w:w="654" w:type="dxa"/>
          </w:tcPr>
          <w:p w:rsidR="00004625" w:rsidRPr="008C14F5" w:rsidRDefault="00004625" w:rsidP="00AA6A67">
            <w:pPr>
              <w:jc w:val="center"/>
              <w:rPr>
                <w:rFonts w:cstheme="minorHAnsi"/>
              </w:rPr>
            </w:pPr>
            <w:r>
              <w:rPr>
                <w:rFonts w:cstheme="minorHAnsi"/>
              </w:rPr>
              <w:t>31</w:t>
            </w:r>
          </w:p>
        </w:tc>
      </w:tr>
      <w:tr w:rsidR="00004625" w:rsidRPr="00A669F0" w:rsidTr="00004625">
        <w:trPr>
          <w:jc w:val="center"/>
        </w:trPr>
        <w:tc>
          <w:tcPr>
            <w:tcW w:w="7905" w:type="dxa"/>
          </w:tcPr>
          <w:p w:rsidR="00004625" w:rsidRPr="00A669F0" w:rsidRDefault="00004625" w:rsidP="00004625">
            <w:pPr>
              <w:pStyle w:val="Prrafodelista"/>
              <w:numPr>
                <w:ilvl w:val="0"/>
                <w:numId w:val="7"/>
              </w:numPr>
              <w:autoSpaceDE w:val="0"/>
              <w:autoSpaceDN w:val="0"/>
              <w:adjustRightInd w:val="0"/>
              <w:ind w:left="709" w:hanging="283"/>
              <w:outlineLvl w:val="4"/>
              <w:rPr>
                <w:rFonts w:cstheme="minorHAnsi"/>
              </w:rPr>
            </w:pPr>
            <w:bookmarkStart w:id="29" w:name="_Toc323076144"/>
            <w:r w:rsidRPr="00A669F0">
              <w:rPr>
                <w:rFonts w:cstheme="minorHAnsi"/>
              </w:rPr>
              <w:t>Lineamientos Estratégicos</w:t>
            </w:r>
            <w:bookmarkEnd w:id="29"/>
          </w:p>
        </w:tc>
        <w:tc>
          <w:tcPr>
            <w:tcW w:w="654" w:type="dxa"/>
          </w:tcPr>
          <w:p w:rsidR="00004625" w:rsidRPr="00A669F0" w:rsidRDefault="00004625" w:rsidP="00AA6A67">
            <w:pPr>
              <w:jc w:val="center"/>
              <w:rPr>
                <w:rFonts w:cstheme="minorHAnsi"/>
              </w:rPr>
            </w:pPr>
            <w:r>
              <w:rPr>
                <w:rFonts w:cstheme="minorHAnsi"/>
              </w:rPr>
              <w:t>32</w:t>
            </w:r>
          </w:p>
        </w:tc>
      </w:tr>
      <w:tr w:rsidR="00004625" w:rsidRPr="00A669F0" w:rsidTr="00004625">
        <w:trPr>
          <w:jc w:val="center"/>
        </w:trPr>
        <w:tc>
          <w:tcPr>
            <w:tcW w:w="7905" w:type="dxa"/>
          </w:tcPr>
          <w:p w:rsidR="00004625" w:rsidRPr="00A669F0" w:rsidRDefault="00004625" w:rsidP="00004625">
            <w:pPr>
              <w:pStyle w:val="Prrafodelista"/>
              <w:numPr>
                <w:ilvl w:val="0"/>
                <w:numId w:val="7"/>
              </w:numPr>
              <w:ind w:left="709" w:hanging="283"/>
              <w:jc w:val="both"/>
              <w:rPr>
                <w:rFonts w:cstheme="minorHAnsi"/>
              </w:rPr>
            </w:pPr>
            <w:r w:rsidRPr="00A669F0">
              <w:rPr>
                <w:rFonts w:cstheme="minorHAnsi"/>
              </w:rPr>
              <w:t>Objetivos Estratégicos</w:t>
            </w:r>
          </w:p>
        </w:tc>
        <w:tc>
          <w:tcPr>
            <w:tcW w:w="654" w:type="dxa"/>
          </w:tcPr>
          <w:p w:rsidR="00004625" w:rsidRPr="00A669F0" w:rsidRDefault="00004625" w:rsidP="00AA6A67">
            <w:pPr>
              <w:jc w:val="center"/>
              <w:rPr>
                <w:rFonts w:cstheme="minorHAnsi"/>
              </w:rPr>
            </w:pPr>
            <w:r>
              <w:rPr>
                <w:rFonts w:cstheme="minorHAnsi"/>
              </w:rPr>
              <w:t>32</w:t>
            </w:r>
          </w:p>
        </w:tc>
      </w:tr>
      <w:tr w:rsidR="00004625" w:rsidRPr="00A669F0" w:rsidTr="00004625">
        <w:trPr>
          <w:jc w:val="center"/>
        </w:trPr>
        <w:tc>
          <w:tcPr>
            <w:tcW w:w="7905" w:type="dxa"/>
          </w:tcPr>
          <w:p w:rsidR="00004625" w:rsidRPr="00A669F0" w:rsidRDefault="00004625" w:rsidP="00004625">
            <w:pPr>
              <w:pStyle w:val="Prrafodelista"/>
              <w:numPr>
                <w:ilvl w:val="0"/>
                <w:numId w:val="7"/>
              </w:numPr>
              <w:ind w:left="709" w:hanging="283"/>
              <w:jc w:val="both"/>
              <w:rPr>
                <w:rFonts w:cstheme="minorHAnsi"/>
              </w:rPr>
            </w:pPr>
            <w:r w:rsidRPr="00882A75">
              <w:rPr>
                <w:rFonts w:cstheme="minorHAnsi"/>
              </w:rPr>
              <w:t>Relación entre Políticas, Lineamiento, Estrategias y Objetivos</w:t>
            </w:r>
          </w:p>
        </w:tc>
        <w:tc>
          <w:tcPr>
            <w:tcW w:w="654" w:type="dxa"/>
          </w:tcPr>
          <w:p w:rsidR="00004625" w:rsidRDefault="00004625" w:rsidP="00AA6A67">
            <w:pPr>
              <w:jc w:val="center"/>
              <w:rPr>
                <w:rFonts w:cstheme="minorHAnsi"/>
              </w:rPr>
            </w:pPr>
            <w:r>
              <w:rPr>
                <w:rFonts w:cstheme="minorHAnsi"/>
              </w:rPr>
              <w:t>33</w:t>
            </w:r>
          </w:p>
        </w:tc>
      </w:tr>
      <w:tr w:rsidR="00004625" w:rsidRPr="00A669F0" w:rsidTr="00004625">
        <w:trPr>
          <w:jc w:val="center"/>
        </w:trPr>
        <w:tc>
          <w:tcPr>
            <w:tcW w:w="7905" w:type="dxa"/>
          </w:tcPr>
          <w:p w:rsidR="00004625" w:rsidRPr="00A669F0" w:rsidRDefault="00004625" w:rsidP="00592D92">
            <w:pPr>
              <w:pStyle w:val="Prrafodelista"/>
              <w:numPr>
                <w:ilvl w:val="1"/>
                <w:numId w:val="59"/>
              </w:numPr>
              <w:jc w:val="both"/>
              <w:rPr>
                <w:rFonts w:cstheme="minorHAnsi"/>
              </w:rPr>
            </w:pPr>
            <w:r>
              <w:rPr>
                <w:rFonts w:ascii="Calibri" w:eastAsia="Times New Roman" w:hAnsi="Calibri" w:cs="Calibri"/>
              </w:rPr>
              <w:lastRenderedPageBreak/>
              <w:t>Imagen Objetivo</w:t>
            </w:r>
          </w:p>
        </w:tc>
        <w:tc>
          <w:tcPr>
            <w:tcW w:w="654" w:type="dxa"/>
          </w:tcPr>
          <w:p w:rsidR="00004625" w:rsidRPr="00A669F0" w:rsidRDefault="00004625" w:rsidP="00AA6A67">
            <w:pPr>
              <w:jc w:val="center"/>
              <w:rPr>
                <w:rFonts w:cstheme="minorHAnsi"/>
              </w:rPr>
            </w:pPr>
            <w:r>
              <w:rPr>
                <w:rFonts w:cstheme="minorHAnsi"/>
              </w:rPr>
              <w:t>34</w:t>
            </w:r>
          </w:p>
        </w:tc>
      </w:tr>
      <w:tr w:rsidR="00004625" w:rsidRPr="00A669F0" w:rsidTr="00004625">
        <w:trPr>
          <w:jc w:val="center"/>
        </w:trPr>
        <w:tc>
          <w:tcPr>
            <w:tcW w:w="7905" w:type="dxa"/>
          </w:tcPr>
          <w:p w:rsidR="00004625" w:rsidRPr="005527D8" w:rsidRDefault="00004625" w:rsidP="00592D92">
            <w:pPr>
              <w:pStyle w:val="Prrafodelista"/>
              <w:numPr>
                <w:ilvl w:val="1"/>
                <w:numId w:val="59"/>
              </w:numPr>
              <w:autoSpaceDE w:val="0"/>
              <w:autoSpaceDN w:val="0"/>
              <w:adjustRightInd w:val="0"/>
              <w:outlineLvl w:val="2"/>
              <w:rPr>
                <w:rFonts w:ascii="Calibri" w:eastAsia="Times New Roman" w:hAnsi="Calibri" w:cs="Calibri"/>
                <w:bCs/>
                <w:lang w:val="es-MX"/>
              </w:rPr>
            </w:pPr>
            <w:bookmarkStart w:id="30" w:name="_Toc323076149"/>
            <w:r w:rsidRPr="005527D8">
              <w:rPr>
                <w:rFonts w:ascii="Calibri" w:eastAsia="Times New Roman" w:hAnsi="Calibri" w:cs="Calibri"/>
                <w:bCs/>
                <w:lang w:val="es-ES"/>
              </w:rPr>
              <w:t>Visión Territorial</w:t>
            </w:r>
            <w:bookmarkEnd w:id="30"/>
          </w:p>
        </w:tc>
        <w:tc>
          <w:tcPr>
            <w:tcW w:w="654" w:type="dxa"/>
          </w:tcPr>
          <w:p w:rsidR="00004625" w:rsidRPr="00A669F0" w:rsidRDefault="00004625" w:rsidP="00AA6A67">
            <w:pPr>
              <w:jc w:val="center"/>
              <w:rPr>
                <w:rFonts w:cstheme="minorHAnsi"/>
              </w:rPr>
            </w:pPr>
            <w:r>
              <w:rPr>
                <w:rFonts w:cstheme="minorHAnsi"/>
              </w:rPr>
              <w:t>34</w:t>
            </w:r>
          </w:p>
        </w:tc>
      </w:tr>
      <w:tr w:rsidR="00004625" w:rsidRPr="00A669F0" w:rsidTr="00004625">
        <w:trPr>
          <w:jc w:val="center"/>
        </w:trPr>
        <w:tc>
          <w:tcPr>
            <w:tcW w:w="7905" w:type="dxa"/>
          </w:tcPr>
          <w:p w:rsidR="00004625" w:rsidRPr="00A669F0" w:rsidRDefault="00004625" w:rsidP="00AA6A67">
            <w:pPr>
              <w:autoSpaceDE w:val="0"/>
              <w:autoSpaceDN w:val="0"/>
              <w:adjustRightInd w:val="0"/>
              <w:outlineLvl w:val="2"/>
              <w:rPr>
                <w:rFonts w:cstheme="minorHAnsi"/>
                <w:bCs/>
                <w:lang w:val="es-MX"/>
              </w:rPr>
            </w:pPr>
            <w:bookmarkStart w:id="31" w:name="_Toc323076151"/>
            <w:r>
              <w:rPr>
                <w:rFonts w:cstheme="minorHAnsi"/>
                <w:bCs/>
                <w:lang w:val="es-MX"/>
              </w:rPr>
              <w:t xml:space="preserve">2.3.1     Estrategias </w:t>
            </w:r>
            <w:r w:rsidRPr="00A669F0">
              <w:rPr>
                <w:rFonts w:cstheme="minorHAnsi"/>
                <w:bCs/>
                <w:lang w:val="es-MX"/>
              </w:rPr>
              <w:t>Territorial</w:t>
            </w:r>
            <w:bookmarkEnd w:id="31"/>
            <w:r>
              <w:rPr>
                <w:rFonts w:cstheme="minorHAnsi"/>
                <w:bCs/>
                <w:lang w:val="es-MX"/>
              </w:rPr>
              <w:t>es</w:t>
            </w:r>
          </w:p>
        </w:tc>
        <w:tc>
          <w:tcPr>
            <w:tcW w:w="654" w:type="dxa"/>
          </w:tcPr>
          <w:p w:rsidR="00004625" w:rsidRPr="00A669F0" w:rsidRDefault="00004625" w:rsidP="00AA6A67">
            <w:pPr>
              <w:jc w:val="center"/>
              <w:rPr>
                <w:rFonts w:cstheme="minorHAnsi"/>
              </w:rPr>
            </w:pPr>
            <w:r>
              <w:rPr>
                <w:rFonts w:cstheme="minorHAnsi"/>
              </w:rPr>
              <w:t>35</w:t>
            </w:r>
          </w:p>
        </w:tc>
      </w:tr>
      <w:tr w:rsidR="00004625" w:rsidRPr="00A669F0" w:rsidTr="00004625">
        <w:trPr>
          <w:jc w:val="center"/>
        </w:trPr>
        <w:tc>
          <w:tcPr>
            <w:tcW w:w="7905" w:type="dxa"/>
          </w:tcPr>
          <w:p w:rsidR="00004625" w:rsidRDefault="00004625" w:rsidP="00AA6A67">
            <w:pPr>
              <w:autoSpaceDE w:val="0"/>
              <w:autoSpaceDN w:val="0"/>
              <w:adjustRightInd w:val="0"/>
              <w:outlineLvl w:val="2"/>
              <w:rPr>
                <w:rFonts w:cstheme="minorHAnsi"/>
                <w:bCs/>
                <w:lang w:val="es-MX"/>
              </w:rPr>
            </w:pPr>
            <w:r>
              <w:rPr>
                <w:rFonts w:cstheme="minorHAnsi"/>
                <w:bCs/>
                <w:lang w:val="es-MX"/>
              </w:rPr>
              <w:t>2.3.2    Modelo de Ordenamiento Territorial 2031</w:t>
            </w:r>
          </w:p>
        </w:tc>
        <w:tc>
          <w:tcPr>
            <w:tcW w:w="654" w:type="dxa"/>
          </w:tcPr>
          <w:p w:rsidR="00004625" w:rsidRDefault="00004625" w:rsidP="00AA6A67">
            <w:pPr>
              <w:jc w:val="center"/>
              <w:rPr>
                <w:rFonts w:cstheme="minorHAnsi"/>
              </w:rPr>
            </w:pPr>
            <w:r>
              <w:rPr>
                <w:rFonts w:cstheme="minorHAnsi"/>
              </w:rPr>
              <w:t>37</w:t>
            </w:r>
          </w:p>
        </w:tc>
      </w:tr>
      <w:tr w:rsidR="00004625" w:rsidRPr="00A669F0" w:rsidTr="00004625">
        <w:trPr>
          <w:jc w:val="center"/>
        </w:trPr>
        <w:tc>
          <w:tcPr>
            <w:tcW w:w="7905" w:type="dxa"/>
          </w:tcPr>
          <w:p w:rsidR="00004625" w:rsidRPr="00A669F0" w:rsidRDefault="00004625" w:rsidP="00592D92">
            <w:pPr>
              <w:pStyle w:val="Prrafodelista"/>
              <w:numPr>
                <w:ilvl w:val="1"/>
                <w:numId w:val="59"/>
              </w:numPr>
              <w:autoSpaceDE w:val="0"/>
              <w:autoSpaceDN w:val="0"/>
              <w:adjustRightInd w:val="0"/>
              <w:outlineLvl w:val="1"/>
              <w:rPr>
                <w:rFonts w:cstheme="minorHAnsi"/>
                <w:bCs/>
                <w:lang w:val="es-MX"/>
              </w:rPr>
            </w:pPr>
            <w:bookmarkStart w:id="32" w:name="_Toc323076154"/>
            <w:r>
              <w:rPr>
                <w:rFonts w:cstheme="minorHAnsi"/>
                <w:bCs/>
                <w:lang w:val="es-MX"/>
              </w:rPr>
              <w:t xml:space="preserve">  </w:t>
            </w:r>
            <w:r w:rsidRPr="00A669F0">
              <w:rPr>
                <w:rFonts w:cstheme="minorHAnsi"/>
                <w:bCs/>
                <w:lang w:val="es-MX"/>
              </w:rPr>
              <w:t>Programas y Proyectos</w:t>
            </w:r>
            <w:bookmarkEnd w:id="32"/>
          </w:p>
        </w:tc>
        <w:tc>
          <w:tcPr>
            <w:tcW w:w="654" w:type="dxa"/>
          </w:tcPr>
          <w:p w:rsidR="00004625" w:rsidRPr="00A669F0" w:rsidRDefault="00004625" w:rsidP="00AA6A67">
            <w:pPr>
              <w:jc w:val="center"/>
              <w:rPr>
                <w:rFonts w:cstheme="minorHAnsi"/>
              </w:rPr>
            </w:pPr>
            <w:r>
              <w:rPr>
                <w:rFonts w:cstheme="minorHAnsi"/>
              </w:rPr>
              <w:t>39</w:t>
            </w:r>
          </w:p>
        </w:tc>
      </w:tr>
      <w:tr w:rsidR="00004625" w:rsidRPr="00A669F0" w:rsidTr="00004625">
        <w:trPr>
          <w:jc w:val="center"/>
        </w:trPr>
        <w:tc>
          <w:tcPr>
            <w:tcW w:w="7905" w:type="dxa"/>
          </w:tcPr>
          <w:p w:rsidR="00004625" w:rsidRPr="00A669F0" w:rsidRDefault="00004625" w:rsidP="00592D92">
            <w:pPr>
              <w:pStyle w:val="Prrafodelista"/>
              <w:numPr>
                <w:ilvl w:val="2"/>
                <w:numId w:val="59"/>
              </w:numPr>
              <w:autoSpaceDE w:val="0"/>
              <w:autoSpaceDN w:val="0"/>
              <w:adjustRightInd w:val="0"/>
              <w:outlineLvl w:val="1"/>
              <w:rPr>
                <w:rFonts w:cstheme="minorHAnsi"/>
                <w:bCs/>
                <w:lang w:val="es-MX"/>
              </w:rPr>
            </w:pPr>
            <w:bookmarkStart w:id="33" w:name="_Toc323076156"/>
            <w:r w:rsidRPr="00A669F0">
              <w:rPr>
                <w:rFonts w:ascii="Calibri" w:eastAsia="Times New Roman" w:hAnsi="Calibri" w:cs="Calibri"/>
                <w:bCs/>
                <w:lang w:val="es-MX"/>
              </w:rPr>
              <w:t>Taller de Priorización de Proyectos</w:t>
            </w:r>
            <w:bookmarkEnd w:id="33"/>
          </w:p>
        </w:tc>
        <w:tc>
          <w:tcPr>
            <w:tcW w:w="654" w:type="dxa"/>
          </w:tcPr>
          <w:p w:rsidR="00004625" w:rsidRPr="00A669F0" w:rsidRDefault="00004625" w:rsidP="00AA6A67">
            <w:pPr>
              <w:jc w:val="center"/>
              <w:rPr>
                <w:rFonts w:cstheme="minorHAnsi"/>
              </w:rPr>
            </w:pPr>
            <w:r>
              <w:rPr>
                <w:rFonts w:cstheme="minorHAnsi"/>
              </w:rPr>
              <w:t>39</w:t>
            </w:r>
          </w:p>
        </w:tc>
      </w:tr>
      <w:tr w:rsidR="00004625" w:rsidRPr="00A669F0" w:rsidTr="00004625">
        <w:trPr>
          <w:jc w:val="center"/>
        </w:trPr>
        <w:tc>
          <w:tcPr>
            <w:tcW w:w="7905" w:type="dxa"/>
          </w:tcPr>
          <w:p w:rsidR="00004625" w:rsidRPr="00A669F0" w:rsidRDefault="00004625" w:rsidP="00AA6A67">
            <w:pPr>
              <w:autoSpaceDE w:val="0"/>
              <w:autoSpaceDN w:val="0"/>
              <w:adjustRightInd w:val="0"/>
              <w:contextualSpacing/>
              <w:outlineLvl w:val="3"/>
              <w:rPr>
                <w:rFonts w:ascii="Calibri" w:eastAsia="Times New Roman" w:hAnsi="Calibri" w:cs="Calibri"/>
                <w:bCs/>
                <w:lang w:val="es-MX"/>
              </w:rPr>
            </w:pPr>
            <w:bookmarkStart w:id="34" w:name="_Toc323076157"/>
            <w:r w:rsidRPr="00A669F0">
              <w:rPr>
                <w:rFonts w:ascii="Calibri" w:eastAsia="Times New Roman" w:hAnsi="Calibri" w:cs="Calibri"/>
                <w:bCs/>
                <w:lang w:val="es-MX"/>
              </w:rPr>
              <w:t>2.4.1.1</w:t>
            </w:r>
            <w:r>
              <w:rPr>
                <w:rFonts w:ascii="Calibri" w:eastAsia="Times New Roman" w:hAnsi="Calibri" w:cs="Calibri"/>
                <w:bCs/>
                <w:lang w:val="es-MX"/>
              </w:rPr>
              <w:t xml:space="preserve">  </w:t>
            </w:r>
            <w:r w:rsidRPr="00A669F0">
              <w:rPr>
                <w:rFonts w:ascii="Calibri" w:eastAsia="Times New Roman" w:hAnsi="Calibri" w:cs="Calibri"/>
                <w:bCs/>
                <w:lang w:val="es-MX"/>
              </w:rPr>
              <w:t>Sistema Ambiental</w:t>
            </w:r>
            <w:bookmarkEnd w:id="34"/>
            <w:r w:rsidRPr="00A669F0">
              <w:rPr>
                <w:rFonts w:ascii="Calibri" w:eastAsia="Times New Roman" w:hAnsi="Calibri" w:cs="Calibri"/>
                <w:bCs/>
                <w:lang w:val="es-MX"/>
              </w:rPr>
              <w:t xml:space="preserve"> </w:t>
            </w:r>
          </w:p>
        </w:tc>
        <w:tc>
          <w:tcPr>
            <w:tcW w:w="654" w:type="dxa"/>
          </w:tcPr>
          <w:p w:rsidR="00004625" w:rsidRPr="00A669F0" w:rsidRDefault="00004625" w:rsidP="00AA6A67">
            <w:pPr>
              <w:jc w:val="center"/>
              <w:rPr>
                <w:rFonts w:cstheme="minorHAnsi"/>
              </w:rPr>
            </w:pPr>
            <w:r>
              <w:rPr>
                <w:rFonts w:cstheme="minorHAnsi"/>
              </w:rPr>
              <w:t>43</w:t>
            </w:r>
          </w:p>
        </w:tc>
      </w:tr>
      <w:tr w:rsidR="00004625" w:rsidRPr="00A669F0" w:rsidTr="00004625">
        <w:trPr>
          <w:jc w:val="center"/>
        </w:trPr>
        <w:tc>
          <w:tcPr>
            <w:tcW w:w="7905" w:type="dxa"/>
          </w:tcPr>
          <w:p w:rsidR="00004625" w:rsidRPr="00A669F0" w:rsidRDefault="00004625" w:rsidP="00004625">
            <w:pPr>
              <w:numPr>
                <w:ilvl w:val="0"/>
                <w:numId w:val="13"/>
              </w:numPr>
              <w:autoSpaceDE w:val="0"/>
              <w:autoSpaceDN w:val="0"/>
              <w:adjustRightInd w:val="0"/>
              <w:ind w:left="709" w:hanging="283"/>
              <w:contextualSpacing/>
              <w:outlineLvl w:val="4"/>
              <w:rPr>
                <w:rFonts w:ascii="Calibri" w:eastAsia="Times New Roman" w:hAnsi="Calibri" w:cs="Calibri"/>
                <w:bCs/>
                <w:lang w:val="es-MX"/>
              </w:rPr>
            </w:pPr>
            <w:bookmarkStart w:id="35" w:name="_Toc323076158"/>
            <w:r w:rsidRPr="00A669F0">
              <w:rPr>
                <w:rFonts w:ascii="Calibri" w:eastAsia="Times New Roman" w:hAnsi="Calibri" w:cs="Calibri"/>
                <w:bCs/>
                <w:lang w:val="es-MX"/>
              </w:rPr>
              <w:t>Líneas de Acció</w:t>
            </w:r>
            <w:bookmarkEnd w:id="35"/>
            <w:r w:rsidRPr="00A669F0">
              <w:rPr>
                <w:rFonts w:ascii="Calibri" w:eastAsia="Times New Roman" w:hAnsi="Calibri" w:cs="Calibri"/>
                <w:bCs/>
                <w:lang w:val="es-MX"/>
              </w:rPr>
              <w:t>n</w:t>
            </w:r>
          </w:p>
        </w:tc>
        <w:tc>
          <w:tcPr>
            <w:tcW w:w="654" w:type="dxa"/>
          </w:tcPr>
          <w:p w:rsidR="00004625" w:rsidRPr="00A669F0" w:rsidRDefault="00004625" w:rsidP="00AA6A67">
            <w:pPr>
              <w:jc w:val="center"/>
              <w:rPr>
                <w:rFonts w:cstheme="minorHAnsi"/>
              </w:rPr>
            </w:pPr>
            <w:r>
              <w:rPr>
                <w:rFonts w:cstheme="minorHAnsi"/>
              </w:rPr>
              <w:t>43</w:t>
            </w:r>
          </w:p>
        </w:tc>
      </w:tr>
      <w:tr w:rsidR="00004625" w:rsidRPr="00A669F0" w:rsidTr="00004625">
        <w:trPr>
          <w:jc w:val="center"/>
        </w:trPr>
        <w:tc>
          <w:tcPr>
            <w:tcW w:w="7905" w:type="dxa"/>
          </w:tcPr>
          <w:p w:rsidR="00004625" w:rsidRPr="00A669F0" w:rsidRDefault="00004625" w:rsidP="00004625">
            <w:pPr>
              <w:pStyle w:val="Prrafodelista"/>
              <w:numPr>
                <w:ilvl w:val="0"/>
                <w:numId w:val="13"/>
              </w:numPr>
              <w:autoSpaceDE w:val="0"/>
              <w:autoSpaceDN w:val="0"/>
              <w:adjustRightInd w:val="0"/>
              <w:ind w:left="709" w:hanging="283"/>
              <w:outlineLvl w:val="4"/>
              <w:rPr>
                <w:rFonts w:cstheme="minorHAnsi"/>
                <w:bCs/>
                <w:lang w:val="es-MX"/>
              </w:rPr>
            </w:pPr>
            <w:bookmarkStart w:id="36" w:name="_Toc323076159"/>
            <w:r w:rsidRPr="00A669F0">
              <w:rPr>
                <w:rFonts w:cstheme="minorHAnsi"/>
                <w:bCs/>
                <w:lang w:val="es-MX"/>
              </w:rPr>
              <w:t>Perfiles de Programas y Proyectos</w:t>
            </w:r>
            <w:bookmarkEnd w:id="36"/>
          </w:p>
        </w:tc>
        <w:tc>
          <w:tcPr>
            <w:tcW w:w="654" w:type="dxa"/>
          </w:tcPr>
          <w:p w:rsidR="00004625" w:rsidRPr="00A669F0" w:rsidRDefault="00004625" w:rsidP="00AA6A67">
            <w:pPr>
              <w:jc w:val="center"/>
              <w:rPr>
                <w:rFonts w:cstheme="minorHAnsi"/>
              </w:rPr>
            </w:pPr>
            <w:r>
              <w:rPr>
                <w:rFonts w:cstheme="minorHAnsi"/>
              </w:rPr>
              <w:t>43</w:t>
            </w:r>
          </w:p>
        </w:tc>
      </w:tr>
      <w:tr w:rsidR="00004625" w:rsidRPr="00A669F0" w:rsidTr="00004625">
        <w:trPr>
          <w:jc w:val="center"/>
        </w:trPr>
        <w:tc>
          <w:tcPr>
            <w:tcW w:w="7905" w:type="dxa"/>
          </w:tcPr>
          <w:p w:rsidR="00004625" w:rsidRPr="00A669F0" w:rsidRDefault="00004625" w:rsidP="00AA6A67">
            <w:pPr>
              <w:keepNext/>
              <w:ind w:left="862" w:hanging="862"/>
              <w:outlineLvl w:val="3"/>
              <w:rPr>
                <w:rFonts w:ascii="Calibri" w:eastAsia="Times New Roman" w:hAnsi="Calibri" w:cs="Calibri"/>
                <w:bCs/>
                <w:lang w:val="es-MX"/>
              </w:rPr>
            </w:pPr>
            <w:bookmarkStart w:id="37" w:name="_Toc323076160"/>
            <w:r w:rsidRPr="00A669F0">
              <w:rPr>
                <w:rFonts w:ascii="Calibri" w:eastAsia="Times New Roman" w:hAnsi="Calibri" w:cs="Calibri"/>
                <w:bCs/>
                <w:lang w:val="es-MX"/>
              </w:rPr>
              <w:t xml:space="preserve">2.4.1.2 </w:t>
            </w:r>
            <w:r>
              <w:rPr>
                <w:rFonts w:ascii="Calibri" w:eastAsia="Times New Roman" w:hAnsi="Calibri" w:cs="Calibri"/>
                <w:bCs/>
                <w:lang w:val="es-MX"/>
              </w:rPr>
              <w:t xml:space="preserve"> </w:t>
            </w:r>
            <w:r w:rsidRPr="00A669F0">
              <w:rPr>
                <w:rFonts w:ascii="Calibri" w:eastAsia="Times New Roman" w:hAnsi="Calibri" w:cs="Calibri"/>
                <w:bCs/>
                <w:lang w:val="es-MX"/>
              </w:rPr>
              <w:t>Sistema Económico Productivo</w:t>
            </w:r>
            <w:bookmarkEnd w:id="37"/>
          </w:p>
        </w:tc>
        <w:tc>
          <w:tcPr>
            <w:tcW w:w="654" w:type="dxa"/>
          </w:tcPr>
          <w:p w:rsidR="00004625" w:rsidRPr="00A669F0" w:rsidRDefault="00004625" w:rsidP="00AA6A67">
            <w:pPr>
              <w:jc w:val="center"/>
              <w:rPr>
                <w:rFonts w:cstheme="minorHAnsi"/>
              </w:rPr>
            </w:pPr>
            <w:r>
              <w:rPr>
                <w:rFonts w:cstheme="minorHAnsi"/>
              </w:rPr>
              <w:t>50</w:t>
            </w:r>
          </w:p>
        </w:tc>
      </w:tr>
      <w:tr w:rsidR="00004625" w:rsidRPr="00A669F0" w:rsidTr="00004625">
        <w:trPr>
          <w:jc w:val="center"/>
        </w:trPr>
        <w:tc>
          <w:tcPr>
            <w:tcW w:w="7905" w:type="dxa"/>
          </w:tcPr>
          <w:p w:rsidR="00004625" w:rsidRPr="00A669F0" w:rsidRDefault="00004625" w:rsidP="00004625">
            <w:pPr>
              <w:numPr>
                <w:ilvl w:val="0"/>
                <w:numId w:val="8"/>
              </w:numPr>
              <w:autoSpaceDE w:val="0"/>
              <w:autoSpaceDN w:val="0"/>
              <w:adjustRightInd w:val="0"/>
              <w:ind w:left="709" w:hanging="283"/>
              <w:contextualSpacing/>
              <w:outlineLvl w:val="4"/>
              <w:rPr>
                <w:rFonts w:ascii="Calibri" w:eastAsia="Times New Roman" w:hAnsi="Calibri" w:cs="Calibri"/>
                <w:bCs/>
                <w:lang w:val="es-MX"/>
              </w:rPr>
            </w:pPr>
            <w:bookmarkStart w:id="38" w:name="_Toc323076161"/>
            <w:r w:rsidRPr="00A669F0">
              <w:rPr>
                <w:rFonts w:ascii="Calibri" w:eastAsia="Times New Roman" w:hAnsi="Calibri" w:cs="Calibri"/>
                <w:bCs/>
                <w:lang w:val="es-MX"/>
              </w:rPr>
              <w:t>Líneas de Acción</w:t>
            </w:r>
            <w:bookmarkEnd w:id="38"/>
          </w:p>
        </w:tc>
        <w:tc>
          <w:tcPr>
            <w:tcW w:w="654" w:type="dxa"/>
          </w:tcPr>
          <w:p w:rsidR="00004625" w:rsidRPr="00A669F0" w:rsidRDefault="00004625" w:rsidP="00AA6A67">
            <w:pPr>
              <w:jc w:val="center"/>
              <w:rPr>
                <w:rFonts w:cstheme="minorHAnsi"/>
              </w:rPr>
            </w:pPr>
            <w:r>
              <w:rPr>
                <w:rFonts w:cstheme="minorHAnsi"/>
              </w:rPr>
              <w:t>50</w:t>
            </w:r>
          </w:p>
        </w:tc>
      </w:tr>
      <w:tr w:rsidR="00004625" w:rsidRPr="00A669F0" w:rsidTr="00004625">
        <w:trPr>
          <w:jc w:val="center"/>
        </w:trPr>
        <w:tc>
          <w:tcPr>
            <w:tcW w:w="7905" w:type="dxa"/>
          </w:tcPr>
          <w:p w:rsidR="00004625" w:rsidRPr="00A669F0" w:rsidRDefault="00004625" w:rsidP="00004625">
            <w:pPr>
              <w:pStyle w:val="Prrafodelista"/>
              <w:numPr>
                <w:ilvl w:val="0"/>
                <w:numId w:val="8"/>
              </w:numPr>
              <w:autoSpaceDE w:val="0"/>
              <w:autoSpaceDN w:val="0"/>
              <w:adjustRightInd w:val="0"/>
              <w:ind w:left="709" w:hanging="283"/>
              <w:outlineLvl w:val="4"/>
              <w:rPr>
                <w:rFonts w:cstheme="minorHAnsi"/>
                <w:bCs/>
                <w:lang w:val="es-MX"/>
              </w:rPr>
            </w:pPr>
            <w:bookmarkStart w:id="39" w:name="_Toc323076162"/>
            <w:r w:rsidRPr="00A669F0">
              <w:rPr>
                <w:rFonts w:cstheme="minorHAnsi"/>
                <w:bCs/>
                <w:lang w:val="es-MX"/>
              </w:rPr>
              <w:t>Perfiles de Programas y Proyectos</w:t>
            </w:r>
            <w:bookmarkEnd w:id="39"/>
          </w:p>
        </w:tc>
        <w:tc>
          <w:tcPr>
            <w:tcW w:w="654" w:type="dxa"/>
          </w:tcPr>
          <w:p w:rsidR="00004625" w:rsidRPr="00A669F0" w:rsidRDefault="00004625" w:rsidP="00AA6A67">
            <w:pPr>
              <w:jc w:val="center"/>
              <w:rPr>
                <w:rFonts w:cstheme="minorHAnsi"/>
              </w:rPr>
            </w:pPr>
            <w:r>
              <w:rPr>
                <w:rFonts w:cstheme="minorHAnsi"/>
              </w:rPr>
              <w:t>50</w:t>
            </w:r>
          </w:p>
        </w:tc>
      </w:tr>
      <w:tr w:rsidR="00004625" w:rsidRPr="00A669F0" w:rsidTr="00004625">
        <w:trPr>
          <w:jc w:val="center"/>
        </w:trPr>
        <w:tc>
          <w:tcPr>
            <w:tcW w:w="7905" w:type="dxa"/>
          </w:tcPr>
          <w:p w:rsidR="00004625" w:rsidRPr="00A669F0" w:rsidRDefault="00004625" w:rsidP="00AA6A67">
            <w:pPr>
              <w:autoSpaceDE w:val="0"/>
              <w:autoSpaceDN w:val="0"/>
              <w:adjustRightInd w:val="0"/>
              <w:outlineLvl w:val="4"/>
              <w:rPr>
                <w:rFonts w:cstheme="minorHAnsi"/>
                <w:bCs/>
                <w:lang w:val="es-MX"/>
              </w:rPr>
            </w:pPr>
            <w:bookmarkStart w:id="40" w:name="_Toc323076163"/>
            <w:r w:rsidRPr="00A669F0">
              <w:rPr>
                <w:rFonts w:ascii="Calibri" w:eastAsia="Times New Roman" w:hAnsi="Calibri" w:cs="Calibri"/>
                <w:bCs/>
                <w:lang w:val="es-MX"/>
              </w:rPr>
              <w:t>2.4.1.3 Sistema Social  Cultural</w:t>
            </w:r>
            <w:bookmarkEnd w:id="40"/>
          </w:p>
        </w:tc>
        <w:tc>
          <w:tcPr>
            <w:tcW w:w="654" w:type="dxa"/>
          </w:tcPr>
          <w:p w:rsidR="00004625" w:rsidRPr="00A669F0" w:rsidRDefault="00004625" w:rsidP="00AA6A67">
            <w:pPr>
              <w:jc w:val="center"/>
              <w:rPr>
                <w:rFonts w:cstheme="minorHAnsi"/>
              </w:rPr>
            </w:pPr>
            <w:r>
              <w:rPr>
                <w:rFonts w:cstheme="minorHAnsi"/>
              </w:rPr>
              <w:t>72</w:t>
            </w:r>
          </w:p>
        </w:tc>
      </w:tr>
      <w:tr w:rsidR="00004625" w:rsidRPr="00A669F0" w:rsidTr="00004625">
        <w:trPr>
          <w:jc w:val="center"/>
        </w:trPr>
        <w:tc>
          <w:tcPr>
            <w:tcW w:w="7905" w:type="dxa"/>
          </w:tcPr>
          <w:p w:rsidR="00004625" w:rsidRPr="00A669F0" w:rsidRDefault="00004625" w:rsidP="00004625">
            <w:pPr>
              <w:numPr>
                <w:ilvl w:val="0"/>
                <w:numId w:val="9"/>
              </w:numPr>
              <w:autoSpaceDE w:val="0"/>
              <w:autoSpaceDN w:val="0"/>
              <w:adjustRightInd w:val="0"/>
              <w:ind w:left="709" w:hanging="283"/>
              <w:contextualSpacing/>
              <w:outlineLvl w:val="4"/>
              <w:rPr>
                <w:rFonts w:ascii="Calibri" w:eastAsia="Times New Roman" w:hAnsi="Calibri" w:cs="Calibri"/>
                <w:bCs/>
                <w:lang w:val="es-MX"/>
              </w:rPr>
            </w:pPr>
            <w:bookmarkStart w:id="41" w:name="_Toc323076164"/>
            <w:r w:rsidRPr="00A669F0">
              <w:rPr>
                <w:rFonts w:ascii="Calibri" w:eastAsia="Times New Roman" w:hAnsi="Calibri" w:cs="Calibri"/>
                <w:bCs/>
                <w:lang w:val="es-MX"/>
              </w:rPr>
              <w:t>Líneas de Acción</w:t>
            </w:r>
            <w:bookmarkEnd w:id="41"/>
          </w:p>
        </w:tc>
        <w:tc>
          <w:tcPr>
            <w:tcW w:w="654" w:type="dxa"/>
          </w:tcPr>
          <w:p w:rsidR="00004625" w:rsidRPr="00A669F0" w:rsidRDefault="00004625" w:rsidP="00AA6A67">
            <w:pPr>
              <w:jc w:val="center"/>
              <w:rPr>
                <w:rFonts w:cstheme="minorHAnsi"/>
              </w:rPr>
            </w:pPr>
            <w:r>
              <w:rPr>
                <w:rFonts w:cstheme="minorHAnsi"/>
              </w:rPr>
              <w:t>72</w:t>
            </w:r>
          </w:p>
        </w:tc>
      </w:tr>
      <w:tr w:rsidR="00004625" w:rsidRPr="00A669F0" w:rsidTr="00004625">
        <w:trPr>
          <w:jc w:val="center"/>
        </w:trPr>
        <w:tc>
          <w:tcPr>
            <w:tcW w:w="7905" w:type="dxa"/>
          </w:tcPr>
          <w:p w:rsidR="00004625" w:rsidRPr="00A669F0" w:rsidRDefault="00004625" w:rsidP="00004625">
            <w:pPr>
              <w:pStyle w:val="Prrafodelista"/>
              <w:numPr>
                <w:ilvl w:val="0"/>
                <w:numId w:val="9"/>
              </w:numPr>
              <w:autoSpaceDE w:val="0"/>
              <w:autoSpaceDN w:val="0"/>
              <w:adjustRightInd w:val="0"/>
              <w:ind w:left="709" w:hanging="283"/>
              <w:outlineLvl w:val="4"/>
              <w:rPr>
                <w:rFonts w:cstheme="minorHAnsi"/>
                <w:bCs/>
                <w:lang w:val="es-MX"/>
              </w:rPr>
            </w:pPr>
            <w:bookmarkStart w:id="42" w:name="_Toc323076165"/>
            <w:r w:rsidRPr="00A669F0">
              <w:rPr>
                <w:rFonts w:cstheme="minorHAnsi"/>
                <w:bCs/>
                <w:lang w:val="es-MX"/>
              </w:rPr>
              <w:t>Perfiles de Programas y Proyectos</w:t>
            </w:r>
            <w:bookmarkEnd w:id="42"/>
          </w:p>
        </w:tc>
        <w:tc>
          <w:tcPr>
            <w:tcW w:w="654" w:type="dxa"/>
          </w:tcPr>
          <w:p w:rsidR="00004625" w:rsidRPr="00A669F0" w:rsidRDefault="00004625" w:rsidP="00AA6A67">
            <w:pPr>
              <w:jc w:val="center"/>
              <w:rPr>
                <w:rFonts w:cstheme="minorHAnsi"/>
              </w:rPr>
            </w:pPr>
            <w:r>
              <w:rPr>
                <w:rFonts w:cstheme="minorHAnsi"/>
              </w:rPr>
              <w:t>72</w:t>
            </w:r>
          </w:p>
        </w:tc>
      </w:tr>
      <w:tr w:rsidR="00004625" w:rsidRPr="00A669F0" w:rsidTr="00004625">
        <w:trPr>
          <w:jc w:val="center"/>
        </w:trPr>
        <w:tc>
          <w:tcPr>
            <w:tcW w:w="7905" w:type="dxa"/>
          </w:tcPr>
          <w:p w:rsidR="00004625" w:rsidRPr="00A669F0" w:rsidRDefault="00004625" w:rsidP="00592D92">
            <w:pPr>
              <w:pStyle w:val="Prrafodelista"/>
              <w:numPr>
                <w:ilvl w:val="3"/>
                <w:numId w:val="59"/>
              </w:numPr>
              <w:autoSpaceDE w:val="0"/>
              <w:autoSpaceDN w:val="0"/>
              <w:adjustRightInd w:val="0"/>
              <w:outlineLvl w:val="3"/>
              <w:rPr>
                <w:rFonts w:ascii="Calibri" w:eastAsia="Times New Roman" w:hAnsi="Calibri" w:cs="Calibri"/>
                <w:bCs/>
                <w:lang w:val="es-MX"/>
              </w:rPr>
            </w:pPr>
            <w:bookmarkStart w:id="43" w:name="_Toc323076166"/>
            <w:r w:rsidRPr="00A669F0">
              <w:rPr>
                <w:rFonts w:ascii="Calibri" w:eastAsia="Times New Roman" w:hAnsi="Calibri" w:cs="Calibri"/>
                <w:bCs/>
                <w:lang w:val="es-MX"/>
              </w:rPr>
              <w:t>Sistema Político Institucional</w:t>
            </w:r>
            <w:bookmarkEnd w:id="43"/>
          </w:p>
        </w:tc>
        <w:tc>
          <w:tcPr>
            <w:tcW w:w="654" w:type="dxa"/>
          </w:tcPr>
          <w:p w:rsidR="00004625" w:rsidRPr="00A669F0" w:rsidRDefault="00004625" w:rsidP="00AA6A67">
            <w:pPr>
              <w:jc w:val="center"/>
              <w:rPr>
                <w:rFonts w:cstheme="minorHAnsi"/>
              </w:rPr>
            </w:pPr>
            <w:r>
              <w:rPr>
                <w:rFonts w:cstheme="minorHAnsi"/>
              </w:rPr>
              <w:t>92</w:t>
            </w:r>
          </w:p>
        </w:tc>
      </w:tr>
      <w:tr w:rsidR="00004625" w:rsidRPr="00A669F0" w:rsidTr="00004625">
        <w:trPr>
          <w:jc w:val="center"/>
        </w:trPr>
        <w:tc>
          <w:tcPr>
            <w:tcW w:w="7905" w:type="dxa"/>
          </w:tcPr>
          <w:p w:rsidR="00004625" w:rsidRPr="00A669F0" w:rsidRDefault="00004625" w:rsidP="00004625">
            <w:pPr>
              <w:numPr>
                <w:ilvl w:val="0"/>
                <w:numId w:val="10"/>
              </w:numPr>
              <w:autoSpaceDE w:val="0"/>
              <w:autoSpaceDN w:val="0"/>
              <w:adjustRightInd w:val="0"/>
              <w:ind w:left="709" w:hanging="283"/>
              <w:contextualSpacing/>
              <w:outlineLvl w:val="4"/>
              <w:rPr>
                <w:rFonts w:ascii="Calibri" w:eastAsia="Times New Roman" w:hAnsi="Calibri" w:cs="Calibri"/>
                <w:bCs/>
                <w:lang w:val="es-MX"/>
              </w:rPr>
            </w:pPr>
            <w:bookmarkStart w:id="44" w:name="_Toc323076167"/>
            <w:r w:rsidRPr="00A669F0">
              <w:rPr>
                <w:rFonts w:ascii="Calibri" w:eastAsia="Times New Roman" w:hAnsi="Calibri" w:cs="Calibri"/>
                <w:bCs/>
                <w:lang w:val="es-MX"/>
              </w:rPr>
              <w:t>Líneas de Acción</w:t>
            </w:r>
            <w:bookmarkEnd w:id="44"/>
          </w:p>
        </w:tc>
        <w:tc>
          <w:tcPr>
            <w:tcW w:w="654" w:type="dxa"/>
          </w:tcPr>
          <w:p w:rsidR="00004625" w:rsidRPr="00A669F0" w:rsidRDefault="00004625" w:rsidP="00AA6A67">
            <w:pPr>
              <w:jc w:val="center"/>
              <w:rPr>
                <w:rFonts w:cstheme="minorHAnsi"/>
              </w:rPr>
            </w:pPr>
            <w:r>
              <w:rPr>
                <w:rFonts w:cstheme="minorHAnsi"/>
              </w:rPr>
              <w:t>92</w:t>
            </w:r>
          </w:p>
        </w:tc>
      </w:tr>
      <w:tr w:rsidR="00004625" w:rsidRPr="00A669F0" w:rsidTr="00004625">
        <w:trPr>
          <w:jc w:val="center"/>
        </w:trPr>
        <w:tc>
          <w:tcPr>
            <w:tcW w:w="7905" w:type="dxa"/>
          </w:tcPr>
          <w:p w:rsidR="00004625" w:rsidRPr="00A669F0" w:rsidRDefault="00004625" w:rsidP="00004625">
            <w:pPr>
              <w:numPr>
                <w:ilvl w:val="0"/>
                <w:numId w:val="10"/>
              </w:numPr>
              <w:autoSpaceDE w:val="0"/>
              <w:autoSpaceDN w:val="0"/>
              <w:adjustRightInd w:val="0"/>
              <w:ind w:left="709" w:hanging="283"/>
              <w:contextualSpacing/>
              <w:outlineLvl w:val="4"/>
              <w:rPr>
                <w:rFonts w:ascii="Calibri" w:eastAsia="Times New Roman" w:hAnsi="Calibri" w:cs="Calibri"/>
                <w:bCs/>
                <w:lang w:val="es-MX"/>
              </w:rPr>
            </w:pPr>
            <w:bookmarkStart w:id="45" w:name="_Toc323076168"/>
            <w:r w:rsidRPr="00A669F0">
              <w:rPr>
                <w:rFonts w:ascii="Calibri" w:eastAsia="Times New Roman" w:hAnsi="Calibri" w:cs="Calibri"/>
                <w:bCs/>
                <w:lang w:val="es-MX"/>
              </w:rPr>
              <w:t>Perfiles de Programas y Proyectos</w:t>
            </w:r>
            <w:bookmarkEnd w:id="45"/>
          </w:p>
        </w:tc>
        <w:tc>
          <w:tcPr>
            <w:tcW w:w="654" w:type="dxa"/>
          </w:tcPr>
          <w:p w:rsidR="00004625" w:rsidRPr="00A669F0" w:rsidRDefault="00004625" w:rsidP="00AA6A67">
            <w:pPr>
              <w:jc w:val="center"/>
              <w:rPr>
                <w:rFonts w:cstheme="minorHAnsi"/>
              </w:rPr>
            </w:pPr>
            <w:r>
              <w:rPr>
                <w:rFonts w:cstheme="minorHAnsi"/>
              </w:rPr>
              <w:t>92</w:t>
            </w:r>
          </w:p>
        </w:tc>
      </w:tr>
      <w:tr w:rsidR="00004625" w:rsidRPr="00A669F0" w:rsidTr="00004625">
        <w:trPr>
          <w:jc w:val="center"/>
        </w:trPr>
        <w:tc>
          <w:tcPr>
            <w:tcW w:w="7905" w:type="dxa"/>
          </w:tcPr>
          <w:p w:rsidR="00004625" w:rsidRPr="00A669F0" w:rsidRDefault="00004625" w:rsidP="00AA6A67">
            <w:pPr>
              <w:autoSpaceDE w:val="0"/>
              <w:autoSpaceDN w:val="0"/>
              <w:adjustRightInd w:val="0"/>
              <w:contextualSpacing/>
              <w:outlineLvl w:val="3"/>
              <w:rPr>
                <w:rFonts w:ascii="Calibri" w:eastAsia="Times New Roman" w:hAnsi="Calibri" w:cs="Calibri"/>
                <w:bCs/>
                <w:lang w:val="es-MX"/>
              </w:rPr>
            </w:pPr>
            <w:bookmarkStart w:id="46" w:name="_Toc323076169"/>
            <w:r w:rsidRPr="00A669F0">
              <w:rPr>
                <w:rFonts w:ascii="Calibri" w:eastAsia="Times New Roman" w:hAnsi="Calibri" w:cs="Calibri"/>
                <w:bCs/>
                <w:lang w:val="es-MX"/>
              </w:rPr>
              <w:t>2.4.1.5 Sistema Asentamientos Humanos</w:t>
            </w:r>
            <w:bookmarkEnd w:id="46"/>
          </w:p>
        </w:tc>
        <w:tc>
          <w:tcPr>
            <w:tcW w:w="654" w:type="dxa"/>
          </w:tcPr>
          <w:p w:rsidR="00004625" w:rsidRPr="00A669F0" w:rsidRDefault="00004625" w:rsidP="00AA6A67">
            <w:pPr>
              <w:jc w:val="center"/>
              <w:rPr>
                <w:rFonts w:cstheme="minorHAnsi"/>
              </w:rPr>
            </w:pPr>
            <w:r>
              <w:rPr>
                <w:rFonts w:cstheme="minorHAnsi"/>
              </w:rPr>
              <w:t>100</w:t>
            </w:r>
          </w:p>
        </w:tc>
      </w:tr>
      <w:tr w:rsidR="00004625" w:rsidRPr="00A669F0" w:rsidTr="00004625">
        <w:trPr>
          <w:jc w:val="center"/>
        </w:trPr>
        <w:tc>
          <w:tcPr>
            <w:tcW w:w="7905" w:type="dxa"/>
          </w:tcPr>
          <w:p w:rsidR="00004625" w:rsidRPr="00A669F0" w:rsidRDefault="00004625" w:rsidP="00004625">
            <w:pPr>
              <w:numPr>
                <w:ilvl w:val="0"/>
                <w:numId w:val="11"/>
              </w:numPr>
              <w:autoSpaceDE w:val="0"/>
              <w:autoSpaceDN w:val="0"/>
              <w:adjustRightInd w:val="0"/>
              <w:ind w:left="709" w:hanging="283"/>
              <w:contextualSpacing/>
              <w:outlineLvl w:val="4"/>
              <w:rPr>
                <w:rFonts w:ascii="Calibri" w:eastAsia="Times New Roman" w:hAnsi="Calibri" w:cs="Calibri"/>
                <w:bCs/>
                <w:lang w:val="es-MX"/>
              </w:rPr>
            </w:pPr>
            <w:bookmarkStart w:id="47" w:name="_Toc323076170"/>
            <w:r w:rsidRPr="00A669F0">
              <w:rPr>
                <w:rFonts w:ascii="Calibri" w:eastAsia="Times New Roman" w:hAnsi="Calibri" w:cs="Calibri"/>
                <w:bCs/>
                <w:lang w:val="es-MX"/>
              </w:rPr>
              <w:t>Líneas de Acción</w:t>
            </w:r>
            <w:bookmarkEnd w:id="47"/>
          </w:p>
        </w:tc>
        <w:tc>
          <w:tcPr>
            <w:tcW w:w="654" w:type="dxa"/>
          </w:tcPr>
          <w:p w:rsidR="00004625" w:rsidRPr="00A669F0" w:rsidRDefault="00004625" w:rsidP="00AA6A67">
            <w:pPr>
              <w:jc w:val="center"/>
              <w:rPr>
                <w:rFonts w:cstheme="minorHAnsi"/>
              </w:rPr>
            </w:pPr>
            <w:r>
              <w:rPr>
                <w:rFonts w:cstheme="minorHAnsi"/>
              </w:rPr>
              <w:t>100</w:t>
            </w:r>
          </w:p>
        </w:tc>
      </w:tr>
      <w:tr w:rsidR="00004625" w:rsidRPr="00A669F0" w:rsidTr="00004625">
        <w:trPr>
          <w:jc w:val="center"/>
        </w:trPr>
        <w:tc>
          <w:tcPr>
            <w:tcW w:w="7905" w:type="dxa"/>
          </w:tcPr>
          <w:p w:rsidR="00004625" w:rsidRPr="00A669F0" w:rsidRDefault="00004625" w:rsidP="00004625">
            <w:pPr>
              <w:pStyle w:val="Prrafodelista"/>
              <w:numPr>
                <w:ilvl w:val="0"/>
                <w:numId w:val="11"/>
              </w:numPr>
              <w:autoSpaceDE w:val="0"/>
              <w:autoSpaceDN w:val="0"/>
              <w:adjustRightInd w:val="0"/>
              <w:ind w:left="709" w:hanging="283"/>
              <w:outlineLvl w:val="4"/>
              <w:rPr>
                <w:rFonts w:cstheme="minorHAnsi"/>
                <w:bCs/>
                <w:lang w:val="es-MX"/>
              </w:rPr>
            </w:pPr>
            <w:bookmarkStart w:id="48" w:name="_Toc323076171"/>
            <w:r w:rsidRPr="00A669F0">
              <w:rPr>
                <w:rFonts w:cstheme="minorHAnsi"/>
                <w:bCs/>
                <w:lang w:val="es-MX"/>
              </w:rPr>
              <w:t>Perfiles de Programas y Proyectos</w:t>
            </w:r>
            <w:bookmarkEnd w:id="48"/>
          </w:p>
        </w:tc>
        <w:tc>
          <w:tcPr>
            <w:tcW w:w="654" w:type="dxa"/>
          </w:tcPr>
          <w:p w:rsidR="00004625" w:rsidRPr="00A669F0" w:rsidRDefault="00004625" w:rsidP="00AA6A67">
            <w:pPr>
              <w:jc w:val="center"/>
              <w:rPr>
                <w:rFonts w:cstheme="minorHAnsi"/>
              </w:rPr>
            </w:pPr>
            <w:r>
              <w:rPr>
                <w:rFonts w:cstheme="minorHAnsi"/>
              </w:rPr>
              <w:t>100</w:t>
            </w:r>
          </w:p>
        </w:tc>
      </w:tr>
      <w:tr w:rsidR="00004625" w:rsidRPr="00A669F0" w:rsidTr="00004625">
        <w:trPr>
          <w:jc w:val="center"/>
        </w:trPr>
        <w:tc>
          <w:tcPr>
            <w:tcW w:w="7905" w:type="dxa"/>
          </w:tcPr>
          <w:p w:rsidR="00004625" w:rsidRPr="00A669F0" w:rsidRDefault="00004625" w:rsidP="00AA6A67">
            <w:pPr>
              <w:autoSpaceDE w:val="0"/>
              <w:autoSpaceDN w:val="0"/>
              <w:adjustRightInd w:val="0"/>
              <w:outlineLvl w:val="4"/>
              <w:rPr>
                <w:rFonts w:cstheme="minorHAnsi"/>
                <w:bCs/>
                <w:lang w:val="es-MX"/>
              </w:rPr>
            </w:pPr>
            <w:bookmarkStart w:id="49" w:name="_Toc323076172"/>
            <w:r w:rsidRPr="00A669F0">
              <w:rPr>
                <w:rFonts w:ascii="Calibri" w:eastAsia="Times New Roman" w:hAnsi="Calibri" w:cs="Calibri"/>
                <w:bCs/>
                <w:lang w:val="es-MX"/>
              </w:rPr>
              <w:t>2.4.1.6 Sistema Movilidad, Energía y Conectividad</w:t>
            </w:r>
            <w:bookmarkEnd w:id="49"/>
          </w:p>
        </w:tc>
        <w:tc>
          <w:tcPr>
            <w:tcW w:w="654" w:type="dxa"/>
          </w:tcPr>
          <w:p w:rsidR="00004625" w:rsidRPr="00A669F0" w:rsidRDefault="00004625" w:rsidP="00AA6A67">
            <w:pPr>
              <w:jc w:val="center"/>
              <w:rPr>
                <w:rFonts w:cstheme="minorHAnsi"/>
              </w:rPr>
            </w:pPr>
            <w:r>
              <w:rPr>
                <w:rFonts w:cstheme="minorHAnsi"/>
              </w:rPr>
              <w:t>109</w:t>
            </w:r>
          </w:p>
        </w:tc>
      </w:tr>
      <w:tr w:rsidR="00004625" w:rsidRPr="00A669F0" w:rsidTr="00004625">
        <w:trPr>
          <w:jc w:val="center"/>
        </w:trPr>
        <w:tc>
          <w:tcPr>
            <w:tcW w:w="7905" w:type="dxa"/>
          </w:tcPr>
          <w:p w:rsidR="00004625" w:rsidRPr="00A669F0" w:rsidRDefault="00004625" w:rsidP="00004625">
            <w:pPr>
              <w:numPr>
                <w:ilvl w:val="0"/>
                <w:numId w:val="12"/>
              </w:numPr>
              <w:autoSpaceDE w:val="0"/>
              <w:autoSpaceDN w:val="0"/>
              <w:adjustRightInd w:val="0"/>
              <w:ind w:left="709" w:hanging="283"/>
              <w:contextualSpacing/>
              <w:outlineLvl w:val="4"/>
              <w:rPr>
                <w:rFonts w:ascii="Calibri" w:eastAsia="Times New Roman" w:hAnsi="Calibri" w:cs="Calibri"/>
                <w:bCs/>
                <w:lang w:val="es-MX"/>
              </w:rPr>
            </w:pPr>
            <w:bookmarkStart w:id="50" w:name="_Toc323076173"/>
            <w:r w:rsidRPr="00A669F0">
              <w:rPr>
                <w:rFonts w:ascii="Calibri" w:eastAsia="Times New Roman" w:hAnsi="Calibri" w:cs="Calibri"/>
                <w:bCs/>
                <w:lang w:val="es-MX"/>
              </w:rPr>
              <w:t>Líneas de Acción</w:t>
            </w:r>
            <w:bookmarkEnd w:id="50"/>
          </w:p>
        </w:tc>
        <w:tc>
          <w:tcPr>
            <w:tcW w:w="654" w:type="dxa"/>
          </w:tcPr>
          <w:p w:rsidR="00004625" w:rsidRPr="00A669F0" w:rsidRDefault="00004625" w:rsidP="00AA6A67">
            <w:pPr>
              <w:jc w:val="center"/>
              <w:rPr>
                <w:rFonts w:cstheme="minorHAnsi"/>
              </w:rPr>
            </w:pPr>
            <w:r>
              <w:rPr>
                <w:rFonts w:cstheme="minorHAnsi"/>
              </w:rPr>
              <w:t>109</w:t>
            </w:r>
          </w:p>
        </w:tc>
      </w:tr>
      <w:tr w:rsidR="00004625" w:rsidRPr="00A669F0" w:rsidTr="00004625">
        <w:trPr>
          <w:jc w:val="center"/>
        </w:trPr>
        <w:tc>
          <w:tcPr>
            <w:tcW w:w="7905" w:type="dxa"/>
          </w:tcPr>
          <w:p w:rsidR="00004625" w:rsidRPr="00A669F0" w:rsidRDefault="00004625" w:rsidP="00004625">
            <w:pPr>
              <w:pStyle w:val="Prrafodelista"/>
              <w:numPr>
                <w:ilvl w:val="0"/>
                <w:numId w:val="12"/>
              </w:numPr>
              <w:autoSpaceDE w:val="0"/>
              <w:autoSpaceDN w:val="0"/>
              <w:adjustRightInd w:val="0"/>
              <w:ind w:left="709" w:hanging="283"/>
              <w:outlineLvl w:val="4"/>
              <w:rPr>
                <w:rFonts w:cstheme="minorHAnsi"/>
                <w:bCs/>
                <w:lang w:val="es-MX"/>
              </w:rPr>
            </w:pPr>
            <w:bookmarkStart w:id="51" w:name="_Toc323076174"/>
            <w:r w:rsidRPr="00A669F0">
              <w:rPr>
                <w:rFonts w:cstheme="minorHAnsi"/>
                <w:bCs/>
                <w:lang w:val="es-MX"/>
              </w:rPr>
              <w:t>Perfiles de Programas y Proyectos</w:t>
            </w:r>
            <w:bookmarkEnd w:id="51"/>
          </w:p>
        </w:tc>
        <w:tc>
          <w:tcPr>
            <w:tcW w:w="654" w:type="dxa"/>
          </w:tcPr>
          <w:p w:rsidR="00004625" w:rsidRPr="00A669F0" w:rsidRDefault="00004625" w:rsidP="00AA6A67">
            <w:pPr>
              <w:jc w:val="center"/>
              <w:rPr>
                <w:rFonts w:cstheme="minorHAnsi"/>
              </w:rPr>
            </w:pPr>
            <w:r>
              <w:rPr>
                <w:rFonts w:cstheme="minorHAnsi"/>
              </w:rPr>
              <w:t>109</w:t>
            </w:r>
          </w:p>
        </w:tc>
      </w:tr>
      <w:tr w:rsidR="00004625" w:rsidRPr="00A669F0" w:rsidTr="00004625">
        <w:trPr>
          <w:jc w:val="center"/>
        </w:trPr>
        <w:tc>
          <w:tcPr>
            <w:tcW w:w="7905" w:type="dxa"/>
          </w:tcPr>
          <w:p w:rsidR="00004625" w:rsidRPr="00A669F0" w:rsidRDefault="00004625" w:rsidP="00592D92">
            <w:pPr>
              <w:pStyle w:val="Prrafodelista"/>
              <w:numPr>
                <w:ilvl w:val="2"/>
                <w:numId w:val="59"/>
              </w:numPr>
              <w:autoSpaceDE w:val="0"/>
              <w:autoSpaceDN w:val="0"/>
              <w:adjustRightInd w:val="0"/>
              <w:outlineLvl w:val="2"/>
              <w:rPr>
                <w:rFonts w:ascii="Calibri" w:eastAsia="Times New Roman" w:hAnsi="Calibri" w:cs="Calibri"/>
                <w:bCs/>
                <w:lang w:val="es-MX"/>
              </w:rPr>
            </w:pPr>
            <w:bookmarkStart w:id="52" w:name="_Toc323076175"/>
            <w:r w:rsidRPr="00A669F0">
              <w:rPr>
                <w:rFonts w:ascii="Calibri" w:eastAsia="Times New Roman" w:hAnsi="Calibri" w:cs="Calibri"/>
                <w:bCs/>
                <w:lang w:val="es-MX"/>
              </w:rPr>
              <w:t>Banco de Programas y Proyectos</w:t>
            </w:r>
            <w:bookmarkEnd w:id="52"/>
          </w:p>
        </w:tc>
        <w:tc>
          <w:tcPr>
            <w:tcW w:w="654" w:type="dxa"/>
          </w:tcPr>
          <w:p w:rsidR="00004625" w:rsidRPr="00A669F0" w:rsidRDefault="00004625" w:rsidP="00AA6A67">
            <w:pPr>
              <w:jc w:val="center"/>
              <w:rPr>
                <w:rFonts w:cstheme="minorHAnsi"/>
              </w:rPr>
            </w:pPr>
            <w:r>
              <w:rPr>
                <w:rFonts w:cstheme="minorHAnsi"/>
              </w:rPr>
              <w:t>119</w:t>
            </w:r>
          </w:p>
        </w:tc>
      </w:tr>
    </w:tbl>
    <w:p w:rsidR="00004625" w:rsidRPr="008C14F5" w:rsidRDefault="00004625" w:rsidP="00004625">
      <w:pPr>
        <w:spacing w:after="0" w:line="240" w:lineRule="auto"/>
        <w:rPr>
          <w:rFonts w:cstheme="minorHAnsi"/>
        </w:rPr>
      </w:pPr>
    </w:p>
    <w:p w:rsidR="00004625" w:rsidRPr="008C14F5" w:rsidRDefault="00004625" w:rsidP="00004625">
      <w:pPr>
        <w:spacing w:after="0" w:line="240" w:lineRule="auto"/>
        <w:rPr>
          <w:rFonts w:cstheme="minorHAnsi"/>
        </w:rPr>
      </w:pPr>
    </w:p>
    <w:p w:rsidR="00004625" w:rsidRDefault="00004625" w:rsidP="00004625">
      <w:pPr>
        <w:spacing w:after="0" w:line="240" w:lineRule="auto"/>
        <w:jc w:val="center"/>
        <w:rPr>
          <w:rFonts w:cstheme="minorHAnsi"/>
          <w:b/>
          <w:sz w:val="32"/>
          <w:szCs w:val="32"/>
        </w:rPr>
      </w:pPr>
    </w:p>
    <w:p w:rsidR="00004625" w:rsidRDefault="00004625" w:rsidP="00004625">
      <w:pPr>
        <w:spacing w:after="0" w:line="240" w:lineRule="auto"/>
        <w:jc w:val="center"/>
        <w:rPr>
          <w:rFonts w:cstheme="minorHAnsi"/>
          <w:b/>
          <w:sz w:val="32"/>
          <w:szCs w:val="32"/>
        </w:rPr>
      </w:pPr>
    </w:p>
    <w:p w:rsidR="00004625" w:rsidRDefault="00004625" w:rsidP="00004625">
      <w:pPr>
        <w:spacing w:after="0" w:line="240" w:lineRule="auto"/>
        <w:jc w:val="center"/>
        <w:rPr>
          <w:rFonts w:cstheme="minorHAnsi"/>
          <w:b/>
          <w:sz w:val="32"/>
          <w:szCs w:val="32"/>
        </w:rPr>
      </w:pPr>
    </w:p>
    <w:p w:rsidR="00004625" w:rsidRDefault="00004625" w:rsidP="00004625">
      <w:pPr>
        <w:spacing w:after="0" w:line="240" w:lineRule="auto"/>
        <w:jc w:val="center"/>
        <w:rPr>
          <w:rFonts w:cstheme="minorHAnsi"/>
          <w:b/>
          <w:sz w:val="32"/>
          <w:szCs w:val="32"/>
        </w:rPr>
      </w:pPr>
    </w:p>
    <w:p w:rsidR="00004625" w:rsidRDefault="00004625" w:rsidP="00004625">
      <w:pPr>
        <w:spacing w:after="0" w:line="240" w:lineRule="auto"/>
        <w:jc w:val="center"/>
        <w:rPr>
          <w:rFonts w:cstheme="minorHAnsi"/>
          <w:b/>
          <w:sz w:val="32"/>
          <w:szCs w:val="32"/>
        </w:rPr>
      </w:pPr>
    </w:p>
    <w:p w:rsidR="00004625" w:rsidRDefault="00004625" w:rsidP="00004625">
      <w:pPr>
        <w:spacing w:after="0" w:line="240" w:lineRule="auto"/>
        <w:jc w:val="center"/>
        <w:rPr>
          <w:rFonts w:cstheme="minorHAnsi"/>
          <w:b/>
          <w:sz w:val="32"/>
          <w:szCs w:val="32"/>
        </w:rPr>
      </w:pPr>
    </w:p>
    <w:p w:rsidR="00004625" w:rsidRDefault="00004625" w:rsidP="00004625">
      <w:pPr>
        <w:spacing w:after="0" w:line="240" w:lineRule="auto"/>
        <w:jc w:val="center"/>
        <w:rPr>
          <w:rFonts w:cstheme="minorHAnsi"/>
          <w:b/>
          <w:sz w:val="32"/>
          <w:szCs w:val="32"/>
        </w:rPr>
      </w:pPr>
    </w:p>
    <w:p w:rsidR="00004625" w:rsidRDefault="00004625" w:rsidP="00004625">
      <w:pPr>
        <w:spacing w:after="0" w:line="240" w:lineRule="auto"/>
        <w:jc w:val="center"/>
        <w:rPr>
          <w:rFonts w:cstheme="minorHAnsi"/>
          <w:b/>
          <w:sz w:val="32"/>
          <w:szCs w:val="32"/>
        </w:rPr>
      </w:pPr>
    </w:p>
    <w:p w:rsidR="00004625" w:rsidRDefault="00004625" w:rsidP="00004625">
      <w:pPr>
        <w:spacing w:after="0" w:line="240" w:lineRule="auto"/>
        <w:jc w:val="center"/>
        <w:rPr>
          <w:rFonts w:cstheme="minorHAnsi"/>
          <w:b/>
          <w:sz w:val="32"/>
          <w:szCs w:val="32"/>
        </w:rPr>
      </w:pPr>
    </w:p>
    <w:p w:rsidR="00004625" w:rsidRDefault="00004625" w:rsidP="00004625">
      <w:pPr>
        <w:spacing w:after="0" w:line="240" w:lineRule="auto"/>
        <w:jc w:val="center"/>
        <w:rPr>
          <w:rFonts w:cstheme="minorHAnsi"/>
          <w:b/>
          <w:sz w:val="32"/>
          <w:szCs w:val="32"/>
        </w:rPr>
      </w:pPr>
    </w:p>
    <w:p w:rsidR="00004625" w:rsidRDefault="00004625" w:rsidP="00004625">
      <w:pPr>
        <w:spacing w:after="0" w:line="240" w:lineRule="auto"/>
        <w:jc w:val="center"/>
        <w:rPr>
          <w:rFonts w:cstheme="minorHAnsi"/>
          <w:b/>
          <w:sz w:val="32"/>
          <w:szCs w:val="32"/>
        </w:rPr>
      </w:pPr>
    </w:p>
    <w:p w:rsidR="00004625" w:rsidRDefault="00004625" w:rsidP="00004625">
      <w:pPr>
        <w:spacing w:after="0" w:line="240" w:lineRule="auto"/>
        <w:jc w:val="center"/>
        <w:rPr>
          <w:rFonts w:cstheme="minorHAnsi"/>
          <w:b/>
          <w:sz w:val="32"/>
          <w:szCs w:val="32"/>
        </w:rPr>
      </w:pPr>
    </w:p>
    <w:p w:rsidR="00004625" w:rsidRDefault="00004625" w:rsidP="00004625">
      <w:pPr>
        <w:spacing w:after="0" w:line="240" w:lineRule="auto"/>
        <w:jc w:val="center"/>
        <w:rPr>
          <w:rFonts w:cstheme="minorHAnsi"/>
          <w:b/>
          <w:sz w:val="32"/>
          <w:szCs w:val="32"/>
        </w:rPr>
      </w:pPr>
    </w:p>
    <w:p w:rsidR="00004625" w:rsidRDefault="00004625" w:rsidP="00004625">
      <w:pPr>
        <w:spacing w:after="0" w:line="240" w:lineRule="auto"/>
        <w:jc w:val="center"/>
        <w:rPr>
          <w:rFonts w:cstheme="minorHAnsi"/>
          <w:b/>
          <w:sz w:val="32"/>
          <w:szCs w:val="32"/>
        </w:rPr>
      </w:pPr>
    </w:p>
    <w:p w:rsidR="00004625" w:rsidRPr="008C14F5" w:rsidRDefault="00004625" w:rsidP="00004625">
      <w:pPr>
        <w:spacing w:after="0" w:line="240" w:lineRule="auto"/>
        <w:jc w:val="center"/>
        <w:rPr>
          <w:rFonts w:cstheme="minorHAnsi"/>
          <w:b/>
          <w:sz w:val="32"/>
          <w:szCs w:val="32"/>
        </w:rPr>
      </w:pPr>
      <w:r w:rsidRPr="008C14F5">
        <w:rPr>
          <w:rFonts w:cstheme="minorHAnsi"/>
          <w:b/>
          <w:sz w:val="32"/>
          <w:szCs w:val="32"/>
        </w:rPr>
        <w:lastRenderedPageBreak/>
        <w:t>ÍNDICE DE CUADROS</w:t>
      </w:r>
    </w:p>
    <w:p w:rsidR="00004625" w:rsidRPr="008C14F5" w:rsidRDefault="00004625" w:rsidP="00004625">
      <w:pPr>
        <w:spacing w:after="0" w:line="240" w:lineRule="auto"/>
        <w:jc w:val="center"/>
        <w:rPr>
          <w:rFonts w:cstheme="minorHAnsi"/>
          <w:b/>
          <w:sz w:val="32"/>
          <w:szCs w:val="3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2"/>
        <w:gridCol w:w="484"/>
        <w:gridCol w:w="242"/>
      </w:tblGrid>
      <w:tr w:rsidR="00004625" w:rsidRPr="008C14F5" w:rsidTr="00004625">
        <w:trPr>
          <w:jc w:val="center"/>
        </w:trPr>
        <w:tc>
          <w:tcPr>
            <w:tcW w:w="675" w:type="dxa"/>
          </w:tcPr>
          <w:tbl>
            <w:tblPr>
              <w:tblW w:w="8960" w:type="dxa"/>
              <w:tblCellMar>
                <w:left w:w="70" w:type="dxa"/>
                <w:right w:w="70" w:type="dxa"/>
              </w:tblCellMar>
              <w:tblLook w:val="04A0" w:firstRow="1" w:lastRow="0" w:firstColumn="1" w:lastColumn="0" w:noHBand="0" w:noVBand="1"/>
            </w:tblPr>
            <w:tblGrid>
              <w:gridCol w:w="9100"/>
              <w:gridCol w:w="146"/>
            </w:tblGrid>
            <w:tr w:rsidR="000117D0" w:rsidRPr="000117D0" w:rsidTr="000117D0">
              <w:trPr>
                <w:trHeight w:val="375"/>
              </w:trPr>
              <w:tc>
                <w:tcPr>
                  <w:tcW w:w="7760" w:type="dxa"/>
                  <w:tcBorders>
                    <w:top w:val="nil"/>
                    <w:left w:val="nil"/>
                    <w:bottom w:val="nil"/>
                    <w:right w:val="nil"/>
                  </w:tcBorders>
                  <w:shd w:val="clear" w:color="auto" w:fill="auto"/>
                  <w:noWrap/>
                  <w:vAlign w:val="center"/>
                </w:tcPr>
                <w:tbl>
                  <w:tblPr>
                    <w:tblW w:w="8960" w:type="dxa"/>
                    <w:tblCellMar>
                      <w:left w:w="70" w:type="dxa"/>
                      <w:right w:w="70" w:type="dxa"/>
                    </w:tblCellMar>
                    <w:tblLook w:val="04A0" w:firstRow="1" w:lastRow="0" w:firstColumn="1" w:lastColumn="0" w:noHBand="0" w:noVBand="1"/>
                  </w:tblPr>
                  <w:tblGrid>
                    <w:gridCol w:w="8055"/>
                    <w:gridCol w:w="905"/>
                  </w:tblGrid>
                  <w:tr w:rsidR="000117D0" w:rsidRPr="000117D0" w:rsidTr="000117D0">
                    <w:trPr>
                      <w:trHeight w:val="375"/>
                    </w:trPr>
                    <w:tc>
                      <w:tcPr>
                        <w:tcW w:w="8055" w:type="dxa"/>
                        <w:tcBorders>
                          <w:top w:val="nil"/>
                          <w:left w:val="nil"/>
                          <w:bottom w:val="nil"/>
                          <w:right w:val="nil"/>
                        </w:tcBorders>
                        <w:shd w:val="clear" w:color="auto" w:fill="auto"/>
                        <w:noWrap/>
                        <w:vAlign w:val="center"/>
                        <w:hideMark/>
                      </w:tcPr>
                      <w:p w:rsidR="000117D0" w:rsidRPr="000117D0" w:rsidRDefault="000117D0" w:rsidP="000117D0">
                        <w:pPr>
                          <w:spacing w:after="0" w:line="240" w:lineRule="auto"/>
                          <w:rPr>
                            <w:rFonts w:ascii="Cambria" w:eastAsia="Times New Roman" w:hAnsi="Cambria" w:cs="Calibri"/>
                            <w:sz w:val="20"/>
                            <w:szCs w:val="20"/>
                          </w:rPr>
                        </w:pPr>
                        <w:bookmarkStart w:id="53" w:name="RANGE!A1"/>
                        <w:r w:rsidRPr="000117D0">
                          <w:rPr>
                            <w:rFonts w:ascii="Cambria" w:eastAsia="Times New Roman" w:hAnsi="Cambria" w:cs="Calibri"/>
                            <w:b/>
                            <w:bCs/>
                            <w:sz w:val="20"/>
                            <w:szCs w:val="20"/>
                          </w:rPr>
                          <w:t>Cuadro 1</w:t>
                        </w:r>
                        <w:r w:rsidRPr="000117D0">
                          <w:rPr>
                            <w:rFonts w:ascii="Cambria" w:eastAsia="Times New Roman" w:hAnsi="Cambria" w:cs="Calibri"/>
                            <w:sz w:val="20"/>
                            <w:szCs w:val="20"/>
                          </w:rPr>
                          <w:t>. Matriz DOFA</w:t>
                        </w:r>
                        <w:bookmarkEnd w:id="53"/>
                      </w:p>
                    </w:tc>
                    <w:tc>
                      <w:tcPr>
                        <w:tcW w:w="905" w:type="dxa"/>
                        <w:tcBorders>
                          <w:top w:val="nil"/>
                          <w:left w:val="nil"/>
                          <w:bottom w:val="nil"/>
                          <w:right w:val="nil"/>
                        </w:tcBorders>
                        <w:shd w:val="clear" w:color="auto" w:fill="auto"/>
                        <w:vAlign w:val="center"/>
                        <w:hideMark/>
                      </w:tcPr>
                      <w:p w:rsidR="000117D0" w:rsidRPr="000117D0" w:rsidRDefault="000117D0" w:rsidP="000117D0">
                        <w:pPr>
                          <w:spacing w:after="0" w:line="240" w:lineRule="auto"/>
                          <w:rPr>
                            <w:rFonts w:ascii="Cambria" w:eastAsia="Times New Roman" w:hAnsi="Cambria" w:cs="Calibri"/>
                            <w:color w:val="000000"/>
                            <w:sz w:val="20"/>
                            <w:szCs w:val="20"/>
                          </w:rPr>
                        </w:pPr>
                        <w:r w:rsidRPr="000117D0">
                          <w:rPr>
                            <w:rFonts w:ascii="Cambria" w:eastAsia="Times New Roman" w:hAnsi="Cambria" w:cstheme="minorHAnsi"/>
                            <w:color w:val="000000"/>
                            <w:sz w:val="20"/>
                            <w:szCs w:val="20"/>
                          </w:rPr>
                          <w:t>5</w:t>
                        </w:r>
                      </w:p>
                    </w:tc>
                  </w:tr>
                  <w:tr w:rsidR="000117D0" w:rsidRPr="000117D0" w:rsidTr="000117D0">
                    <w:trPr>
                      <w:trHeight w:val="375"/>
                    </w:trPr>
                    <w:tc>
                      <w:tcPr>
                        <w:tcW w:w="8055" w:type="dxa"/>
                        <w:tcBorders>
                          <w:top w:val="nil"/>
                          <w:left w:val="nil"/>
                          <w:bottom w:val="nil"/>
                          <w:right w:val="nil"/>
                        </w:tcBorders>
                        <w:shd w:val="clear" w:color="auto" w:fill="auto"/>
                        <w:noWrap/>
                        <w:vAlign w:val="center"/>
                        <w:hideMark/>
                      </w:tcPr>
                      <w:p w:rsidR="000117D0" w:rsidRPr="000117D0" w:rsidRDefault="000117D0" w:rsidP="000117D0">
                        <w:pPr>
                          <w:spacing w:after="0" w:line="240" w:lineRule="auto"/>
                          <w:rPr>
                            <w:rFonts w:ascii="Cambria" w:eastAsia="Times New Roman" w:hAnsi="Cambria" w:cs="Calibri"/>
                            <w:sz w:val="20"/>
                            <w:szCs w:val="20"/>
                          </w:rPr>
                        </w:pPr>
                        <w:r w:rsidRPr="000117D0">
                          <w:rPr>
                            <w:rFonts w:ascii="Cambria" w:eastAsia="Times New Roman" w:hAnsi="Cambria" w:cs="Calibri"/>
                            <w:b/>
                            <w:bCs/>
                            <w:sz w:val="20"/>
                            <w:szCs w:val="20"/>
                          </w:rPr>
                          <w:t>Cuadro 2</w:t>
                        </w:r>
                        <w:r w:rsidRPr="000117D0">
                          <w:rPr>
                            <w:rFonts w:ascii="Cambria" w:eastAsia="Times New Roman" w:hAnsi="Cambria" w:cs="Calibri"/>
                            <w:sz w:val="20"/>
                            <w:szCs w:val="20"/>
                          </w:rPr>
                          <w:t>. Matriz DOFA</w:t>
                        </w:r>
                      </w:p>
                    </w:tc>
                    <w:tc>
                      <w:tcPr>
                        <w:tcW w:w="905" w:type="dxa"/>
                        <w:tcBorders>
                          <w:top w:val="nil"/>
                          <w:left w:val="nil"/>
                          <w:bottom w:val="nil"/>
                          <w:right w:val="nil"/>
                        </w:tcBorders>
                        <w:shd w:val="clear" w:color="auto" w:fill="auto"/>
                        <w:vAlign w:val="center"/>
                        <w:hideMark/>
                      </w:tcPr>
                      <w:p w:rsidR="000117D0" w:rsidRPr="000117D0" w:rsidRDefault="000117D0" w:rsidP="000117D0">
                        <w:pPr>
                          <w:spacing w:after="0" w:line="240" w:lineRule="auto"/>
                          <w:rPr>
                            <w:rFonts w:ascii="Cambria" w:eastAsia="Times New Roman" w:hAnsi="Cambria" w:cs="Calibri"/>
                            <w:color w:val="000000"/>
                            <w:sz w:val="20"/>
                            <w:szCs w:val="20"/>
                          </w:rPr>
                        </w:pPr>
                        <w:r w:rsidRPr="000117D0">
                          <w:rPr>
                            <w:rFonts w:ascii="Cambria" w:eastAsia="Times New Roman" w:hAnsi="Cambria" w:cstheme="minorHAnsi"/>
                            <w:color w:val="000000"/>
                            <w:sz w:val="20"/>
                            <w:szCs w:val="20"/>
                          </w:rPr>
                          <w:t>6</w:t>
                        </w:r>
                      </w:p>
                    </w:tc>
                  </w:tr>
                  <w:tr w:rsidR="000117D0" w:rsidRPr="000117D0" w:rsidTr="000117D0">
                    <w:trPr>
                      <w:trHeight w:val="375"/>
                    </w:trPr>
                    <w:tc>
                      <w:tcPr>
                        <w:tcW w:w="8055" w:type="dxa"/>
                        <w:tcBorders>
                          <w:top w:val="nil"/>
                          <w:left w:val="nil"/>
                          <w:bottom w:val="nil"/>
                          <w:right w:val="nil"/>
                        </w:tcBorders>
                        <w:shd w:val="clear" w:color="auto" w:fill="auto"/>
                        <w:noWrap/>
                        <w:vAlign w:val="center"/>
                        <w:hideMark/>
                      </w:tcPr>
                      <w:p w:rsidR="000117D0" w:rsidRPr="000117D0" w:rsidRDefault="000117D0" w:rsidP="000117D0">
                        <w:pPr>
                          <w:spacing w:after="0" w:line="240" w:lineRule="auto"/>
                          <w:rPr>
                            <w:rFonts w:ascii="Cambria" w:eastAsia="Times New Roman" w:hAnsi="Cambria" w:cs="Calibri"/>
                            <w:sz w:val="20"/>
                            <w:szCs w:val="20"/>
                          </w:rPr>
                        </w:pPr>
                        <w:bookmarkStart w:id="54" w:name="RANGE!A3"/>
                        <w:r w:rsidRPr="000117D0">
                          <w:rPr>
                            <w:rFonts w:ascii="Cambria" w:eastAsia="Times New Roman" w:hAnsi="Cambria" w:cs="Calibri"/>
                            <w:b/>
                            <w:bCs/>
                            <w:sz w:val="20"/>
                            <w:szCs w:val="20"/>
                          </w:rPr>
                          <w:t>Cuadro 3</w:t>
                        </w:r>
                        <w:r w:rsidRPr="000117D0">
                          <w:rPr>
                            <w:rFonts w:ascii="Cambria" w:eastAsia="Times New Roman" w:hAnsi="Cambria" w:cs="Calibri"/>
                            <w:sz w:val="20"/>
                            <w:szCs w:val="20"/>
                          </w:rPr>
                          <w:t>. Matriz DOFA</w:t>
                        </w:r>
                        <w:bookmarkEnd w:id="54"/>
                      </w:p>
                    </w:tc>
                    <w:tc>
                      <w:tcPr>
                        <w:tcW w:w="905" w:type="dxa"/>
                        <w:tcBorders>
                          <w:top w:val="nil"/>
                          <w:left w:val="nil"/>
                          <w:bottom w:val="nil"/>
                          <w:right w:val="nil"/>
                        </w:tcBorders>
                        <w:shd w:val="clear" w:color="auto" w:fill="auto"/>
                        <w:vAlign w:val="center"/>
                        <w:hideMark/>
                      </w:tcPr>
                      <w:p w:rsidR="000117D0" w:rsidRPr="000117D0" w:rsidRDefault="000117D0" w:rsidP="000117D0">
                        <w:pPr>
                          <w:spacing w:after="0" w:line="240" w:lineRule="auto"/>
                          <w:rPr>
                            <w:rFonts w:ascii="Cambria" w:eastAsia="Times New Roman" w:hAnsi="Cambria" w:cs="Calibri"/>
                            <w:color w:val="000000"/>
                            <w:sz w:val="20"/>
                            <w:szCs w:val="20"/>
                          </w:rPr>
                        </w:pPr>
                        <w:r w:rsidRPr="000117D0">
                          <w:rPr>
                            <w:rFonts w:ascii="Cambria" w:eastAsia="Times New Roman" w:hAnsi="Cambria" w:cs="Calibri"/>
                            <w:color w:val="000000"/>
                            <w:sz w:val="20"/>
                            <w:szCs w:val="20"/>
                          </w:rPr>
                          <w:t>7</w:t>
                        </w:r>
                      </w:p>
                    </w:tc>
                  </w:tr>
                  <w:tr w:rsidR="000117D0" w:rsidRPr="000117D0" w:rsidTr="000117D0">
                    <w:trPr>
                      <w:trHeight w:val="375"/>
                    </w:trPr>
                    <w:tc>
                      <w:tcPr>
                        <w:tcW w:w="8055" w:type="dxa"/>
                        <w:tcBorders>
                          <w:top w:val="nil"/>
                          <w:left w:val="nil"/>
                          <w:bottom w:val="nil"/>
                          <w:right w:val="nil"/>
                        </w:tcBorders>
                        <w:shd w:val="clear" w:color="auto" w:fill="auto"/>
                        <w:noWrap/>
                        <w:vAlign w:val="center"/>
                        <w:hideMark/>
                      </w:tcPr>
                      <w:p w:rsidR="000117D0" w:rsidRPr="000117D0" w:rsidRDefault="000117D0" w:rsidP="000117D0">
                        <w:pPr>
                          <w:spacing w:after="0" w:line="240" w:lineRule="auto"/>
                          <w:rPr>
                            <w:rFonts w:ascii="Cambria" w:eastAsia="Times New Roman" w:hAnsi="Cambria" w:cs="Calibri"/>
                            <w:sz w:val="20"/>
                            <w:szCs w:val="20"/>
                          </w:rPr>
                        </w:pPr>
                        <w:bookmarkStart w:id="55" w:name="RANGE!A4"/>
                        <w:r w:rsidRPr="000117D0">
                          <w:rPr>
                            <w:rFonts w:ascii="Cambria" w:eastAsia="Times New Roman" w:hAnsi="Cambria" w:cs="Calibri"/>
                            <w:b/>
                            <w:bCs/>
                            <w:sz w:val="20"/>
                            <w:szCs w:val="20"/>
                          </w:rPr>
                          <w:t>Cuadro 4.</w:t>
                        </w:r>
                        <w:r w:rsidRPr="000117D0">
                          <w:rPr>
                            <w:rFonts w:ascii="Cambria" w:eastAsia="Times New Roman" w:hAnsi="Cambria" w:cs="Calibri"/>
                            <w:sz w:val="20"/>
                            <w:szCs w:val="20"/>
                          </w:rPr>
                          <w:t xml:space="preserve"> Matriz DOFA</w:t>
                        </w:r>
                        <w:bookmarkEnd w:id="55"/>
                      </w:p>
                    </w:tc>
                    <w:tc>
                      <w:tcPr>
                        <w:tcW w:w="905" w:type="dxa"/>
                        <w:tcBorders>
                          <w:top w:val="nil"/>
                          <w:left w:val="nil"/>
                          <w:bottom w:val="nil"/>
                          <w:right w:val="nil"/>
                        </w:tcBorders>
                        <w:shd w:val="clear" w:color="auto" w:fill="auto"/>
                        <w:vAlign w:val="center"/>
                        <w:hideMark/>
                      </w:tcPr>
                      <w:p w:rsidR="000117D0" w:rsidRPr="000117D0" w:rsidRDefault="000117D0" w:rsidP="000117D0">
                        <w:pPr>
                          <w:spacing w:after="0" w:line="240" w:lineRule="auto"/>
                          <w:rPr>
                            <w:rFonts w:ascii="Cambria" w:eastAsia="Times New Roman" w:hAnsi="Cambria" w:cs="Calibri"/>
                            <w:color w:val="000000"/>
                            <w:sz w:val="20"/>
                            <w:szCs w:val="20"/>
                          </w:rPr>
                        </w:pPr>
                        <w:r w:rsidRPr="000117D0">
                          <w:rPr>
                            <w:rFonts w:ascii="Cambria" w:eastAsia="Times New Roman" w:hAnsi="Cambria" w:cs="Calibri"/>
                            <w:color w:val="000000"/>
                            <w:sz w:val="20"/>
                            <w:szCs w:val="20"/>
                          </w:rPr>
                          <w:t>8</w:t>
                        </w:r>
                      </w:p>
                    </w:tc>
                  </w:tr>
                  <w:tr w:rsidR="000117D0" w:rsidRPr="000117D0" w:rsidTr="000117D0">
                    <w:trPr>
                      <w:trHeight w:val="375"/>
                    </w:trPr>
                    <w:tc>
                      <w:tcPr>
                        <w:tcW w:w="8055" w:type="dxa"/>
                        <w:tcBorders>
                          <w:top w:val="nil"/>
                          <w:left w:val="nil"/>
                          <w:bottom w:val="nil"/>
                          <w:right w:val="nil"/>
                        </w:tcBorders>
                        <w:shd w:val="clear" w:color="auto" w:fill="auto"/>
                        <w:noWrap/>
                        <w:vAlign w:val="center"/>
                        <w:hideMark/>
                      </w:tcPr>
                      <w:p w:rsidR="000117D0" w:rsidRPr="000117D0" w:rsidRDefault="000117D0" w:rsidP="000117D0">
                        <w:pPr>
                          <w:spacing w:after="0" w:line="240" w:lineRule="auto"/>
                          <w:rPr>
                            <w:rFonts w:ascii="Cambria" w:eastAsia="Times New Roman" w:hAnsi="Cambria" w:cs="Calibri"/>
                            <w:sz w:val="20"/>
                            <w:szCs w:val="20"/>
                          </w:rPr>
                        </w:pPr>
                        <w:bookmarkStart w:id="56" w:name="RANGE!A5"/>
                        <w:r w:rsidRPr="000117D0">
                          <w:rPr>
                            <w:rFonts w:ascii="Cambria" w:eastAsia="Times New Roman" w:hAnsi="Cambria" w:cs="Calibri"/>
                            <w:b/>
                            <w:bCs/>
                            <w:sz w:val="20"/>
                            <w:szCs w:val="20"/>
                          </w:rPr>
                          <w:t>Cuadro 5</w:t>
                        </w:r>
                        <w:r w:rsidRPr="000117D0">
                          <w:rPr>
                            <w:rFonts w:ascii="Cambria" w:eastAsia="Times New Roman" w:hAnsi="Cambria" w:cs="Calibri"/>
                            <w:sz w:val="20"/>
                            <w:szCs w:val="20"/>
                          </w:rPr>
                          <w:t>. Matriz DOFA</w:t>
                        </w:r>
                        <w:bookmarkEnd w:id="56"/>
                      </w:p>
                    </w:tc>
                    <w:tc>
                      <w:tcPr>
                        <w:tcW w:w="905" w:type="dxa"/>
                        <w:tcBorders>
                          <w:top w:val="nil"/>
                          <w:left w:val="nil"/>
                          <w:bottom w:val="nil"/>
                          <w:right w:val="nil"/>
                        </w:tcBorders>
                        <w:shd w:val="clear" w:color="auto" w:fill="auto"/>
                        <w:vAlign w:val="center"/>
                        <w:hideMark/>
                      </w:tcPr>
                      <w:p w:rsidR="000117D0" w:rsidRPr="000117D0" w:rsidRDefault="000117D0" w:rsidP="000117D0">
                        <w:pPr>
                          <w:spacing w:after="0" w:line="240" w:lineRule="auto"/>
                          <w:rPr>
                            <w:rFonts w:ascii="Cambria" w:eastAsia="Times New Roman" w:hAnsi="Cambria" w:cs="Calibri"/>
                            <w:color w:val="000000"/>
                            <w:sz w:val="20"/>
                            <w:szCs w:val="20"/>
                          </w:rPr>
                        </w:pPr>
                        <w:r w:rsidRPr="000117D0">
                          <w:rPr>
                            <w:rFonts w:ascii="Cambria" w:eastAsia="Times New Roman" w:hAnsi="Cambria" w:cs="Calibri"/>
                            <w:color w:val="000000"/>
                            <w:sz w:val="20"/>
                            <w:szCs w:val="20"/>
                          </w:rPr>
                          <w:t>9</w:t>
                        </w:r>
                      </w:p>
                    </w:tc>
                  </w:tr>
                  <w:tr w:rsidR="000117D0" w:rsidRPr="000117D0" w:rsidTr="000117D0">
                    <w:trPr>
                      <w:trHeight w:val="375"/>
                    </w:trPr>
                    <w:tc>
                      <w:tcPr>
                        <w:tcW w:w="8055" w:type="dxa"/>
                        <w:tcBorders>
                          <w:top w:val="nil"/>
                          <w:left w:val="nil"/>
                          <w:bottom w:val="nil"/>
                          <w:right w:val="nil"/>
                        </w:tcBorders>
                        <w:shd w:val="clear" w:color="auto" w:fill="auto"/>
                        <w:noWrap/>
                        <w:vAlign w:val="center"/>
                        <w:hideMark/>
                      </w:tcPr>
                      <w:p w:rsidR="000117D0" w:rsidRPr="000117D0" w:rsidRDefault="000117D0" w:rsidP="000117D0">
                        <w:pPr>
                          <w:spacing w:after="0" w:line="240" w:lineRule="auto"/>
                          <w:rPr>
                            <w:rFonts w:ascii="Cambria" w:eastAsia="Times New Roman" w:hAnsi="Cambria" w:cs="Calibri"/>
                            <w:sz w:val="20"/>
                            <w:szCs w:val="20"/>
                          </w:rPr>
                        </w:pPr>
                        <w:bookmarkStart w:id="57" w:name="RANGE!A6"/>
                        <w:r w:rsidRPr="000117D0">
                          <w:rPr>
                            <w:rFonts w:ascii="Cambria" w:eastAsia="Times New Roman" w:hAnsi="Cambria" w:cs="Calibri"/>
                            <w:b/>
                            <w:bCs/>
                            <w:sz w:val="20"/>
                            <w:szCs w:val="20"/>
                          </w:rPr>
                          <w:t>Cuadro 6.</w:t>
                        </w:r>
                        <w:r w:rsidRPr="000117D0">
                          <w:rPr>
                            <w:rFonts w:ascii="Cambria" w:eastAsia="Times New Roman" w:hAnsi="Cambria" w:cs="Calibri"/>
                            <w:sz w:val="20"/>
                            <w:szCs w:val="20"/>
                          </w:rPr>
                          <w:t xml:space="preserve"> Cruce DOFA </w:t>
                        </w:r>
                        <w:bookmarkEnd w:id="57"/>
                      </w:p>
                    </w:tc>
                    <w:tc>
                      <w:tcPr>
                        <w:tcW w:w="905" w:type="dxa"/>
                        <w:tcBorders>
                          <w:top w:val="nil"/>
                          <w:left w:val="nil"/>
                          <w:bottom w:val="nil"/>
                          <w:right w:val="nil"/>
                        </w:tcBorders>
                        <w:shd w:val="clear" w:color="auto" w:fill="auto"/>
                        <w:vAlign w:val="center"/>
                        <w:hideMark/>
                      </w:tcPr>
                      <w:p w:rsidR="000117D0" w:rsidRPr="000117D0" w:rsidRDefault="000117D0" w:rsidP="000117D0">
                        <w:pPr>
                          <w:spacing w:after="0" w:line="240" w:lineRule="auto"/>
                          <w:rPr>
                            <w:rFonts w:ascii="Cambria" w:eastAsia="Times New Roman" w:hAnsi="Cambria" w:cs="Calibri"/>
                            <w:color w:val="000000"/>
                            <w:sz w:val="20"/>
                            <w:szCs w:val="20"/>
                          </w:rPr>
                        </w:pPr>
                        <w:r w:rsidRPr="000117D0">
                          <w:rPr>
                            <w:rFonts w:ascii="Cambria" w:eastAsia="Times New Roman" w:hAnsi="Cambria" w:cs="Calibri"/>
                            <w:color w:val="000000"/>
                            <w:sz w:val="20"/>
                            <w:szCs w:val="20"/>
                          </w:rPr>
                          <w:t>11</w:t>
                        </w:r>
                      </w:p>
                    </w:tc>
                  </w:tr>
                  <w:tr w:rsidR="000117D0" w:rsidRPr="000117D0" w:rsidTr="000117D0">
                    <w:trPr>
                      <w:trHeight w:val="375"/>
                    </w:trPr>
                    <w:tc>
                      <w:tcPr>
                        <w:tcW w:w="8055" w:type="dxa"/>
                        <w:tcBorders>
                          <w:top w:val="nil"/>
                          <w:left w:val="nil"/>
                          <w:bottom w:val="nil"/>
                          <w:right w:val="nil"/>
                        </w:tcBorders>
                        <w:shd w:val="clear" w:color="auto" w:fill="auto"/>
                        <w:noWrap/>
                        <w:vAlign w:val="center"/>
                        <w:hideMark/>
                      </w:tcPr>
                      <w:p w:rsidR="000117D0" w:rsidRPr="000117D0" w:rsidRDefault="000117D0" w:rsidP="000117D0">
                        <w:pPr>
                          <w:spacing w:after="0" w:line="240" w:lineRule="auto"/>
                          <w:rPr>
                            <w:rFonts w:ascii="Cambria" w:eastAsia="Times New Roman" w:hAnsi="Cambria" w:cs="Calibri"/>
                            <w:color w:val="000000"/>
                            <w:sz w:val="20"/>
                            <w:szCs w:val="20"/>
                          </w:rPr>
                        </w:pPr>
                        <w:bookmarkStart w:id="58" w:name="RANGE!A7"/>
                        <w:r w:rsidRPr="000117D0">
                          <w:rPr>
                            <w:rFonts w:ascii="Cambria" w:eastAsia="Times New Roman" w:hAnsi="Cambria" w:cs="Calibri"/>
                            <w:b/>
                            <w:bCs/>
                            <w:color w:val="000000"/>
                            <w:sz w:val="20"/>
                            <w:szCs w:val="20"/>
                          </w:rPr>
                          <w:t>Cuadro 7</w:t>
                        </w:r>
                        <w:r w:rsidRPr="000117D0">
                          <w:rPr>
                            <w:rFonts w:ascii="Cambria" w:eastAsia="Times New Roman" w:hAnsi="Cambria" w:cs="Calibri"/>
                            <w:color w:val="000000"/>
                            <w:sz w:val="20"/>
                            <w:szCs w:val="20"/>
                          </w:rPr>
                          <w:t>. Lineamiento enlazado entre objetivos y políticas, sistema ambiental</w:t>
                        </w:r>
                        <w:bookmarkEnd w:id="58"/>
                      </w:p>
                    </w:tc>
                    <w:tc>
                      <w:tcPr>
                        <w:tcW w:w="905" w:type="dxa"/>
                        <w:tcBorders>
                          <w:top w:val="nil"/>
                          <w:left w:val="nil"/>
                          <w:bottom w:val="nil"/>
                          <w:right w:val="nil"/>
                        </w:tcBorders>
                        <w:shd w:val="clear" w:color="auto" w:fill="auto"/>
                        <w:vAlign w:val="center"/>
                        <w:hideMark/>
                      </w:tcPr>
                      <w:p w:rsidR="000117D0" w:rsidRPr="000117D0" w:rsidRDefault="000117D0" w:rsidP="000117D0">
                        <w:pPr>
                          <w:spacing w:after="0" w:line="240" w:lineRule="auto"/>
                          <w:rPr>
                            <w:rFonts w:ascii="Cambria" w:eastAsia="Times New Roman" w:hAnsi="Cambria" w:cs="Calibri"/>
                            <w:color w:val="000000"/>
                            <w:sz w:val="20"/>
                            <w:szCs w:val="20"/>
                          </w:rPr>
                        </w:pPr>
                        <w:r w:rsidRPr="000117D0">
                          <w:rPr>
                            <w:rFonts w:ascii="Cambria" w:eastAsia="Times New Roman" w:hAnsi="Cambria" w:cs="Calibri"/>
                            <w:color w:val="000000"/>
                            <w:sz w:val="20"/>
                            <w:szCs w:val="20"/>
                          </w:rPr>
                          <w:t>16</w:t>
                        </w:r>
                      </w:p>
                    </w:tc>
                  </w:tr>
                  <w:tr w:rsidR="000117D0" w:rsidRPr="000117D0" w:rsidTr="000117D0">
                    <w:trPr>
                      <w:trHeight w:val="375"/>
                    </w:trPr>
                    <w:tc>
                      <w:tcPr>
                        <w:tcW w:w="8055" w:type="dxa"/>
                        <w:tcBorders>
                          <w:top w:val="nil"/>
                          <w:left w:val="nil"/>
                          <w:bottom w:val="nil"/>
                          <w:right w:val="nil"/>
                        </w:tcBorders>
                        <w:shd w:val="clear" w:color="auto" w:fill="auto"/>
                        <w:noWrap/>
                        <w:vAlign w:val="center"/>
                        <w:hideMark/>
                      </w:tcPr>
                      <w:p w:rsidR="000117D0" w:rsidRPr="000117D0" w:rsidRDefault="000117D0" w:rsidP="000117D0">
                        <w:pPr>
                          <w:spacing w:after="0" w:line="240" w:lineRule="auto"/>
                          <w:rPr>
                            <w:rFonts w:ascii="Cambria" w:eastAsia="Times New Roman" w:hAnsi="Cambria" w:cs="Calibri"/>
                            <w:color w:val="000000"/>
                            <w:sz w:val="20"/>
                            <w:szCs w:val="20"/>
                          </w:rPr>
                        </w:pPr>
                        <w:bookmarkStart w:id="59" w:name="RANGE!A8"/>
                        <w:r w:rsidRPr="000117D0">
                          <w:rPr>
                            <w:rFonts w:ascii="Cambria" w:eastAsia="Times New Roman" w:hAnsi="Cambria" w:cs="Calibri"/>
                            <w:b/>
                            <w:bCs/>
                            <w:color w:val="000000"/>
                            <w:sz w:val="20"/>
                            <w:szCs w:val="20"/>
                          </w:rPr>
                          <w:t>Cuadro 8</w:t>
                        </w:r>
                        <w:r w:rsidRPr="000117D0">
                          <w:rPr>
                            <w:rFonts w:ascii="Cambria" w:eastAsia="Times New Roman" w:hAnsi="Cambria" w:cs="Calibri"/>
                            <w:color w:val="000000"/>
                            <w:sz w:val="20"/>
                            <w:szCs w:val="20"/>
                          </w:rPr>
                          <w:t>. Lineamiento enlazado entre objetivos y políticas, sistema económico productivo</w:t>
                        </w:r>
                        <w:bookmarkEnd w:id="59"/>
                      </w:p>
                    </w:tc>
                    <w:tc>
                      <w:tcPr>
                        <w:tcW w:w="905" w:type="dxa"/>
                        <w:tcBorders>
                          <w:top w:val="nil"/>
                          <w:left w:val="nil"/>
                          <w:bottom w:val="nil"/>
                          <w:right w:val="nil"/>
                        </w:tcBorders>
                        <w:shd w:val="clear" w:color="auto" w:fill="auto"/>
                        <w:vAlign w:val="center"/>
                        <w:hideMark/>
                      </w:tcPr>
                      <w:p w:rsidR="000117D0" w:rsidRPr="000117D0" w:rsidRDefault="000117D0" w:rsidP="000117D0">
                        <w:pPr>
                          <w:spacing w:after="0" w:line="240" w:lineRule="auto"/>
                          <w:rPr>
                            <w:rFonts w:ascii="Cambria" w:eastAsia="Times New Roman" w:hAnsi="Cambria" w:cs="Calibri"/>
                            <w:color w:val="000000"/>
                            <w:sz w:val="20"/>
                            <w:szCs w:val="20"/>
                          </w:rPr>
                        </w:pPr>
                        <w:r w:rsidRPr="000117D0">
                          <w:rPr>
                            <w:rFonts w:ascii="Cambria" w:eastAsia="Times New Roman" w:hAnsi="Cambria" w:cs="Calibri"/>
                            <w:color w:val="000000"/>
                            <w:sz w:val="20"/>
                            <w:szCs w:val="20"/>
                          </w:rPr>
                          <w:t>21</w:t>
                        </w:r>
                      </w:p>
                    </w:tc>
                  </w:tr>
                  <w:tr w:rsidR="000117D0" w:rsidRPr="000117D0" w:rsidTr="000117D0">
                    <w:trPr>
                      <w:trHeight w:val="375"/>
                    </w:trPr>
                    <w:tc>
                      <w:tcPr>
                        <w:tcW w:w="8055" w:type="dxa"/>
                        <w:tcBorders>
                          <w:top w:val="nil"/>
                          <w:left w:val="nil"/>
                          <w:bottom w:val="nil"/>
                          <w:right w:val="nil"/>
                        </w:tcBorders>
                        <w:shd w:val="clear" w:color="auto" w:fill="auto"/>
                        <w:noWrap/>
                        <w:vAlign w:val="center"/>
                        <w:hideMark/>
                      </w:tcPr>
                      <w:p w:rsidR="000117D0" w:rsidRPr="000117D0" w:rsidRDefault="000117D0" w:rsidP="000117D0">
                        <w:pPr>
                          <w:spacing w:after="0" w:line="240" w:lineRule="auto"/>
                          <w:rPr>
                            <w:rFonts w:ascii="Cambria" w:eastAsia="Times New Roman" w:hAnsi="Cambria" w:cs="Calibri"/>
                            <w:color w:val="000000"/>
                            <w:sz w:val="20"/>
                            <w:szCs w:val="20"/>
                          </w:rPr>
                        </w:pPr>
                        <w:bookmarkStart w:id="60" w:name="RANGE!A9"/>
                        <w:r w:rsidRPr="000117D0">
                          <w:rPr>
                            <w:rFonts w:ascii="Cambria" w:eastAsia="Times New Roman" w:hAnsi="Cambria" w:cs="Calibri"/>
                            <w:b/>
                            <w:bCs/>
                            <w:color w:val="000000"/>
                            <w:sz w:val="20"/>
                            <w:szCs w:val="20"/>
                          </w:rPr>
                          <w:t>Cuadro 9.</w:t>
                        </w:r>
                        <w:r w:rsidRPr="000117D0">
                          <w:rPr>
                            <w:rFonts w:ascii="Cambria" w:eastAsia="Times New Roman" w:hAnsi="Cambria" w:cs="Calibri"/>
                            <w:color w:val="000000"/>
                            <w:sz w:val="20"/>
                            <w:szCs w:val="20"/>
                          </w:rPr>
                          <w:t xml:space="preserve"> Lineamiento enlazado entre objetivos y políticas, sistema social cultural</w:t>
                        </w:r>
                        <w:bookmarkEnd w:id="60"/>
                      </w:p>
                    </w:tc>
                    <w:tc>
                      <w:tcPr>
                        <w:tcW w:w="905" w:type="dxa"/>
                        <w:tcBorders>
                          <w:top w:val="nil"/>
                          <w:left w:val="nil"/>
                          <w:bottom w:val="nil"/>
                          <w:right w:val="nil"/>
                        </w:tcBorders>
                        <w:shd w:val="clear" w:color="auto" w:fill="auto"/>
                        <w:vAlign w:val="center"/>
                        <w:hideMark/>
                      </w:tcPr>
                      <w:p w:rsidR="000117D0" w:rsidRPr="000117D0" w:rsidRDefault="000117D0" w:rsidP="000117D0">
                        <w:pPr>
                          <w:spacing w:after="0" w:line="240" w:lineRule="auto"/>
                          <w:rPr>
                            <w:rFonts w:ascii="Cambria" w:eastAsia="Times New Roman" w:hAnsi="Cambria" w:cs="Calibri"/>
                            <w:color w:val="000000"/>
                            <w:sz w:val="20"/>
                            <w:szCs w:val="20"/>
                          </w:rPr>
                        </w:pPr>
                        <w:r w:rsidRPr="000117D0">
                          <w:rPr>
                            <w:rFonts w:ascii="Cambria" w:eastAsia="Times New Roman" w:hAnsi="Cambria" w:cs="Calibri"/>
                            <w:color w:val="000000"/>
                            <w:sz w:val="20"/>
                            <w:szCs w:val="20"/>
                          </w:rPr>
                          <w:t>26</w:t>
                        </w:r>
                      </w:p>
                    </w:tc>
                  </w:tr>
                  <w:tr w:rsidR="000117D0" w:rsidRPr="000117D0" w:rsidTr="000117D0">
                    <w:trPr>
                      <w:trHeight w:val="375"/>
                    </w:trPr>
                    <w:tc>
                      <w:tcPr>
                        <w:tcW w:w="8055" w:type="dxa"/>
                        <w:tcBorders>
                          <w:top w:val="nil"/>
                          <w:left w:val="nil"/>
                          <w:bottom w:val="nil"/>
                          <w:right w:val="nil"/>
                        </w:tcBorders>
                        <w:shd w:val="clear" w:color="auto" w:fill="auto"/>
                        <w:noWrap/>
                        <w:vAlign w:val="center"/>
                        <w:hideMark/>
                      </w:tcPr>
                      <w:p w:rsidR="000117D0" w:rsidRPr="000117D0" w:rsidRDefault="000117D0" w:rsidP="000117D0">
                        <w:pPr>
                          <w:spacing w:after="0" w:line="240" w:lineRule="auto"/>
                          <w:rPr>
                            <w:rFonts w:ascii="Cambria" w:eastAsia="Times New Roman" w:hAnsi="Cambria" w:cs="Calibri"/>
                            <w:color w:val="000000"/>
                            <w:sz w:val="20"/>
                            <w:szCs w:val="20"/>
                          </w:rPr>
                        </w:pPr>
                        <w:bookmarkStart w:id="61" w:name="RANGE!A10"/>
                        <w:r w:rsidRPr="000117D0">
                          <w:rPr>
                            <w:rFonts w:ascii="Cambria" w:eastAsia="Times New Roman" w:hAnsi="Cambria" w:cs="Calibri"/>
                            <w:b/>
                            <w:bCs/>
                            <w:color w:val="000000"/>
                            <w:sz w:val="20"/>
                            <w:szCs w:val="20"/>
                          </w:rPr>
                          <w:t>Cuadro 10</w:t>
                        </w:r>
                        <w:r w:rsidRPr="000117D0">
                          <w:rPr>
                            <w:rFonts w:ascii="Cambria" w:eastAsia="Times New Roman" w:hAnsi="Cambria" w:cs="Calibri"/>
                            <w:color w:val="000000"/>
                            <w:sz w:val="20"/>
                            <w:szCs w:val="20"/>
                          </w:rPr>
                          <w:t>. Lineamiento enlazado entre objetivos y políticas, sistema político institucional</w:t>
                        </w:r>
                        <w:bookmarkEnd w:id="61"/>
                      </w:p>
                    </w:tc>
                    <w:tc>
                      <w:tcPr>
                        <w:tcW w:w="905" w:type="dxa"/>
                        <w:tcBorders>
                          <w:top w:val="nil"/>
                          <w:left w:val="nil"/>
                          <w:bottom w:val="nil"/>
                          <w:right w:val="nil"/>
                        </w:tcBorders>
                        <w:shd w:val="clear" w:color="auto" w:fill="auto"/>
                        <w:vAlign w:val="center"/>
                        <w:hideMark/>
                      </w:tcPr>
                      <w:p w:rsidR="000117D0" w:rsidRPr="000117D0" w:rsidRDefault="000117D0" w:rsidP="000117D0">
                        <w:pPr>
                          <w:spacing w:after="0" w:line="240" w:lineRule="auto"/>
                          <w:rPr>
                            <w:rFonts w:ascii="Cambria" w:eastAsia="Times New Roman" w:hAnsi="Cambria" w:cs="Calibri"/>
                            <w:color w:val="000000"/>
                            <w:sz w:val="20"/>
                            <w:szCs w:val="20"/>
                          </w:rPr>
                        </w:pPr>
                        <w:r w:rsidRPr="000117D0">
                          <w:rPr>
                            <w:rFonts w:ascii="Cambria" w:eastAsia="Times New Roman" w:hAnsi="Cambria" w:cs="Calibri"/>
                            <w:color w:val="000000"/>
                            <w:sz w:val="20"/>
                            <w:szCs w:val="20"/>
                          </w:rPr>
                          <w:t>30</w:t>
                        </w:r>
                      </w:p>
                    </w:tc>
                  </w:tr>
                  <w:tr w:rsidR="000117D0" w:rsidRPr="000117D0" w:rsidTr="000117D0">
                    <w:trPr>
                      <w:trHeight w:val="375"/>
                    </w:trPr>
                    <w:tc>
                      <w:tcPr>
                        <w:tcW w:w="8055" w:type="dxa"/>
                        <w:tcBorders>
                          <w:top w:val="nil"/>
                          <w:left w:val="nil"/>
                          <w:bottom w:val="nil"/>
                          <w:right w:val="nil"/>
                        </w:tcBorders>
                        <w:shd w:val="clear" w:color="auto" w:fill="auto"/>
                        <w:noWrap/>
                        <w:vAlign w:val="center"/>
                        <w:hideMark/>
                      </w:tcPr>
                      <w:p w:rsidR="000117D0" w:rsidRPr="000117D0" w:rsidRDefault="000117D0" w:rsidP="000117D0">
                        <w:pPr>
                          <w:spacing w:after="0" w:line="240" w:lineRule="auto"/>
                          <w:rPr>
                            <w:rFonts w:ascii="Cambria" w:eastAsia="Times New Roman" w:hAnsi="Cambria" w:cs="Calibri"/>
                            <w:color w:val="000000"/>
                            <w:sz w:val="20"/>
                            <w:szCs w:val="20"/>
                          </w:rPr>
                        </w:pPr>
                        <w:bookmarkStart w:id="62" w:name="RANGE!A11"/>
                        <w:r w:rsidRPr="000117D0">
                          <w:rPr>
                            <w:rFonts w:ascii="Cambria" w:eastAsia="Times New Roman" w:hAnsi="Cambria" w:cs="Calibri"/>
                            <w:b/>
                            <w:bCs/>
                            <w:color w:val="000000"/>
                            <w:sz w:val="20"/>
                            <w:szCs w:val="20"/>
                          </w:rPr>
                          <w:t>Cuadro 11</w:t>
                        </w:r>
                        <w:r w:rsidRPr="000117D0">
                          <w:rPr>
                            <w:rFonts w:ascii="Cambria" w:eastAsia="Times New Roman" w:hAnsi="Cambria" w:cs="Calibri"/>
                            <w:color w:val="000000"/>
                            <w:sz w:val="20"/>
                            <w:szCs w:val="20"/>
                          </w:rPr>
                          <w:t>. Lineamiento enlazado entre objetivos y políticas, sistema asentamientos humanos</w:t>
                        </w:r>
                        <w:bookmarkEnd w:id="62"/>
                      </w:p>
                    </w:tc>
                    <w:tc>
                      <w:tcPr>
                        <w:tcW w:w="905" w:type="dxa"/>
                        <w:tcBorders>
                          <w:top w:val="nil"/>
                          <w:left w:val="nil"/>
                          <w:bottom w:val="nil"/>
                          <w:right w:val="nil"/>
                        </w:tcBorders>
                        <w:shd w:val="clear" w:color="auto" w:fill="auto"/>
                        <w:vAlign w:val="center"/>
                        <w:hideMark/>
                      </w:tcPr>
                      <w:p w:rsidR="000117D0" w:rsidRPr="000117D0" w:rsidRDefault="000117D0" w:rsidP="000117D0">
                        <w:pPr>
                          <w:spacing w:after="0" w:line="240" w:lineRule="auto"/>
                          <w:rPr>
                            <w:rFonts w:ascii="Cambria" w:eastAsia="Times New Roman" w:hAnsi="Cambria" w:cs="Calibri"/>
                            <w:color w:val="000000"/>
                            <w:sz w:val="20"/>
                            <w:szCs w:val="20"/>
                          </w:rPr>
                        </w:pPr>
                        <w:r w:rsidRPr="000117D0">
                          <w:rPr>
                            <w:rFonts w:ascii="Cambria" w:eastAsia="Times New Roman" w:hAnsi="Cambria" w:cs="Calibri"/>
                            <w:color w:val="000000"/>
                            <w:sz w:val="20"/>
                            <w:szCs w:val="20"/>
                          </w:rPr>
                          <w:t>33</w:t>
                        </w:r>
                      </w:p>
                    </w:tc>
                  </w:tr>
                  <w:tr w:rsidR="000117D0" w:rsidRPr="000117D0" w:rsidTr="000117D0">
                    <w:trPr>
                      <w:trHeight w:val="375"/>
                    </w:trPr>
                    <w:tc>
                      <w:tcPr>
                        <w:tcW w:w="8055" w:type="dxa"/>
                        <w:tcBorders>
                          <w:top w:val="nil"/>
                          <w:left w:val="nil"/>
                          <w:bottom w:val="nil"/>
                          <w:right w:val="nil"/>
                        </w:tcBorders>
                        <w:shd w:val="clear" w:color="auto" w:fill="auto"/>
                        <w:noWrap/>
                        <w:vAlign w:val="center"/>
                        <w:hideMark/>
                      </w:tcPr>
                      <w:p w:rsidR="000117D0" w:rsidRPr="000117D0" w:rsidRDefault="000117D0" w:rsidP="000117D0">
                        <w:pPr>
                          <w:spacing w:after="0" w:line="240" w:lineRule="auto"/>
                          <w:rPr>
                            <w:rFonts w:ascii="Cambria" w:eastAsia="Times New Roman" w:hAnsi="Cambria" w:cs="Calibri"/>
                            <w:color w:val="000000"/>
                            <w:sz w:val="20"/>
                            <w:szCs w:val="20"/>
                          </w:rPr>
                        </w:pPr>
                        <w:r w:rsidRPr="000117D0">
                          <w:rPr>
                            <w:rFonts w:ascii="Cambria" w:eastAsia="Times New Roman" w:hAnsi="Cambria" w:cs="Calibri"/>
                            <w:b/>
                            <w:bCs/>
                            <w:color w:val="000000"/>
                            <w:sz w:val="20"/>
                            <w:szCs w:val="20"/>
                            <w:lang w:val="es-MX"/>
                          </w:rPr>
                          <w:t>Cuadro 12</w:t>
                        </w:r>
                        <w:r w:rsidRPr="000117D0">
                          <w:rPr>
                            <w:rFonts w:ascii="Cambria" w:eastAsia="Times New Roman" w:hAnsi="Cambria" w:cs="Calibri"/>
                            <w:color w:val="000000"/>
                            <w:sz w:val="20"/>
                            <w:szCs w:val="20"/>
                            <w:lang w:val="es-MX"/>
                          </w:rPr>
                          <w:t>. Cronograma de Inversión</w:t>
                        </w:r>
                      </w:p>
                    </w:tc>
                    <w:tc>
                      <w:tcPr>
                        <w:tcW w:w="905" w:type="dxa"/>
                        <w:tcBorders>
                          <w:top w:val="nil"/>
                          <w:left w:val="nil"/>
                          <w:bottom w:val="nil"/>
                          <w:right w:val="nil"/>
                        </w:tcBorders>
                        <w:shd w:val="clear" w:color="auto" w:fill="auto"/>
                        <w:vAlign w:val="center"/>
                        <w:hideMark/>
                      </w:tcPr>
                      <w:p w:rsidR="000117D0" w:rsidRPr="000117D0" w:rsidRDefault="000117D0" w:rsidP="000117D0">
                        <w:pPr>
                          <w:spacing w:after="0" w:line="240" w:lineRule="auto"/>
                          <w:rPr>
                            <w:rFonts w:ascii="Cambria" w:eastAsia="Times New Roman" w:hAnsi="Cambria" w:cs="Calibri"/>
                            <w:color w:val="000000"/>
                            <w:sz w:val="20"/>
                            <w:szCs w:val="20"/>
                          </w:rPr>
                        </w:pPr>
                        <w:r w:rsidRPr="000117D0">
                          <w:rPr>
                            <w:rFonts w:ascii="Cambria" w:eastAsia="Times New Roman" w:hAnsi="Cambria" w:cs="Calibri"/>
                            <w:color w:val="000000"/>
                            <w:sz w:val="20"/>
                            <w:szCs w:val="20"/>
                          </w:rPr>
                          <w:t>42</w:t>
                        </w:r>
                      </w:p>
                    </w:tc>
                  </w:tr>
                </w:tbl>
                <w:p w:rsidR="000117D0" w:rsidRPr="000117D0" w:rsidRDefault="000117D0" w:rsidP="000117D0">
                  <w:pPr>
                    <w:spacing w:after="0" w:line="240" w:lineRule="auto"/>
                    <w:rPr>
                      <w:rFonts w:ascii="Cambria" w:eastAsia="Times New Roman" w:hAnsi="Cambria" w:cs="Calibri"/>
                      <w:sz w:val="18"/>
                      <w:szCs w:val="18"/>
                    </w:rPr>
                  </w:pPr>
                </w:p>
              </w:tc>
              <w:tc>
                <w:tcPr>
                  <w:tcW w:w="1200" w:type="dxa"/>
                  <w:tcBorders>
                    <w:top w:val="nil"/>
                    <w:left w:val="nil"/>
                    <w:bottom w:val="nil"/>
                    <w:right w:val="nil"/>
                  </w:tcBorders>
                  <w:shd w:val="clear" w:color="auto" w:fill="auto"/>
                  <w:vAlign w:val="center"/>
                </w:tcPr>
                <w:p w:rsidR="000117D0" w:rsidRPr="000117D0" w:rsidRDefault="000117D0" w:rsidP="000117D0">
                  <w:pPr>
                    <w:spacing w:after="0" w:line="240" w:lineRule="auto"/>
                    <w:rPr>
                      <w:rFonts w:ascii="Cambria" w:eastAsia="Times New Roman" w:hAnsi="Cambria" w:cs="Calibri"/>
                      <w:color w:val="000000"/>
                      <w:sz w:val="18"/>
                      <w:szCs w:val="18"/>
                    </w:rPr>
                  </w:pPr>
                </w:p>
              </w:tc>
            </w:tr>
            <w:tr w:rsidR="000117D0" w:rsidRPr="000117D0" w:rsidTr="000117D0">
              <w:trPr>
                <w:trHeight w:val="375"/>
              </w:trPr>
              <w:tc>
                <w:tcPr>
                  <w:tcW w:w="7760" w:type="dxa"/>
                  <w:tcBorders>
                    <w:top w:val="nil"/>
                    <w:left w:val="nil"/>
                    <w:bottom w:val="nil"/>
                    <w:right w:val="nil"/>
                  </w:tcBorders>
                  <w:shd w:val="clear" w:color="auto" w:fill="auto"/>
                  <w:noWrap/>
                  <w:vAlign w:val="center"/>
                </w:tcPr>
                <w:p w:rsidR="000117D0" w:rsidRPr="000117D0" w:rsidRDefault="000117D0" w:rsidP="000117D0">
                  <w:pPr>
                    <w:spacing w:after="0" w:line="240" w:lineRule="auto"/>
                    <w:rPr>
                      <w:rFonts w:ascii="Cambria" w:eastAsia="Times New Roman" w:hAnsi="Cambria" w:cs="Calibri"/>
                      <w:sz w:val="18"/>
                      <w:szCs w:val="18"/>
                    </w:rPr>
                  </w:pPr>
                </w:p>
              </w:tc>
              <w:tc>
                <w:tcPr>
                  <w:tcW w:w="1200" w:type="dxa"/>
                  <w:tcBorders>
                    <w:top w:val="nil"/>
                    <w:left w:val="nil"/>
                    <w:bottom w:val="nil"/>
                    <w:right w:val="nil"/>
                  </w:tcBorders>
                  <w:shd w:val="clear" w:color="auto" w:fill="auto"/>
                  <w:vAlign w:val="center"/>
                </w:tcPr>
                <w:p w:rsidR="000117D0" w:rsidRPr="000117D0" w:rsidRDefault="000117D0" w:rsidP="000117D0">
                  <w:pPr>
                    <w:spacing w:after="0" w:line="240" w:lineRule="auto"/>
                    <w:rPr>
                      <w:rFonts w:ascii="Cambria" w:eastAsia="Times New Roman" w:hAnsi="Cambria" w:cs="Calibri"/>
                      <w:color w:val="000000"/>
                      <w:sz w:val="18"/>
                      <w:szCs w:val="18"/>
                    </w:rPr>
                  </w:pPr>
                </w:p>
              </w:tc>
            </w:tr>
            <w:tr w:rsidR="000117D0" w:rsidRPr="000117D0" w:rsidTr="000117D0">
              <w:trPr>
                <w:trHeight w:val="375"/>
              </w:trPr>
              <w:tc>
                <w:tcPr>
                  <w:tcW w:w="7760" w:type="dxa"/>
                  <w:tcBorders>
                    <w:top w:val="nil"/>
                    <w:left w:val="nil"/>
                    <w:bottom w:val="nil"/>
                    <w:right w:val="nil"/>
                  </w:tcBorders>
                  <w:shd w:val="clear" w:color="auto" w:fill="auto"/>
                  <w:noWrap/>
                  <w:vAlign w:val="center"/>
                </w:tcPr>
                <w:p w:rsidR="000117D0" w:rsidRPr="000117D0" w:rsidRDefault="000117D0" w:rsidP="000117D0">
                  <w:pPr>
                    <w:spacing w:after="0" w:line="240" w:lineRule="auto"/>
                    <w:rPr>
                      <w:rFonts w:ascii="Cambria" w:eastAsia="Times New Roman" w:hAnsi="Cambria" w:cs="Calibri"/>
                      <w:sz w:val="18"/>
                      <w:szCs w:val="18"/>
                    </w:rPr>
                  </w:pPr>
                </w:p>
              </w:tc>
              <w:tc>
                <w:tcPr>
                  <w:tcW w:w="1200" w:type="dxa"/>
                  <w:tcBorders>
                    <w:top w:val="nil"/>
                    <w:left w:val="nil"/>
                    <w:bottom w:val="nil"/>
                    <w:right w:val="nil"/>
                  </w:tcBorders>
                  <w:shd w:val="clear" w:color="auto" w:fill="auto"/>
                  <w:vAlign w:val="center"/>
                </w:tcPr>
                <w:p w:rsidR="000117D0" w:rsidRPr="000117D0" w:rsidRDefault="000117D0" w:rsidP="000117D0">
                  <w:pPr>
                    <w:spacing w:after="0" w:line="240" w:lineRule="auto"/>
                    <w:rPr>
                      <w:rFonts w:ascii="Cambria" w:eastAsia="Times New Roman" w:hAnsi="Cambria" w:cs="Calibri"/>
                      <w:color w:val="000000"/>
                      <w:sz w:val="18"/>
                      <w:szCs w:val="18"/>
                    </w:rPr>
                  </w:pPr>
                </w:p>
              </w:tc>
            </w:tr>
            <w:tr w:rsidR="000117D0" w:rsidRPr="000117D0" w:rsidTr="000117D0">
              <w:trPr>
                <w:trHeight w:val="375"/>
              </w:trPr>
              <w:tc>
                <w:tcPr>
                  <w:tcW w:w="7760" w:type="dxa"/>
                  <w:tcBorders>
                    <w:top w:val="nil"/>
                    <w:left w:val="nil"/>
                    <w:bottom w:val="nil"/>
                    <w:right w:val="nil"/>
                  </w:tcBorders>
                  <w:shd w:val="clear" w:color="auto" w:fill="auto"/>
                  <w:noWrap/>
                  <w:vAlign w:val="center"/>
                </w:tcPr>
                <w:p w:rsidR="000117D0" w:rsidRPr="000117D0" w:rsidRDefault="000117D0" w:rsidP="000117D0">
                  <w:pPr>
                    <w:spacing w:after="0" w:line="240" w:lineRule="auto"/>
                    <w:rPr>
                      <w:rFonts w:ascii="Cambria" w:eastAsia="Times New Roman" w:hAnsi="Cambria" w:cs="Calibri"/>
                      <w:sz w:val="18"/>
                      <w:szCs w:val="18"/>
                    </w:rPr>
                  </w:pPr>
                </w:p>
              </w:tc>
              <w:tc>
                <w:tcPr>
                  <w:tcW w:w="1200" w:type="dxa"/>
                  <w:tcBorders>
                    <w:top w:val="nil"/>
                    <w:left w:val="nil"/>
                    <w:bottom w:val="nil"/>
                    <w:right w:val="nil"/>
                  </w:tcBorders>
                  <w:shd w:val="clear" w:color="auto" w:fill="auto"/>
                  <w:vAlign w:val="center"/>
                </w:tcPr>
                <w:p w:rsidR="000117D0" w:rsidRPr="000117D0" w:rsidRDefault="000117D0" w:rsidP="000117D0">
                  <w:pPr>
                    <w:spacing w:after="0" w:line="240" w:lineRule="auto"/>
                    <w:rPr>
                      <w:rFonts w:ascii="Cambria" w:eastAsia="Times New Roman" w:hAnsi="Cambria" w:cs="Calibri"/>
                      <w:color w:val="000000"/>
                      <w:sz w:val="18"/>
                      <w:szCs w:val="18"/>
                    </w:rPr>
                  </w:pPr>
                </w:p>
              </w:tc>
            </w:tr>
            <w:tr w:rsidR="000117D0" w:rsidRPr="000117D0" w:rsidTr="000117D0">
              <w:trPr>
                <w:trHeight w:val="375"/>
              </w:trPr>
              <w:tc>
                <w:tcPr>
                  <w:tcW w:w="7760" w:type="dxa"/>
                  <w:tcBorders>
                    <w:top w:val="nil"/>
                    <w:left w:val="nil"/>
                    <w:bottom w:val="nil"/>
                    <w:right w:val="nil"/>
                  </w:tcBorders>
                  <w:shd w:val="clear" w:color="auto" w:fill="auto"/>
                  <w:noWrap/>
                  <w:vAlign w:val="center"/>
                </w:tcPr>
                <w:p w:rsidR="000117D0" w:rsidRPr="000117D0" w:rsidRDefault="000117D0" w:rsidP="000117D0">
                  <w:pPr>
                    <w:spacing w:after="0" w:line="240" w:lineRule="auto"/>
                    <w:rPr>
                      <w:rFonts w:ascii="Cambria" w:eastAsia="Times New Roman" w:hAnsi="Cambria" w:cs="Calibri"/>
                      <w:sz w:val="18"/>
                      <w:szCs w:val="18"/>
                    </w:rPr>
                  </w:pPr>
                </w:p>
              </w:tc>
              <w:tc>
                <w:tcPr>
                  <w:tcW w:w="1200" w:type="dxa"/>
                  <w:tcBorders>
                    <w:top w:val="nil"/>
                    <w:left w:val="nil"/>
                    <w:bottom w:val="nil"/>
                    <w:right w:val="nil"/>
                  </w:tcBorders>
                  <w:shd w:val="clear" w:color="auto" w:fill="auto"/>
                  <w:vAlign w:val="center"/>
                </w:tcPr>
                <w:p w:rsidR="000117D0" w:rsidRPr="000117D0" w:rsidRDefault="000117D0" w:rsidP="000117D0">
                  <w:pPr>
                    <w:spacing w:after="0" w:line="240" w:lineRule="auto"/>
                    <w:rPr>
                      <w:rFonts w:ascii="Cambria" w:eastAsia="Times New Roman" w:hAnsi="Cambria" w:cs="Calibri"/>
                      <w:color w:val="000000"/>
                      <w:sz w:val="18"/>
                      <w:szCs w:val="18"/>
                    </w:rPr>
                  </w:pPr>
                </w:p>
              </w:tc>
            </w:tr>
            <w:tr w:rsidR="000117D0" w:rsidRPr="000117D0" w:rsidTr="000117D0">
              <w:trPr>
                <w:trHeight w:val="375"/>
              </w:trPr>
              <w:tc>
                <w:tcPr>
                  <w:tcW w:w="7760" w:type="dxa"/>
                  <w:tcBorders>
                    <w:top w:val="nil"/>
                    <w:left w:val="nil"/>
                    <w:bottom w:val="nil"/>
                    <w:right w:val="nil"/>
                  </w:tcBorders>
                  <w:shd w:val="clear" w:color="auto" w:fill="auto"/>
                  <w:noWrap/>
                  <w:vAlign w:val="center"/>
                </w:tcPr>
                <w:p w:rsidR="000117D0" w:rsidRPr="000117D0" w:rsidRDefault="000117D0" w:rsidP="000117D0">
                  <w:pPr>
                    <w:spacing w:after="0" w:line="240" w:lineRule="auto"/>
                    <w:rPr>
                      <w:rFonts w:ascii="Cambria" w:eastAsia="Times New Roman" w:hAnsi="Cambria" w:cs="Calibri"/>
                      <w:sz w:val="18"/>
                      <w:szCs w:val="18"/>
                    </w:rPr>
                  </w:pPr>
                </w:p>
              </w:tc>
              <w:tc>
                <w:tcPr>
                  <w:tcW w:w="1200" w:type="dxa"/>
                  <w:tcBorders>
                    <w:top w:val="nil"/>
                    <w:left w:val="nil"/>
                    <w:bottom w:val="nil"/>
                    <w:right w:val="nil"/>
                  </w:tcBorders>
                  <w:shd w:val="clear" w:color="auto" w:fill="auto"/>
                  <w:vAlign w:val="center"/>
                </w:tcPr>
                <w:p w:rsidR="000117D0" w:rsidRPr="000117D0" w:rsidRDefault="000117D0" w:rsidP="000117D0">
                  <w:pPr>
                    <w:spacing w:after="0" w:line="240" w:lineRule="auto"/>
                    <w:rPr>
                      <w:rFonts w:ascii="Cambria" w:eastAsia="Times New Roman" w:hAnsi="Cambria" w:cs="Calibri"/>
                      <w:color w:val="000000"/>
                      <w:sz w:val="18"/>
                      <w:szCs w:val="18"/>
                    </w:rPr>
                  </w:pPr>
                </w:p>
              </w:tc>
            </w:tr>
            <w:tr w:rsidR="000117D0" w:rsidRPr="000117D0" w:rsidTr="000117D0">
              <w:trPr>
                <w:trHeight w:val="375"/>
              </w:trPr>
              <w:tc>
                <w:tcPr>
                  <w:tcW w:w="7760" w:type="dxa"/>
                  <w:tcBorders>
                    <w:top w:val="nil"/>
                    <w:left w:val="nil"/>
                    <w:bottom w:val="nil"/>
                    <w:right w:val="nil"/>
                  </w:tcBorders>
                  <w:shd w:val="clear" w:color="auto" w:fill="auto"/>
                  <w:noWrap/>
                  <w:vAlign w:val="center"/>
                </w:tcPr>
                <w:p w:rsidR="000117D0" w:rsidRPr="000117D0" w:rsidRDefault="000117D0" w:rsidP="000117D0">
                  <w:pPr>
                    <w:spacing w:after="0" w:line="240" w:lineRule="auto"/>
                    <w:rPr>
                      <w:rFonts w:ascii="Cambria" w:eastAsia="Times New Roman" w:hAnsi="Cambria" w:cs="Calibri"/>
                      <w:color w:val="000000"/>
                      <w:sz w:val="18"/>
                      <w:szCs w:val="18"/>
                    </w:rPr>
                  </w:pPr>
                </w:p>
              </w:tc>
              <w:tc>
                <w:tcPr>
                  <w:tcW w:w="1200" w:type="dxa"/>
                  <w:tcBorders>
                    <w:top w:val="nil"/>
                    <w:left w:val="nil"/>
                    <w:bottom w:val="nil"/>
                    <w:right w:val="nil"/>
                  </w:tcBorders>
                  <w:shd w:val="clear" w:color="auto" w:fill="auto"/>
                  <w:vAlign w:val="center"/>
                </w:tcPr>
                <w:p w:rsidR="000117D0" w:rsidRPr="000117D0" w:rsidRDefault="000117D0" w:rsidP="000117D0">
                  <w:pPr>
                    <w:spacing w:after="0" w:line="240" w:lineRule="auto"/>
                    <w:rPr>
                      <w:rFonts w:ascii="Cambria" w:eastAsia="Times New Roman" w:hAnsi="Cambria" w:cs="Calibri"/>
                      <w:color w:val="000000"/>
                      <w:sz w:val="18"/>
                      <w:szCs w:val="18"/>
                    </w:rPr>
                  </w:pPr>
                </w:p>
              </w:tc>
            </w:tr>
            <w:tr w:rsidR="000117D0" w:rsidRPr="000117D0" w:rsidTr="000117D0">
              <w:trPr>
                <w:trHeight w:val="375"/>
              </w:trPr>
              <w:tc>
                <w:tcPr>
                  <w:tcW w:w="7760" w:type="dxa"/>
                  <w:tcBorders>
                    <w:top w:val="nil"/>
                    <w:left w:val="nil"/>
                    <w:bottom w:val="nil"/>
                    <w:right w:val="nil"/>
                  </w:tcBorders>
                  <w:shd w:val="clear" w:color="auto" w:fill="auto"/>
                  <w:noWrap/>
                  <w:vAlign w:val="center"/>
                </w:tcPr>
                <w:p w:rsidR="000117D0" w:rsidRPr="000117D0" w:rsidRDefault="000117D0" w:rsidP="000117D0">
                  <w:pPr>
                    <w:spacing w:after="0" w:line="240" w:lineRule="auto"/>
                    <w:rPr>
                      <w:rFonts w:ascii="Cambria" w:eastAsia="Times New Roman" w:hAnsi="Cambria" w:cs="Calibri"/>
                      <w:color w:val="000000"/>
                      <w:sz w:val="18"/>
                      <w:szCs w:val="18"/>
                    </w:rPr>
                  </w:pPr>
                </w:p>
              </w:tc>
              <w:tc>
                <w:tcPr>
                  <w:tcW w:w="1200" w:type="dxa"/>
                  <w:tcBorders>
                    <w:top w:val="nil"/>
                    <w:left w:val="nil"/>
                    <w:bottom w:val="nil"/>
                    <w:right w:val="nil"/>
                  </w:tcBorders>
                  <w:shd w:val="clear" w:color="auto" w:fill="auto"/>
                  <w:vAlign w:val="center"/>
                </w:tcPr>
                <w:p w:rsidR="000117D0" w:rsidRPr="000117D0" w:rsidRDefault="000117D0" w:rsidP="000117D0">
                  <w:pPr>
                    <w:spacing w:after="0" w:line="240" w:lineRule="auto"/>
                    <w:rPr>
                      <w:rFonts w:ascii="Cambria" w:eastAsia="Times New Roman" w:hAnsi="Cambria" w:cs="Calibri"/>
                      <w:color w:val="000000"/>
                      <w:sz w:val="18"/>
                      <w:szCs w:val="18"/>
                    </w:rPr>
                  </w:pPr>
                </w:p>
              </w:tc>
            </w:tr>
            <w:tr w:rsidR="000117D0" w:rsidRPr="000117D0" w:rsidTr="000117D0">
              <w:trPr>
                <w:trHeight w:val="375"/>
              </w:trPr>
              <w:tc>
                <w:tcPr>
                  <w:tcW w:w="7760" w:type="dxa"/>
                  <w:tcBorders>
                    <w:top w:val="nil"/>
                    <w:left w:val="nil"/>
                    <w:bottom w:val="nil"/>
                    <w:right w:val="nil"/>
                  </w:tcBorders>
                  <w:shd w:val="clear" w:color="auto" w:fill="auto"/>
                  <w:noWrap/>
                  <w:vAlign w:val="center"/>
                </w:tcPr>
                <w:p w:rsidR="000117D0" w:rsidRPr="000117D0" w:rsidRDefault="000117D0" w:rsidP="000117D0">
                  <w:pPr>
                    <w:spacing w:after="0" w:line="240" w:lineRule="auto"/>
                    <w:rPr>
                      <w:rFonts w:ascii="Cambria" w:eastAsia="Times New Roman" w:hAnsi="Cambria" w:cs="Calibri"/>
                      <w:color w:val="000000"/>
                      <w:sz w:val="18"/>
                      <w:szCs w:val="18"/>
                    </w:rPr>
                  </w:pPr>
                </w:p>
              </w:tc>
              <w:tc>
                <w:tcPr>
                  <w:tcW w:w="1200" w:type="dxa"/>
                  <w:tcBorders>
                    <w:top w:val="nil"/>
                    <w:left w:val="nil"/>
                    <w:bottom w:val="nil"/>
                    <w:right w:val="nil"/>
                  </w:tcBorders>
                  <w:shd w:val="clear" w:color="auto" w:fill="auto"/>
                  <w:vAlign w:val="center"/>
                </w:tcPr>
                <w:p w:rsidR="000117D0" w:rsidRPr="000117D0" w:rsidRDefault="000117D0" w:rsidP="000117D0">
                  <w:pPr>
                    <w:spacing w:after="0" w:line="240" w:lineRule="auto"/>
                    <w:rPr>
                      <w:rFonts w:ascii="Cambria" w:eastAsia="Times New Roman" w:hAnsi="Cambria" w:cs="Calibri"/>
                      <w:color w:val="000000"/>
                      <w:sz w:val="18"/>
                      <w:szCs w:val="18"/>
                    </w:rPr>
                  </w:pPr>
                </w:p>
              </w:tc>
            </w:tr>
            <w:tr w:rsidR="000117D0" w:rsidRPr="000117D0" w:rsidTr="000117D0">
              <w:trPr>
                <w:trHeight w:val="375"/>
              </w:trPr>
              <w:tc>
                <w:tcPr>
                  <w:tcW w:w="7760" w:type="dxa"/>
                  <w:tcBorders>
                    <w:top w:val="nil"/>
                    <w:left w:val="nil"/>
                    <w:bottom w:val="nil"/>
                    <w:right w:val="nil"/>
                  </w:tcBorders>
                  <w:shd w:val="clear" w:color="auto" w:fill="auto"/>
                  <w:noWrap/>
                  <w:vAlign w:val="center"/>
                </w:tcPr>
                <w:p w:rsidR="000117D0" w:rsidRPr="000117D0" w:rsidRDefault="000117D0" w:rsidP="000117D0">
                  <w:pPr>
                    <w:spacing w:after="0" w:line="240" w:lineRule="auto"/>
                    <w:rPr>
                      <w:rFonts w:ascii="Cambria" w:eastAsia="Times New Roman" w:hAnsi="Cambria" w:cs="Calibri"/>
                      <w:color w:val="000000"/>
                      <w:sz w:val="18"/>
                      <w:szCs w:val="18"/>
                    </w:rPr>
                  </w:pPr>
                </w:p>
              </w:tc>
              <w:tc>
                <w:tcPr>
                  <w:tcW w:w="1200" w:type="dxa"/>
                  <w:tcBorders>
                    <w:top w:val="nil"/>
                    <w:left w:val="nil"/>
                    <w:bottom w:val="nil"/>
                    <w:right w:val="nil"/>
                  </w:tcBorders>
                  <w:shd w:val="clear" w:color="auto" w:fill="auto"/>
                  <w:vAlign w:val="center"/>
                </w:tcPr>
                <w:p w:rsidR="000117D0" w:rsidRPr="000117D0" w:rsidRDefault="000117D0" w:rsidP="000117D0">
                  <w:pPr>
                    <w:spacing w:after="0" w:line="240" w:lineRule="auto"/>
                    <w:rPr>
                      <w:rFonts w:ascii="Cambria" w:eastAsia="Times New Roman" w:hAnsi="Cambria" w:cs="Calibri"/>
                      <w:color w:val="000000"/>
                      <w:sz w:val="18"/>
                      <w:szCs w:val="18"/>
                    </w:rPr>
                  </w:pPr>
                </w:p>
              </w:tc>
            </w:tr>
            <w:tr w:rsidR="000117D0" w:rsidRPr="000117D0" w:rsidTr="000117D0">
              <w:trPr>
                <w:trHeight w:val="375"/>
              </w:trPr>
              <w:tc>
                <w:tcPr>
                  <w:tcW w:w="7760" w:type="dxa"/>
                  <w:tcBorders>
                    <w:top w:val="nil"/>
                    <w:left w:val="nil"/>
                    <w:bottom w:val="nil"/>
                    <w:right w:val="nil"/>
                  </w:tcBorders>
                  <w:shd w:val="clear" w:color="auto" w:fill="auto"/>
                  <w:noWrap/>
                  <w:vAlign w:val="center"/>
                </w:tcPr>
                <w:p w:rsidR="000117D0" w:rsidRPr="000117D0" w:rsidRDefault="000117D0" w:rsidP="000117D0">
                  <w:pPr>
                    <w:spacing w:after="0" w:line="240" w:lineRule="auto"/>
                    <w:rPr>
                      <w:rFonts w:ascii="Cambria" w:eastAsia="Times New Roman" w:hAnsi="Cambria" w:cs="Calibri"/>
                      <w:color w:val="000000"/>
                      <w:sz w:val="18"/>
                      <w:szCs w:val="18"/>
                    </w:rPr>
                  </w:pPr>
                </w:p>
              </w:tc>
              <w:tc>
                <w:tcPr>
                  <w:tcW w:w="1200" w:type="dxa"/>
                  <w:tcBorders>
                    <w:top w:val="nil"/>
                    <w:left w:val="nil"/>
                    <w:bottom w:val="nil"/>
                    <w:right w:val="nil"/>
                  </w:tcBorders>
                  <w:shd w:val="clear" w:color="auto" w:fill="auto"/>
                  <w:vAlign w:val="center"/>
                </w:tcPr>
                <w:p w:rsidR="000117D0" w:rsidRPr="000117D0" w:rsidRDefault="000117D0" w:rsidP="000117D0">
                  <w:pPr>
                    <w:spacing w:after="0" w:line="240" w:lineRule="auto"/>
                    <w:rPr>
                      <w:rFonts w:ascii="Cambria" w:eastAsia="Times New Roman" w:hAnsi="Cambria" w:cs="Calibri"/>
                      <w:color w:val="000000"/>
                      <w:sz w:val="18"/>
                      <w:szCs w:val="18"/>
                    </w:rPr>
                  </w:pPr>
                </w:p>
              </w:tc>
            </w:tr>
            <w:tr w:rsidR="000117D0" w:rsidRPr="000117D0" w:rsidTr="000117D0">
              <w:trPr>
                <w:trHeight w:val="375"/>
              </w:trPr>
              <w:tc>
                <w:tcPr>
                  <w:tcW w:w="7760" w:type="dxa"/>
                  <w:tcBorders>
                    <w:top w:val="nil"/>
                    <w:left w:val="nil"/>
                    <w:bottom w:val="nil"/>
                    <w:right w:val="nil"/>
                  </w:tcBorders>
                  <w:shd w:val="clear" w:color="auto" w:fill="auto"/>
                  <w:noWrap/>
                  <w:vAlign w:val="center"/>
                </w:tcPr>
                <w:p w:rsidR="000117D0" w:rsidRPr="000117D0" w:rsidRDefault="000117D0" w:rsidP="000117D0">
                  <w:pPr>
                    <w:spacing w:after="0" w:line="240" w:lineRule="auto"/>
                    <w:rPr>
                      <w:rFonts w:ascii="Cambria" w:eastAsia="Times New Roman" w:hAnsi="Cambria" w:cs="Calibri"/>
                      <w:color w:val="000000"/>
                      <w:sz w:val="18"/>
                      <w:szCs w:val="18"/>
                    </w:rPr>
                  </w:pPr>
                </w:p>
              </w:tc>
              <w:tc>
                <w:tcPr>
                  <w:tcW w:w="1200" w:type="dxa"/>
                  <w:tcBorders>
                    <w:top w:val="nil"/>
                    <w:left w:val="nil"/>
                    <w:bottom w:val="nil"/>
                    <w:right w:val="nil"/>
                  </w:tcBorders>
                  <w:shd w:val="clear" w:color="auto" w:fill="auto"/>
                  <w:vAlign w:val="center"/>
                </w:tcPr>
                <w:p w:rsidR="000117D0" w:rsidRPr="000117D0" w:rsidRDefault="000117D0" w:rsidP="000117D0">
                  <w:pPr>
                    <w:spacing w:after="0" w:line="240" w:lineRule="auto"/>
                    <w:rPr>
                      <w:rFonts w:ascii="Cambria" w:eastAsia="Times New Roman" w:hAnsi="Cambria" w:cs="Calibri"/>
                      <w:color w:val="000000"/>
                      <w:sz w:val="18"/>
                      <w:szCs w:val="18"/>
                    </w:rPr>
                  </w:pPr>
                </w:p>
              </w:tc>
            </w:tr>
          </w:tbl>
          <w:p w:rsidR="00004625" w:rsidRPr="008C14F5" w:rsidRDefault="00004625" w:rsidP="00AA6A67">
            <w:pPr>
              <w:jc w:val="center"/>
              <w:rPr>
                <w:rFonts w:cstheme="minorHAnsi"/>
              </w:rPr>
            </w:pPr>
          </w:p>
        </w:tc>
        <w:tc>
          <w:tcPr>
            <w:tcW w:w="7513" w:type="dxa"/>
          </w:tcPr>
          <w:p w:rsidR="00004625" w:rsidRPr="00004625" w:rsidRDefault="00004625" w:rsidP="00004625">
            <w:pPr>
              <w:rPr>
                <w:rFonts w:cstheme="minorHAnsi"/>
                <w:bCs/>
                <w:lang w:val="es-ES_tradnl"/>
              </w:rPr>
            </w:pPr>
          </w:p>
        </w:tc>
        <w:tc>
          <w:tcPr>
            <w:tcW w:w="790" w:type="dxa"/>
          </w:tcPr>
          <w:p w:rsidR="00004625" w:rsidRPr="008C14F5" w:rsidRDefault="00004625" w:rsidP="00AA6A67">
            <w:pPr>
              <w:jc w:val="center"/>
              <w:rPr>
                <w:rFonts w:cstheme="minorHAnsi"/>
              </w:rPr>
            </w:pPr>
          </w:p>
        </w:tc>
      </w:tr>
      <w:tr w:rsidR="00004625" w:rsidRPr="008C14F5" w:rsidTr="00004625">
        <w:trPr>
          <w:jc w:val="center"/>
        </w:trPr>
        <w:tc>
          <w:tcPr>
            <w:tcW w:w="675" w:type="dxa"/>
          </w:tcPr>
          <w:p w:rsidR="00004625" w:rsidRPr="008C14F5" w:rsidRDefault="00004625" w:rsidP="00AA6A67">
            <w:pPr>
              <w:jc w:val="center"/>
              <w:rPr>
                <w:rFonts w:cstheme="minorHAnsi"/>
              </w:rPr>
            </w:pPr>
          </w:p>
        </w:tc>
        <w:tc>
          <w:tcPr>
            <w:tcW w:w="7513" w:type="dxa"/>
          </w:tcPr>
          <w:p w:rsidR="00004625" w:rsidRPr="00004625" w:rsidRDefault="00004625" w:rsidP="00004625">
            <w:pPr>
              <w:rPr>
                <w:rFonts w:cstheme="minorHAnsi"/>
                <w:bCs/>
                <w:lang w:val="es-ES_tradnl"/>
              </w:rPr>
            </w:pPr>
          </w:p>
        </w:tc>
        <w:tc>
          <w:tcPr>
            <w:tcW w:w="790" w:type="dxa"/>
          </w:tcPr>
          <w:p w:rsidR="00004625" w:rsidRPr="00F1381E" w:rsidRDefault="00004625" w:rsidP="00AA6A67">
            <w:pPr>
              <w:jc w:val="center"/>
              <w:rPr>
                <w:rFonts w:cstheme="minorHAnsi"/>
                <w:lang w:val="es-ES_tradnl"/>
              </w:rPr>
            </w:pPr>
          </w:p>
        </w:tc>
      </w:tr>
      <w:tr w:rsidR="00004625" w:rsidRPr="008C14F5" w:rsidTr="00004625">
        <w:trPr>
          <w:jc w:val="center"/>
        </w:trPr>
        <w:tc>
          <w:tcPr>
            <w:tcW w:w="675" w:type="dxa"/>
          </w:tcPr>
          <w:p w:rsidR="00004625" w:rsidRPr="008C14F5" w:rsidRDefault="00004625" w:rsidP="00AA6A67">
            <w:pPr>
              <w:jc w:val="center"/>
              <w:rPr>
                <w:rFonts w:cstheme="minorHAnsi"/>
              </w:rPr>
            </w:pPr>
          </w:p>
        </w:tc>
        <w:tc>
          <w:tcPr>
            <w:tcW w:w="7513" w:type="dxa"/>
          </w:tcPr>
          <w:p w:rsidR="00004625" w:rsidRPr="00004625" w:rsidRDefault="00004625" w:rsidP="00004625">
            <w:pPr>
              <w:pStyle w:val="Epgrafe"/>
              <w:rPr>
                <w:rFonts w:cstheme="minorHAnsi"/>
                <w:b w:val="0"/>
                <w:color w:val="auto"/>
                <w:sz w:val="22"/>
                <w:szCs w:val="22"/>
              </w:rPr>
            </w:pPr>
          </w:p>
        </w:tc>
        <w:tc>
          <w:tcPr>
            <w:tcW w:w="790" w:type="dxa"/>
          </w:tcPr>
          <w:p w:rsidR="00004625" w:rsidRPr="001F5D3C" w:rsidRDefault="00004625" w:rsidP="00AA6A67">
            <w:pPr>
              <w:jc w:val="center"/>
              <w:rPr>
                <w:rFonts w:cstheme="minorHAnsi"/>
                <w:lang w:val="es-ES"/>
              </w:rPr>
            </w:pPr>
          </w:p>
        </w:tc>
      </w:tr>
      <w:tr w:rsidR="00004625" w:rsidRPr="008C14F5" w:rsidTr="00004625">
        <w:trPr>
          <w:jc w:val="center"/>
        </w:trPr>
        <w:tc>
          <w:tcPr>
            <w:tcW w:w="675" w:type="dxa"/>
          </w:tcPr>
          <w:p w:rsidR="00004625" w:rsidRPr="008C14F5" w:rsidRDefault="00004625" w:rsidP="00AA6A67">
            <w:pPr>
              <w:jc w:val="center"/>
              <w:rPr>
                <w:rFonts w:cstheme="minorHAnsi"/>
              </w:rPr>
            </w:pPr>
          </w:p>
        </w:tc>
        <w:tc>
          <w:tcPr>
            <w:tcW w:w="7513" w:type="dxa"/>
          </w:tcPr>
          <w:p w:rsidR="00004625" w:rsidRPr="00004625" w:rsidRDefault="00004625" w:rsidP="00004625">
            <w:pPr>
              <w:rPr>
                <w:rFonts w:cstheme="minorHAnsi"/>
                <w:bCs/>
                <w:lang w:val="es-ES_tradnl"/>
              </w:rPr>
            </w:pPr>
          </w:p>
        </w:tc>
        <w:tc>
          <w:tcPr>
            <w:tcW w:w="790" w:type="dxa"/>
          </w:tcPr>
          <w:p w:rsidR="00004625" w:rsidRPr="0012479D" w:rsidRDefault="00004625" w:rsidP="00AA6A67">
            <w:pPr>
              <w:jc w:val="center"/>
              <w:rPr>
                <w:rFonts w:cstheme="minorHAnsi"/>
                <w:lang w:val="es-ES_tradnl"/>
              </w:rPr>
            </w:pPr>
          </w:p>
        </w:tc>
      </w:tr>
      <w:tr w:rsidR="00004625" w:rsidRPr="008C14F5" w:rsidTr="00004625">
        <w:trPr>
          <w:jc w:val="center"/>
        </w:trPr>
        <w:tc>
          <w:tcPr>
            <w:tcW w:w="675" w:type="dxa"/>
          </w:tcPr>
          <w:p w:rsidR="00004625" w:rsidRPr="008C14F5" w:rsidRDefault="00004625" w:rsidP="00AA6A67">
            <w:pPr>
              <w:jc w:val="center"/>
              <w:rPr>
                <w:rFonts w:cstheme="minorHAnsi"/>
              </w:rPr>
            </w:pPr>
          </w:p>
        </w:tc>
        <w:tc>
          <w:tcPr>
            <w:tcW w:w="7513" w:type="dxa"/>
          </w:tcPr>
          <w:p w:rsidR="00004625" w:rsidRPr="00004625" w:rsidRDefault="00004625" w:rsidP="00004625">
            <w:pPr>
              <w:rPr>
                <w:rFonts w:cstheme="minorHAnsi"/>
                <w:bCs/>
                <w:lang w:val="es-ES_tradnl"/>
              </w:rPr>
            </w:pPr>
          </w:p>
        </w:tc>
        <w:tc>
          <w:tcPr>
            <w:tcW w:w="790" w:type="dxa"/>
          </w:tcPr>
          <w:p w:rsidR="00004625" w:rsidRPr="001F5D3C" w:rsidRDefault="00004625" w:rsidP="00AA6A67">
            <w:pPr>
              <w:jc w:val="center"/>
              <w:rPr>
                <w:rFonts w:cstheme="minorHAnsi"/>
                <w:lang w:val="es-ES"/>
              </w:rPr>
            </w:pPr>
          </w:p>
        </w:tc>
      </w:tr>
      <w:tr w:rsidR="00004625" w:rsidRPr="008C14F5" w:rsidTr="00004625">
        <w:trPr>
          <w:jc w:val="center"/>
        </w:trPr>
        <w:tc>
          <w:tcPr>
            <w:tcW w:w="675" w:type="dxa"/>
          </w:tcPr>
          <w:p w:rsidR="00004625" w:rsidRPr="008C14F5" w:rsidRDefault="00004625" w:rsidP="00AA6A67">
            <w:pPr>
              <w:jc w:val="center"/>
              <w:rPr>
                <w:rFonts w:cstheme="minorHAnsi"/>
              </w:rPr>
            </w:pPr>
          </w:p>
        </w:tc>
        <w:tc>
          <w:tcPr>
            <w:tcW w:w="7513" w:type="dxa"/>
          </w:tcPr>
          <w:p w:rsidR="00004625" w:rsidRPr="00004625" w:rsidRDefault="00004625" w:rsidP="00004625">
            <w:pPr>
              <w:rPr>
                <w:rFonts w:cstheme="minorHAnsi"/>
                <w:bCs/>
                <w:lang w:val="es-ES_tradnl"/>
              </w:rPr>
            </w:pPr>
          </w:p>
        </w:tc>
        <w:tc>
          <w:tcPr>
            <w:tcW w:w="790" w:type="dxa"/>
          </w:tcPr>
          <w:p w:rsidR="00004625" w:rsidRPr="008C14F5" w:rsidRDefault="00004625" w:rsidP="00AA6A67">
            <w:pPr>
              <w:jc w:val="center"/>
              <w:rPr>
                <w:rFonts w:cstheme="minorHAnsi"/>
              </w:rPr>
            </w:pPr>
          </w:p>
        </w:tc>
      </w:tr>
      <w:tr w:rsidR="00004625" w:rsidRPr="008C14F5" w:rsidTr="00004625">
        <w:trPr>
          <w:jc w:val="center"/>
        </w:trPr>
        <w:tc>
          <w:tcPr>
            <w:tcW w:w="675" w:type="dxa"/>
          </w:tcPr>
          <w:p w:rsidR="00004625" w:rsidRPr="008C14F5" w:rsidRDefault="00004625" w:rsidP="00AA6A67">
            <w:pPr>
              <w:jc w:val="center"/>
              <w:rPr>
                <w:rFonts w:cstheme="minorHAnsi"/>
              </w:rPr>
            </w:pPr>
          </w:p>
        </w:tc>
        <w:tc>
          <w:tcPr>
            <w:tcW w:w="7513" w:type="dxa"/>
          </w:tcPr>
          <w:p w:rsidR="00004625" w:rsidRPr="00004625" w:rsidRDefault="00004625" w:rsidP="00004625">
            <w:pPr>
              <w:rPr>
                <w:rFonts w:cstheme="minorHAnsi"/>
                <w:bCs/>
              </w:rPr>
            </w:pPr>
          </w:p>
        </w:tc>
        <w:tc>
          <w:tcPr>
            <w:tcW w:w="790" w:type="dxa"/>
          </w:tcPr>
          <w:p w:rsidR="00004625" w:rsidRPr="008C14F5" w:rsidRDefault="00004625" w:rsidP="00AA6A67">
            <w:pPr>
              <w:jc w:val="center"/>
              <w:rPr>
                <w:rFonts w:cstheme="minorHAnsi"/>
              </w:rPr>
            </w:pPr>
          </w:p>
        </w:tc>
      </w:tr>
      <w:tr w:rsidR="00004625" w:rsidRPr="008C14F5" w:rsidTr="00004625">
        <w:trPr>
          <w:jc w:val="center"/>
        </w:trPr>
        <w:tc>
          <w:tcPr>
            <w:tcW w:w="675" w:type="dxa"/>
          </w:tcPr>
          <w:p w:rsidR="00004625" w:rsidRPr="008C14F5" w:rsidRDefault="00004625" w:rsidP="00AA6A67">
            <w:pPr>
              <w:jc w:val="center"/>
              <w:rPr>
                <w:rFonts w:cstheme="minorHAnsi"/>
              </w:rPr>
            </w:pPr>
          </w:p>
        </w:tc>
        <w:tc>
          <w:tcPr>
            <w:tcW w:w="7513" w:type="dxa"/>
          </w:tcPr>
          <w:p w:rsidR="00004625" w:rsidRPr="00004625" w:rsidRDefault="00004625" w:rsidP="00004625">
            <w:pPr>
              <w:pStyle w:val="Epgrafe"/>
              <w:rPr>
                <w:rFonts w:cstheme="minorHAnsi"/>
                <w:b w:val="0"/>
                <w:color w:val="auto"/>
                <w:sz w:val="22"/>
                <w:szCs w:val="22"/>
              </w:rPr>
            </w:pPr>
          </w:p>
        </w:tc>
        <w:tc>
          <w:tcPr>
            <w:tcW w:w="790" w:type="dxa"/>
          </w:tcPr>
          <w:p w:rsidR="00004625" w:rsidRPr="00BB4B5E" w:rsidRDefault="00004625" w:rsidP="00AA6A67">
            <w:pPr>
              <w:jc w:val="center"/>
              <w:rPr>
                <w:rFonts w:cstheme="minorHAnsi"/>
                <w:lang w:val="es-ES"/>
              </w:rPr>
            </w:pPr>
          </w:p>
        </w:tc>
      </w:tr>
      <w:tr w:rsidR="00004625" w:rsidRPr="008C14F5" w:rsidTr="00004625">
        <w:trPr>
          <w:jc w:val="center"/>
        </w:trPr>
        <w:tc>
          <w:tcPr>
            <w:tcW w:w="675" w:type="dxa"/>
          </w:tcPr>
          <w:p w:rsidR="00004625" w:rsidRPr="008C14F5" w:rsidRDefault="00004625" w:rsidP="00AA6A67">
            <w:pPr>
              <w:jc w:val="center"/>
              <w:rPr>
                <w:rFonts w:cstheme="minorHAnsi"/>
              </w:rPr>
            </w:pPr>
          </w:p>
        </w:tc>
        <w:tc>
          <w:tcPr>
            <w:tcW w:w="7513" w:type="dxa"/>
          </w:tcPr>
          <w:p w:rsidR="00004625" w:rsidRPr="00004625" w:rsidRDefault="00004625" w:rsidP="00004625">
            <w:pPr>
              <w:rPr>
                <w:rFonts w:cstheme="minorHAnsi"/>
                <w:bCs/>
              </w:rPr>
            </w:pPr>
          </w:p>
        </w:tc>
        <w:tc>
          <w:tcPr>
            <w:tcW w:w="790" w:type="dxa"/>
          </w:tcPr>
          <w:p w:rsidR="00004625" w:rsidRPr="008C14F5" w:rsidRDefault="00004625" w:rsidP="00AA6A67">
            <w:pPr>
              <w:jc w:val="center"/>
              <w:rPr>
                <w:rFonts w:cstheme="minorHAnsi"/>
              </w:rPr>
            </w:pPr>
          </w:p>
        </w:tc>
      </w:tr>
      <w:tr w:rsidR="00004625" w:rsidRPr="008C14F5" w:rsidTr="00004625">
        <w:trPr>
          <w:jc w:val="center"/>
        </w:trPr>
        <w:tc>
          <w:tcPr>
            <w:tcW w:w="675" w:type="dxa"/>
          </w:tcPr>
          <w:p w:rsidR="00004625" w:rsidRDefault="00004625" w:rsidP="00AA6A67">
            <w:pPr>
              <w:jc w:val="center"/>
              <w:rPr>
                <w:rFonts w:cstheme="minorHAnsi"/>
              </w:rPr>
            </w:pPr>
          </w:p>
        </w:tc>
        <w:tc>
          <w:tcPr>
            <w:tcW w:w="7513" w:type="dxa"/>
          </w:tcPr>
          <w:p w:rsidR="00004625" w:rsidRPr="00004625" w:rsidRDefault="00004625" w:rsidP="00004625">
            <w:pPr>
              <w:rPr>
                <w:rFonts w:cstheme="minorHAnsi"/>
                <w:bCs/>
              </w:rPr>
            </w:pPr>
          </w:p>
        </w:tc>
        <w:tc>
          <w:tcPr>
            <w:tcW w:w="790" w:type="dxa"/>
          </w:tcPr>
          <w:p w:rsidR="00004625" w:rsidRPr="008C14F5" w:rsidRDefault="00004625" w:rsidP="00AA6A67">
            <w:pPr>
              <w:jc w:val="center"/>
              <w:rPr>
                <w:rFonts w:cstheme="minorHAnsi"/>
              </w:rPr>
            </w:pPr>
          </w:p>
        </w:tc>
      </w:tr>
      <w:tr w:rsidR="00004625" w:rsidRPr="008C14F5" w:rsidTr="00004625">
        <w:trPr>
          <w:jc w:val="center"/>
        </w:trPr>
        <w:tc>
          <w:tcPr>
            <w:tcW w:w="675" w:type="dxa"/>
          </w:tcPr>
          <w:p w:rsidR="00004625" w:rsidRDefault="00004625" w:rsidP="00AA6A67">
            <w:pPr>
              <w:jc w:val="center"/>
              <w:rPr>
                <w:rFonts w:cstheme="minorHAnsi"/>
              </w:rPr>
            </w:pPr>
          </w:p>
        </w:tc>
        <w:tc>
          <w:tcPr>
            <w:tcW w:w="7513" w:type="dxa"/>
          </w:tcPr>
          <w:p w:rsidR="00004625" w:rsidRPr="00004625" w:rsidRDefault="00004625" w:rsidP="00004625">
            <w:pPr>
              <w:jc w:val="both"/>
              <w:rPr>
                <w:rFonts w:cstheme="minorHAnsi"/>
                <w:bCs/>
                <w:lang w:val="es-ES_tradnl"/>
              </w:rPr>
            </w:pPr>
          </w:p>
        </w:tc>
        <w:tc>
          <w:tcPr>
            <w:tcW w:w="790" w:type="dxa"/>
          </w:tcPr>
          <w:p w:rsidR="00004625" w:rsidRPr="008C14F5" w:rsidRDefault="00004625" w:rsidP="00AA6A67">
            <w:pPr>
              <w:jc w:val="center"/>
              <w:rPr>
                <w:rFonts w:cstheme="minorHAnsi"/>
              </w:rPr>
            </w:pPr>
          </w:p>
        </w:tc>
      </w:tr>
      <w:tr w:rsidR="00004625" w:rsidRPr="008C14F5" w:rsidTr="00004625">
        <w:trPr>
          <w:jc w:val="center"/>
        </w:trPr>
        <w:tc>
          <w:tcPr>
            <w:tcW w:w="675" w:type="dxa"/>
          </w:tcPr>
          <w:p w:rsidR="00004625" w:rsidRDefault="00004625" w:rsidP="00AA6A67">
            <w:pPr>
              <w:jc w:val="center"/>
              <w:rPr>
                <w:rFonts w:cstheme="minorHAnsi"/>
              </w:rPr>
            </w:pPr>
          </w:p>
        </w:tc>
        <w:tc>
          <w:tcPr>
            <w:tcW w:w="7513" w:type="dxa"/>
          </w:tcPr>
          <w:p w:rsidR="00004625" w:rsidRPr="00004625" w:rsidRDefault="00004625" w:rsidP="00004625">
            <w:pPr>
              <w:jc w:val="both"/>
              <w:rPr>
                <w:rFonts w:cstheme="minorHAnsi"/>
                <w:bCs/>
                <w:lang w:val="es-ES_tradnl"/>
              </w:rPr>
            </w:pPr>
          </w:p>
        </w:tc>
        <w:tc>
          <w:tcPr>
            <w:tcW w:w="790" w:type="dxa"/>
          </w:tcPr>
          <w:p w:rsidR="00004625" w:rsidRPr="008C14F5" w:rsidRDefault="00004625" w:rsidP="00AA6A67">
            <w:pPr>
              <w:jc w:val="center"/>
              <w:rPr>
                <w:rFonts w:cstheme="minorHAnsi"/>
              </w:rPr>
            </w:pPr>
          </w:p>
        </w:tc>
      </w:tr>
      <w:tr w:rsidR="00004625" w:rsidRPr="008C14F5" w:rsidTr="00004625">
        <w:trPr>
          <w:jc w:val="center"/>
        </w:trPr>
        <w:tc>
          <w:tcPr>
            <w:tcW w:w="675" w:type="dxa"/>
          </w:tcPr>
          <w:p w:rsidR="00004625" w:rsidRDefault="00004625" w:rsidP="00AA6A67">
            <w:pPr>
              <w:jc w:val="center"/>
              <w:rPr>
                <w:rFonts w:cstheme="minorHAnsi"/>
              </w:rPr>
            </w:pPr>
          </w:p>
        </w:tc>
        <w:tc>
          <w:tcPr>
            <w:tcW w:w="7513" w:type="dxa"/>
          </w:tcPr>
          <w:p w:rsidR="00004625" w:rsidRPr="00004625" w:rsidRDefault="00004625" w:rsidP="00004625">
            <w:pPr>
              <w:autoSpaceDE w:val="0"/>
              <w:autoSpaceDN w:val="0"/>
              <w:adjustRightInd w:val="0"/>
              <w:outlineLvl w:val="2"/>
              <w:rPr>
                <w:rFonts w:cstheme="minorHAnsi"/>
                <w:bCs/>
                <w:lang w:val="es-MX"/>
              </w:rPr>
            </w:pPr>
          </w:p>
        </w:tc>
        <w:tc>
          <w:tcPr>
            <w:tcW w:w="790" w:type="dxa"/>
          </w:tcPr>
          <w:p w:rsidR="00004625" w:rsidRDefault="00004625" w:rsidP="00AA6A67">
            <w:pPr>
              <w:jc w:val="center"/>
              <w:rPr>
                <w:rFonts w:cstheme="minorHAnsi"/>
              </w:rPr>
            </w:pPr>
          </w:p>
        </w:tc>
      </w:tr>
    </w:tbl>
    <w:p w:rsidR="00004625" w:rsidRDefault="00004625" w:rsidP="00004625">
      <w:pPr>
        <w:spacing w:after="0" w:line="240" w:lineRule="auto"/>
        <w:jc w:val="center"/>
        <w:rPr>
          <w:rFonts w:cstheme="minorHAnsi"/>
          <w:b/>
          <w:sz w:val="32"/>
          <w:szCs w:val="32"/>
        </w:rPr>
      </w:pPr>
    </w:p>
    <w:p w:rsidR="00004625" w:rsidRDefault="00004625" w:rsidP="00004625">
      <w:pPr>
        <w:spacing w:after="0" w:line="240" w:lineRule="auto"/>
        <w:jc w:val="center"/>
        <w:rPr>
          <w:rFonts w:cstheme="minorHAnsi"/>
          <w:b/>
          <w:sz w:val="32"/>
          <w:szCs w:val="32"/>
        </w:rPr>
      </w:pPr>
    </w:p>
    <w:p w:rsidR="00004625" w:rsidRDefault="00004625" w:rsidP="00004625">
      <w:pPr>
        <w:spacing w:after="0" w:line="240" w:lineRule="auto"/>
        <w:jc w:val="center"/>
        <w:rPr>
          <w:rFonts w:cstheme="minorHAnsi"/>
          <w:b/>
          <w:sz w:val="32"/>
          <w:szCs w:val="32"/>
        </w:rPr>
      </w:pPr>
    </w:p>
    <w:p w:rsidR="00004625" w:rsidRPr="008C14F5" w:rsidRDefault="00004625" w:rsidP="00004625">
      <w:pPr>
        <w:spacing w:after="0" w:line="240" w:lineRule="auto"/>
        <w:jc w:val="center"/>
        <w:rPr>
          <w:rFonts w:cstheme="minorHAnsi"/>
          <w:b/>
          <w:sz w:val="32"/>
          <w:szCs w:val="32"/>
        </w:rPr>
      </w:pPr>
      <w:r w:rsidRPr="008C14F5">
        <w:rPr>
          <w:rFonts w:cstheme="minorHAnsi"/>
          <w:b/>
          <w:sz w:val="32"/>
          <w:szCs w:val="32"/>
        </w:rPr>
        <w:t>ÍNDICE DE FIGURAS</w:t>
      </w:r>
    </w:p>
    <w:p w:rsidR="00004625" w:rsidRPr="008C14F5" w:rsidRDefault="00004625" w:rsidP="00004625">
      <w:pPr>
        <w:spacing w:after="0" w:line="240" w:lineRule="auto"/>
        <w:rPr>
          <w:rFonts w:cstheme="minorHAnsi"/>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gridCol w:w="221"/>
        <w:gridCol w:w="221"/>
      </w:tblGrid>
      <w:tr w:rsidR="00004625" w:rsidRPr="008C14F5" w:rsidTr="00004625">
        <w:trPr>
          <w:jc w:val="center"/>
        </w:trPr>
        <w:tc>
          <w:tcPr>
            <w:tcW w:w="675" w:type="dxa"/>
          </w:tcPr>
          <w:tbl>
            <w:tblPr>
              <w:tblW w:w="9200" w:type="dxa"/>
              <w:tblCellMar>
                <w:left w:w="70" w:type="dxa"/>
                <w:right w:w="70" w:type="dxa"/>
              </w:tblCellMar>
              <w:tblLook w:val="04A0" w:firstRow="1" w:lastRow="0" w:firstColumn="1" w:lastColumn="0" w:noHBand="0" w:noVBand="1"/>
            </w:tblPr>
            <w:tblGrid>
              <w:gridCol w:w="9385"/>
              <w:gridCol w:w="145"/>
            </w:tblGrid>
            <w:tr w:rsidR="000117D0" w:rsidRPr="000117D0" w:rsidTr="000117D0">
              <w:trPr>
                <w:trHeight w:val="255"/>
              </w:trPr>
              <w:tc>
                <w:tcPr>
                  <w:tcW w:w="8000" w:type="dxa"/>
                  <w:tcBorders>
                    <w:top w:val="nil"/>
                    <w:left w:val="nil"/>
                    <w:bottom w:val="nil"/>
                    <w:right w:val="nil"/>
                  </w:tcBorders>
                  <w:shd w:val="clear" w:color="auto" w:fill="auto"/>
                  <w:noWrap/>
                  <w:vAlign w:val="center"/>
                </w:tcPr>
                <w:tbl>
                  <w:tblPr>
                    <w:tblW w:w="10120" w:type="dxa"/>
                    <w:tblCellMar>
                      <w:left w:w="70" w:type="dxa"/>
                      <w:right w:w="70" w:type="dxa"/>
                    </w:tblCellMar>
                    <w:tblLook w:val="04A0" w:firstRow="1" w:lastRow="0" w:firstColumn="1" w:lastColumn="0" w:noHBand="0" w:noVBand="1"/>
                  </w:tblPr>
                  <w:tblGrid>
                    <w:gridCol w:w="8920"/>
                    <w:gridCol w:w="1200"/>
                  </w:tblGrid>
                  <w:tr w:rsidR="000117D0" w:rsidRPr="000117D0" w:rsidTr="000117D0">
                    <w:trPr>
                      <w:trHeight w:val="255"/>
                    </w:trPr>
                    <w:tc>
                      <w:tcPr>
                        <w:tcW w:w="8920" w:type="dxa"/>
                        <w:tcBorders>
                          <w:top w:val="nil"/>
                          <w:left w:val="nil"/>
                          <w:bottom w:val="nil"/>
                          <w:right w:val="nil"/>
                        </w:tcBorders>
                        <w:shd w:val="clear" w:color="auto" w:fill="auto"/>
                        <w:noWrap/>
                        <w:vAlign w:val="center"/>
                        <w:hideMark/>
                      </w:tcPr>
                      <w:p w:rsidR="000117D0" w:rsidRPr="000117D0" w:rsidRDefault="000117D0" w:rsidP="000117D0">
                        <w:pPr>
                          <w:spacing w:after="0" w:line="240" w:lineRule="auto"/>
                          <w:rPr>
                            <w:rFonts w:ascii="Cambria" w:eastAsia="Times New Roman" w:hAnsi="Cambria" w:cs="Calibri"/>
                            <w:sz w:val="20"/>
                            <w:szCs w:val="20"/>
                          </w:rPr>
                        </w:pPr>
                        <w:r w:rsidRPr="000117D0">
                          <w:rPr>
                            <w:rFonts w:ascii="Cambria" w:eastAsia="Times New Roman" w:hAnsi="Cambria" w:cs="Calibri"/>
                            <w:b/>
                            <w:bCs/>
                            <w:sz w:val="20"/>
                            <w:szCs w:val="20"/>
                          </w:rPr>
                          <w:t>Figura 1</w:t>
                        </w:r>
                        <w:r w:rsidRPr="000117D0">
                          <w:rPr>
                            <w:rFonts w:ascii="Cambria" w:eastAsia="Times New Roman" w:hAnsi="Cambria" w:cs="Calibri"/>
                            <w:sz w:val="20"/>
                            <w:szCs w:val="20"/>
                          </w:rPr>
                          <w:t>. Lineamiento y Estrategias Temáticas, sistema ambiental</w:t>
                        </w:r>
                      </w:p>
                    </w:tc>
                    <w:tc>
                      <w:tcPr>
                        <w:tcW w:w="1200" w:type="dxa"/>
                        <w:tcBorders>
                          <w:top w:val="nil"/>
                          <w:left w:val="nil"/>
                          <w:bottom w:val="nil"/>
                          <w:right w:val="nil"/>
                        </w:tcBorders>
                        <w:shd w:val="clear" w:color="auto" w:fill="auto"/>
                        <w:vAlign w:val="center"/>
                        <w:hideMark/>
                      </w:tcPr>
                      <w:p w:rsidR="000117D0" w:rsidRPr="000117D0" w:rsidRDefault="000117D0" w:rsidP="000117D0">
                        <w:pPr>
                          <w:spacing w:after="0" w:line="240" w:lineRule="auto"/>
                          <w:rPr>
                            <w:rFonts w:ascii="Cambria" w:eastAsia="Times New Roman" w:hAnsi="Cambria" w:cs="Calibri"/>
                            <w:color w:val="000000"/>
                            <w:sz w:val="20"/>
                            <w:szCs w:val="20"/>
                          </w:rPr>
                        </w:pPr>
                        <w:r w:rsidRPr="000117D0">
                          <w:rPr>
                            <w:rFonts w:ascii="Cambria" w:eastAsia="Times New Roman" w:hAnsi="Cambria" w:cstheme="minorHAnsi"/>
                            <w:color w:val="000000"/>
                            <w:sz w:val="20"/>
                            <w:szCs w:val="20"/>
                            <w:lang w:val="es-ES"/>
                          </w:rPr>
                          <w:t>14</w:t>
                        </w:r>
                      </w:p>
                    </w:tc>
                  </w:tr>
                  <w:tr w:rsidR="000117D0" w:rsidRPr="000117D0" w:rsidTr="000117D0">
                    <w:trPr>
                      <w:trHeight w:val="315"/>
                    </w:trPr>
                    <w:tc>
                      <w:tcPr>
                        <w:tcW w:w="8920" w:type="dxa"/>
                        <w:tcBorders>
                          <w:top w:val="nil"/>
                          <w:left w:val="nil"/>
                          <w:bottom w:val="nil"/>
                          <w:right w:val="nil"/>
                        </w:tcBorders>
                        <w:shd w:val="clear" w:color="auto" w:fill="auto"/>
                        <w:noWrap/>
                        <w:vAlign w:val="center"/>
                        <w:hideMark/>
                      </w:tcPr>
                      <w:p w:rsidR="000117D0" w:rsidRPr="000117D0" w:rsidRDefault="000117D0" w:rsidP="000117D0">
                        <w:pPr>
                          <w:spacing w:after="0" w:line="240" w:lineRule="auto"/>
                          <w:rPr>
                            <w:rFonts w:ascii="Cambria" w:eastAsia="Times New Roman" w:hAnsi="Cambria" w:cs="Calibri"/>
                            <w:sz w:val="20"/>
                            <w:szCs w:val="20"/>
                          </w:rPr>
                        </w:pPr>
                        <w:bookmarkStart w:id="63" w:name="RANGE!A2"/>
                        <w:r w:rsidRPr="000117D0">
                          <w:rPr>
                            <w:rFonts w:ascii="Cambria" w:eastAsia="Times New Roman" w:hAnsi="Cambria" w:cs="Calibri"/>
                            <w:b/>
                            <w:bCs/>
                            <w:sz w:val="20"/>
                            <w:szCs w:val="20"/>
                          </w:rPr>
                          <w:t>Figura 2</w:t>
                        </w:r>
                        <w:r w:rsidRPr="000117D0">
                          <w:rPr>
                            <w:rFonts w:ascii="Cambria" w:eastAsia="Times New Roman" w:hAnsi="Cambria" w:cs="Calibri"/>
                            <w:sz w:val="20"/>
                            <w:szCs w:val="20"/>
                          </w:rPr>
                          <w:t>. Lineamiento y Objetivos Estratégicos, sistema ambiental</w:t>
                        </w:r>
                        <w:bookmarkEnd w:id="63"/>
                      </w:p>
                    </w:tc>
                    <w:tc>
                      <w:tcPr>
                        <w:tcW w:w="1200" w:type="dxa"/>
                        <w:tcBorders>
                          <w:top w:val="nil"/>
                          <w:left w:val="nil"/>
                          <w:bottom w:val="nil"/>
                          <w:right w:val="nil"/>
                        </w:tcBorders>
                        <w:shd w:val="clear" w:color="auto" w:fill="auto"/>
                        <w:vAlign w:val="center"/>
                        <w:hideMark/>
                      </w:tcPr>
                      <w:p w:rsidR="000117D0" w:rsidRPr="000117D0" w:rsidRDefault="000117D0" w:rsidP="000117D0">
                        <w:pPr>
                          <w:spacing w:after="0" w:line="240" w:lineRule="auto"/>
                          <w:rPr>
                            <w:rFonts w:ascii="Cambria" w:eastAsia="Times New Roman" w:hAnsi="Cambria" w:cs="Calibri"/>
                            <w:color w:val="000000"/>
                            <w:sz w:val="20"/>
                            <w:szCs w:val="20"/>
                          </w:rPr>
                        </w:pPr>
                        <w:r w:rsidRPr="000117D0">
                          <w:rPr>
                            <w:rFonts w:ascii="Cambria" w:eastAsia="Times New Roman" w:hAnsi="Cambria" w:cstheme="minorHAnsi"/>
                            <w:color w:val="000000"/>
                            <w:sz w:val="20"/>
                            <w:szCs w:val="20"/>
                          </w:rPr>
                          <w:t>15</w:t>
                        </w:r>
                      </w:p>
                    </w:tc>
                  </w:tr>
                  <w:tr w:rsidR="000117D0" w:rsidRPr="000117D0" w:rsidTr="000117D0">
                    <w:trPr>
                      <w:trHeight w:val="285"/>
                    </w:trPr>
                    <w:tc>
                      <w:tcPr>
                        <w:tcW w:w="8920" w:type="dxa"/>
                        <w:tcBorders>
                          <w:top w:val="nil"/>
                          <w:left w:val="nil"/>
                          <w:bottom w:val="nil"/>
                          <w:right w:val="nil"/>
                        </w:tcBorders>
                        <w:shd w:val="clear" w:color="auto" w:fill="auto"/>
                        <w:noWrap/>
                        <w:vAlign w:val="center"/>
                        <w:hideMark/>
                      </w:tcPr>
                      <w:p w:rsidR="000117D0" w:rsidRPr="000117D0" w:rsidRDefault="000117D0" w:rsidP="000117D0">
                        <w:pPr>
                          <w:spacing w:after="0" w:line="240" w:lineRule="auto"/>
                          <w:rPr>
                            <w:rFonts w:ascii="Cambria" w:eastAsia="Times New Roman" w:hAnsi="Cambria" w:cs="Calibri"/>
                            <w:sz w:val="20"/>
                            <w:szCs w:val="20"/>
                          </w:rPr>
                        </w:pPr>
                        <w:r w:rsidRPr="000117D0">
                          <w:rPr>
                            <w:rFonts w:ascii="Cambria" w:eastAsia="Times New Roman" w:hAnsi="Cambria" w:cs="Calibri"/>
                            <w:b/>
                            <w:bCs/>
                            <w:sz w:val="20"/>
                            <w:szCs w:val="20"/>
                          </w:rPr>
                          <w:t>Figura 3</w:t>
                        </w:r>
                        <w:r w:rsidRPr="000117D0">
                          <w:rPr>
                            <w:rFonts w:ascii="Cambria" w:eastAsia="Times New Roman" w:hAnsi="Cambria" w:cs="Calibri"/>
                            <w:sz w:val="20"/>
                            <w:szCs w:val="20"/>
                          </w:rPr>
                          <w:t>. Lineamiento y Estrategias Temáticas, sistema económico productivo</w:t>
                        </w:r>
                      </w:p>
                    </w:tc>
                    <w:tc>
                      <w:tcPr>
                        <w:tcW w:w="1200" w:type="dxa"/>
                        <w:tcBorders>
                          <w:top w:val="nil"/>
                          <w:left w:val="nil"/>
                          <w:bottom w:val="nil"/>
                          <w:right w:val="nil"/>
                        </w:tcBorders>
                        <w:shd w:val="clear" w:color="auto" w:fill="auto"/>
                        <w:vAlign w:val="center"/>
                        <w:hideMark/>
                      </w:tcPr>
                      <w:p w:rsidR="000117D0" w:rsidRPr="000117D0" w:rsidRDefault="000117D0" w:rsidP="000117D0">
                        <w:pPr>
                          <w:spacing w:after="0" w:line="240" w:lineRule="auto"/>
                          <w:rPr>
                            <w:rFonts w:ascii="Cambria" w:eastAsia="Times New Roman" w:hAnsi="Cambria" w:cs="Calibri"/>
                            <w:color w:val="000000"/>
                            <w:sz w:val="20"/>
                            <w:szCs w:val="20"/>
                          </w:rPr>
                        </w:pPr>
                        <w:r w:rsidRPr="000117D0">
                          <w:rPr>
                            <w:rFonts w:ascii="Cambria" w:eastAsia="Times New Roman" w:hAnsi="Cambria" w:cstheme="minorHAnsi"/>
                            <w:color w:val="000000"/>
                            <w:sz w:val="20"/>
                            <w:szCs w:val="20"/>
                          </w:rPr>
                          <w:t>18</w:t>
                        </w:r>
                      </w:p>
                    </w:tc>
                  </w:tr>
                  <w:tr w:rsidR="000117D0" w:rsidRPr="000117D0" w:rsidTr="000117D0">
                    <w:trPr>
                      <w:trHeight w:val="345"/>
                    </w:trPr>
                    <w:tc>
                      <w:tcPr>
                        <w:tcW w:w="8920" w:type="dxa"/>
                        <w:tcBorders>
                          <w:top w:val="nil"/>
                          <w:left w:val="nil"/>
                          <w:bottom w:val="nil"/>
                          <w:right w:val="nil"/>
                        </w:tcBorders>
                        <w:shd w:val="clear" w:color="auto" w:fill="auto"/>
                        <w:noWrap/>
                        <w:vAlign w:val="center"/>
                        <w:hideMark/>
                      </w:tcPr>
                      <w:p w:rsidR="000117D0" w:rsidRPr="000117D0" w:rsidRDefault="000117D0" w:rsidP="000117D0">
                        <w:pPr>
                          <w:spacing w:after="0" w:line="240" w:lineRule="auto"/>
                          <w:rPr>
                            <w:rFonts w:ascii="Cambria" w:eastAsia="Times New Roman" w:hAnsi="Cambria" w:cs="Calibri"/>
                            <w:sz w:val="20"/>
                            <w:szCs w:val="20"/>
                          </w:rPr>
                        </w:pPr>
                        <w:r w:rsidRPr="000117D0">
                          <w:rPr>
                            <w:rFonts w:ascii="Cambria" w:eastAsia="Times New Roman" w:hAnsi="Cambria" w:cs="Calibri"/>
                            <w:b/>
                            <w:bCs/>
                            <w:sz w:val="20"/>
                            <w:szCs w:val="20"/>
                          </w:rPr>
                          <w:t>Figura 4</w:t>
                        </w:r>
                        <w:r w:rsidRPr="000117D0">
                          <w:rPr>
                            <w:rFonts w:ascii="Cambria" w:eastAsia="Times New Roman" w:hAnsi="Cambria" w:cs="Calibri"/>
                            <w:sz w:val="20"/>
                            <w:szCs w:val="20"/>
                          </w:rPr>
                          <w:t>. Lineamiento y Objetivos Estratégicos, sistema económico productivo</w:t>
                        </w:r>
                      </w:p>
                    </w:tc>
                    <w:tc>
                      <w:tcPr>
                        <w:tcW w:w="1200" w:type="dxa"/>
                        <w:tcBorders>
                          <w:top w:val="nil"/>
                          <w:left w:val="nil"/>
                          <w:bottom w:val="nil"/>
                          <w:right w:val="nil"/>
                        </w:tcBorders>
                        <w:shd w:val="clear" w:color="auto" w:fill="auto"/>
                        <w:vAlign w:val="center"/>
                        <w:hideMark/>
                      </w:tcPr>
                      <w:p w:rsidR="000117D0" w:rsidRPr="000117D0" w:rsidRDefault="000117D0" w:rsidP="000117D0">
                        <w:pPr>
                          <w:spacing w:after="0" w:line="240" w:lineRule="auto"/>
                          <w:rPr>
                            <w:rFonts w:ascii="Cambria" w:eastAsia="Times New Roman" w:hAnsi="Cambria" w:cs="Calibri"/>
                            <w:color w:val="000000"/>
                            <w:sz w:val="20"/>
                            <w:szCs w:val="20"/>
                          </w:rPr>
                        </w:pPr>
                        <w:r w:rsidRPr="000117D0">
                          <w:rPr>
                            <w:rFonts w:ascii="Cambria" w:eastAsia="Times New Roman" w:hAnsi="Cambria" w:cs="Calibri"/>
                            <w:color w:val="000000"/>
                            <w:sz w:val="20"/>
                            <w:szCs w:val="20"/>
                          </w:rPr>
                          <w:t>20</w:t>
                        </w:r>
                      </w:p>
                    </w:tc>
                  </w:tr>
                  <w:tr w:rsidR="000117D0" w:rsidRPr="000117D0" w:rsidTr="000117D0">
                    <w:trPr>
                      <w:trHeight w:val="375"/>
                    </w:trPr>
                    <w:tc>
                      <w:tcPr>
                        <w:tcW w:w="8920" w:type="dxa"/>
                        <w:tcBorders>
                          <w:top w:val="nil"/>
                          <w:left w:val="nil"/>
                          <w:bottom w:val="nil"/>
                          <w:right w:val="nil"/>
                        </w:tcBorders>
                        <w:shd w:val="clear" w:color="auto" w:fill="auto"/>
                        <w:noWrap/>
                        <w:vAlign w:val="center"/>
                        <w:hideMark/>
                      </w:tcPr>
                      <w:p w:rsidR="000117D0" w:rsidRPr="000117D0" w:rsidRDefault="000117D0" w:rsidP="000117D0">
                        <w:pPr>
                          <w:spacing w:after="0" w:line="240" w:lineRule="auto"/>
                          <w:rPr>
                            <w:rFonts w:ascii="Cambria" w:eastAsia="Times New Roman" w:hAnsi="Cambria" w:cs="Calibri"/>
                            <w:color w:val="000000"/>
                            <w:sz w:val="20"/>
                            <w:szCs w:val="20"/>
                          </w:rPr>
                        </w:pPr>
                        <w:r w:rsidRPr="000117D0">
                          <w:rPr>
                            <w:rFonts w:ascii="Cambria" w:eastAsia="Times New Roman" w:hAnsi="Cambria" w:cs="Calibri"/>
                            <w:b/>
                            <w:bCs/>
                            <w:color w:val="000000"/>
                            <w:sz w:val="20"/>
                            <w:szCs w:val="20"/>
                          </w:rPr>
                          <w:t>Figura 5</w:t>
                        </w:r>
                        <w:r w:rsidRPr="000117D0">
                          <w:rPr>
                            <w:rFonts w:ascii="Cambria" w:eastAsia="Times New Roman" w:hAnsi="Cambria" w:cs="Calibri"/>
                            <w:color w:val="000000"/>
                            <w:sz w:val="20"/>
                            <w:szCs w:val="20"/>
                          </w:rPr>
                          <w:t>. Lineamiento y Estrategias Temáticas, sistema social cultural</w:t>
                        </w:r>
                      </w:p>
                    </w:tc>
                    <w:tc>
                      <w:tcPr>
                        <w:tcW w:w="1200" w:type="dxa"/>
                        <w:tcBorders>
                          <w:top w:val="nil"/>
                          <w:left w:val="nil"/>
                          <w:bottom w:val="nil"/>
                          <w:right w:val="nil"/>
                        </w:tcBorders>
                        <w:shd w:val="clear" w:color="auto" w:fill="auto"/>
                        <w:vAlign w:val="center"/>
                        <w:hideMark/>
                      </w:tcPr>
                      <w:p w:rsidR="000117D0" w:rsidRPr="000117D0" w:rsidRDefault="000117D0" w:rsidP="000117D0">
                        <w:pPr>
                          <w:spacing w:after="0" w:line="240" w:lineRule="auto"/>
                          <w:rPr>
                            <w:rFonts w:ascii="Cambria" w:eastAsia="Times New Roman" w:hAnsi="Cambria" w:cs="Calibri"/>
                            <w:color w:val="000000"/>
                            <w:sz w:val="20"/>
                            <w:szCs w:val="20"/>
                          </w:rPr>
                        </w:pPr>
                        <w:r w:rsidRPr="000117D0">
                          <w:rPr>
                            <w:rFonts w:ascii="Cambria" w:eastAsia="Times New Roman" w:hAnsi="Cambria" w:cs="Calibri"/>
                            <w:color w:val="000000"/>
                            <w:sz w:val="20"/>
                            <w:szCs w:val="20"/>
                          </w:rPr>
                          <w:t>23</w:t>
                        </w:r>
                      </w:p>
                    </w:tc>
                  </w:tr>
                  <w:tr w:rsidR="000117D0" w:rsidRPr="000117D0" w:rsidTr="000117D0">
                    <w:trPr>
                      <w:trHeight w:val="315"/>
                    </w:trPr>
                    <w:tc>
                      <w:tcPr>
                        <w:tcW w:w="8920" w:type="dxa"/>
                        <w:tcBorders>
                          <w:top w:val="nil"/>
                          <w:left w:val="nil"/>
                          <w:bottom w:val="nil"/>
                          <w:right w:val="nil"/>
                        </w:tcBorders>
                        <w:shd w:val="clear" w:color="auto" w:fill="auto"/>
                        <w:noWrap/>
                        <w:vAlign w:val="center"/>
                        <w:hideMark/>
                      </w:tcPr>
                      <w:p w:rsidR="000117D0" w:rsidRPr="000117D0" w:rsidRDefault="000117D0" w:rsidP="000117D0">
                        <w:pPr>
                          <w:spacing w:after="0" w:line="240" w:lineRule="auto"/>
                          <w:rPr>
                            <w:rFonts w:ascii="Cambria" w:eastAsia="Times New Roman" w:hAnsi="Cambria" w:cs="Calibri"/>
                            <w:sz w:val="20"/>
                            <w:szCs w:val="20"/>
                          </w:rPr>
                        </w:pPr>
                        <w:r w:rsidRPr="000117D0">
                          <w:rPr>
                            <w:rFonts w:ascii="Cambria" w:eastAsia="Times New Roman" w:hAnsi="Cambria" w:cs="Calibri"/>
                            <w:b/>
                            <w:bCs/>
                            <w:sz w:val="20"/>
                            <w:szCs w:val="20"/>
                          </w:rPr>
                          <w:t>Figura 6</w:t>
                        </w:r>
                        <w:r w:rsidRPr="000117D0">
                          <w:rPr>
                            <w:rFonts w:ascii="Cambria" w:eastAsia="Times New Roman" w:hAnsi="Cambria" w:cs="Calibri"/>
                            <w:sz w:val="20"/>
                            <w:szCs w:val="20"/>
                          </w:rPr>
                          <w:t>. Lineamiento y Objetivos Estratégicos, sistema social cultural</w:t>
                        </w:r>
                      </w:p>
                    </w:tc>
                    <w:tc>
                      <w:tcPr>
                        <w:tcW w:w="1200" w:type="dxa"/>
                        <w:tcBorders>
                          <w:top w:val="nil"/>
                          <w:left w:val="nil"/>
                          <w:bottom w:val="nil"/>
                          <w:right w:val="nil"/>
                        </w:tcBorders>
                        <w:shd w:val="clear" w:color="auto" w:fill="auto"/>
                        <w:vAlign w:val="center"/>
                        <w:hideMark/>
                      </w:tcPr>
                      <w:p w:rsidR="000117D0" w:rsidRPr="000117D0" w:rsidRDefault="000117D0" w:rsidP="000117D0">
                        <w:pPr>
                          <w:spacing w:after="0" w:line="240" w:lineRule="auto"/>
                          <w:rPr>
                            <w:rFonts w:ascii="Cambria" w:eastAsia="Times New Roman" w:hAnsi="Cambria" w:cs="Calibri"/>
                            <w:color w:val="000000"/>
                            <w:sz w:val="20"/>
                            <w:szCs w:val="20"/>
                          </w:rPr>
                        </w:pPr>
                        <w:r w:rsidRPr="000117D0">
                          <w:rPr>
                            <w:rFonts w:ascii="Cambria" w:eastAsia="Times New Roman" w:hAnsi="Cambria" w:cs="Calibri"/>
                            <w:color w:val="000000"/>
                            <w:sz w:val="20"/>
                            <w:szCs w:val="20"/>
                          </w:rPr>
                          <w:t>25</w:t>
                        </w:r>
                      </w:p>
                    </w:tc>
                  </w:tr>
                  <w:tr w:rsidR="000117D0" w:rsidRPr="000117D0" w:rsidTr="000117D0">
                    <w:trPr>
                      <w:trHeight w:val="435"/>
                    </w:trPr>
                    <w:tc>
                      <w:tcPr>
                        <w:tcW w:w="8920" w:type="dxa"/>
                        <w:tcBorders>
                          <w:top w:val="nil"/>
                          <w:left w:val="nil"/>
                          <w:bottom w:val="nil"/>
                          <w:right w:val="nil"/>
                        </w:tcBorders>
                        <w:shd w:val="clear" w:color="auto" w:fill="auto"/>
                        <w:noWrap/>
                        <w:vAlign w:val="center"/>
                        <w:hideMark/>
                      </w:tcPr>
                      <w:p w:rsidR="000117D0" w:rsidRPr="000117D0" w:rsidRDefault="000117D0" w:rsidP="000117D0">
                        <w:pPr>
                          <w:spacing w:after="0" w:line="240" w:lineRule="auto"/>
                          <w:rPr>
                            <w:rFonts w:ascii="Cambria" w:eastAsia="Times New Roman" w:hAnsi="Cambria" w:cs="Calibri"/>
                            <w:sz w:val="20"/>
                            <w:szCs w:val="20"/>
                          </w:rPr>
                        </w:pPr>
                        <w:r w:rsidRPr="000117D0">
                          <w:rPr>
                            <w:rFonts w:ascii="Cambria" w:eastAsia="Times New Roman" w:hAnsi="Cambria" w:cs="Calibri"/>
                            <w:b/>
                            <w:bCs/>
                            <w:sz w:val="20"/>
                            <w:szCs w:val="20"/>
                          </w:rPr>
                          <w:t>Figura 7</w:t>
                        </w:r>
                        <w:r w:rsidRPr="000117D0">
                          <w:rPr>
                            <w:rFonts w:ascii="Cambria" w:eastAsia="Times New Roman" w:hAnsi="Cambria" w:cs="Calibri"/>
                            <w:sz w:val="20"/>
                            <w:szCs w:val="20"/>
                          </w:rPr>
                          <w:t>. Lineamiento y Estrategias Temáticas, sistema político institucional</w:t>
                        </w:r>
                      </w:p>
                    </w:tc>
                    <w:tc>
                      <w:tcPr>
                        <w:tcW w:w="1200" w:type="dxa"/>
                        <w:tcBorders>
                          <w:top w:val="nil"/>
                          <w:left w:val="nil"/>
                          <w:bottom w:val="nil"/>
                          <w:right w:val="nil"/>
                        </w:tcBorders>
                        <w:shd w:val="clear" w:color="auto" w:fill="auto"/>
                        <w:vAlign w:val="center"/>
                        <w:hideMark/>
                      </w:tcPr>
                      <w:p w:rsidR="000117D0" w:rsidRPr="000117D0" w:rsidRDefault="000117D0" w:rsidP="000117D0">
                        <w:pPr>
                          <w:spacing w:after="0" w:line="240" w:lineRule="auto"/>
                          <w:rPr>
                            <w:rFonts w:ascii="Cambria" w:eastAsia="Times New Roman" w:hAnsi="Cambria" w:cs="Calibri"/>
                            <w:color w:val="000000"/>
                            <w:sz w:val="20"/>
                            <w:szCs w:val="20"/>
                          </w:rPr>
                        </w:pPr>
                        <w:r w:rsidRPr="000117D0">
                          <w:rPr>
                            <w:rFonts w:ascii="Cambria" w:eastAsia="Times New Roman" w:hAnsi="Cambria" w:cs="Calibri"/>
                            <w:color w:val="000000"/>
                            <w:sz w:val="20"/>
                            <w:szCs w:val="20"/>
                          </w:rPr>
                          <w:t>28</w:t>
                        </w:r>
                      </w:p>
                    </w:tc>
                  </w:tr>
                  <w:tr w:rsidR="000117D0" w:rsidRPr="000117D0" w:rsidTr="000117D0">
                    <w:trPr>
                      <w:trHeight w:val="255"/>
                    </w:trPr>
                    <w:tc>
                      <w:tcPr>
                        <w:tcW w:w="8920" w:type="dxa"/>
                        <w:tcBorders>
                          <w:top w:val="nil"/>
                          <w:left w:val="nil"/>
                          <w:bottom w:val="nil"/>
                          <w:right w:val="nil"/>
                        </w:tcBorders>
                        <w:shd w:val="clear" w:color="auto" w:fill="auto"/>
                        <w:noWrap/>
                        <w:vAlign w:val="bottom"/>
                        <w:hideMark/>
                      </w:tcPr>
                      <w:p w:rsidR="000117D0" w:rsidRPr="000117D0" w:rsidRDefault="000117D0" w:rsidP="000117D0">
                        <w:pPr>
                          <w:spacing w:after="0" w:line="240" w:lineRule="auto"/>
                          <w:rPr>
                            <w:rFonts w:ascii="Cambria" w:eastAsia="Times New Roman" w:hAnsi="Cambria" w:cs="Calibri"/>
                            <w:color w:val="000000"/>
                            <w:sz w:val="20"/>
                            <w:szCs w:val="20"/>
                          </w:rPr>
                        </w:pPr>
                        <w:r w:rsidRPr="000117D0">
                          <w:rPr>
                            <w:rFonts w:ascii="Cambria" w:eastAsia="Times New Roman" w:hAnsi="Cambria" w:cs="Calibri"/>
                            <w:b/>
                            <w:bCs/>
                            <w:color w:val="000000"/>
                            <w:sz w:val="20"/>
                            <w:szCs w:val="20"/>
                          </w:rPr>
                          <w:t>Figura 8.</w:t>
                        </w:r>
                        <w:r w:rsidRPr="000117D0">
                          <w:rPr>
                            <w:rFonts w:ascii="Cambria" w:eastAsia="Times New Roman" w:hAnsi="Cambria" w:cs="Calibri"/>
                            <w:color w:val="000000"/>
                            <w:sz w:val="20"/>
                            <w:szCs w:val="20"/>
                          </w:rPr>
                          <w:t xml:space="preserve"> Lineamiento y Objetivos Estratégicos, sistema político institucional</w:t>
                        </w:r>
                      </w:p>
                    </w:tc>
                    <w:tc>
                      <w:tcPr>
                        <w:tcW w:w="1200" w:type="dxa"/>
                        <w:tcBorders>
                          <w:top w:val="nil"/>
                          <w:left w:val="nil"/>
                          <w:bottom w:val="nil"/>
                          <w:right w:val="nil"/>
                        </w:tcBorders>
                        <w:shd w:val="clear" w:color="auto" w:fill="auto"/>
                        <w:vAlign w:val="center"/>
                        <w:hideMark/>
                      </w:tcPr>
                      <w:p w:rsidR="000117D0" w:rsidRPr="000117D0" w:rsidRDefault="000117D0" w:rsidP="000117D0">
                        <w:pPr>
                          <w:spacing w:after="0" w:line="240" w:lineRule="auto"/>
                          <w:rPr>
                            <w:rFonts w:ascii="Cambria" w:eastAsia="Times New Roman" w:hAnsi="Cambria" w:cs="Calibri"/>
                            <w:color w:val="000000"/>
                            <w:sz w:val="20"/>
                            <w:szCs w:val="20"/>
                          </w:rPr>
                        </w:pPr>
                        <w:r w:rsidRPr="000117D0">
                          <w:rPr>
                            <w:rFonts w:ascii="Cambria" w:eastAsia="Times New Roman" w:hAnsi="Cambria" w:cs="Calibri"/>
                            <w:color w:val="000000"/>
                            <w:sz w:val="20"/>
                            <w:szCs w:val="20"/>
                          </w:rPr>
                          <w:t>29</w:t>
                        </w:r>
                      </w:p>
                    </w:tc>
                  </w:tr>
                  <w:tr w:rsidR="000117D0" w:rsidRPr="000117D0" w:rsidTr="000117D0">
                    <w:trPr>
                      <w:trHeight w:val="255"/>
                    </w:trPr>
                    <w:tc>
                      <w:tcPr>
                        <w:tcW w:w="8920" w:type="dxa"/>
                        <w:tcBorders>
                          <w:top w:val="nil"/>
                          <w:left w:val="nil"/>
                          <w:bottom w:val="nil"/>
                          <w:right w:val="nil"/>
                        </w:tcBorders>
                        <w:shd w:val="clear" w:color="auto" w:fill="auto"/>
                        <w:noWrap/>
                        <w:vAlign w:val="center"/>
                        <w:hideMark/>
                      </w:tcPr>
                      <w:p w:rsidR="000117D0" w:rsidRPr="000117D0" w:rsidRDefault="000117D0" w:rsidP="000117D0">
                        <w:pPr>
                          <w:spacing w:after="0" w:line="240" w:lineRule="auto"/>
                          <w:rPr>
                            <w:rFonts w:ascii="Cambria" w:eastAsia="Times New Roman" w:hAnsi="Cambria" w:cs="Calibri"/>
                            <w:sz w:val="20"/>
                            <w:szCs w:val="20"/>
                          </w:rPr>
                        </w:pPr>
                        <w:r w:rsidRPr="000117D0">
                          <w:rPr>
                            <w:rFonts w:ascii="Cambria" w:eastAsia="Times New Roman" w:hAnsi="Cambria" w:cs="Calibri"/>
                            <w:b/>
                            <w:bCs/>
                            <w:sz w:val="20"/>
                            <w:szCs w:val="20"/>
                          </w:rPr>
                          <w:t>Figura 9</w:t>
                        </w:r>
                        <w:r w:rsidRPr="000117D0">
                          <w:rPr>
                            <w:rFonts w:ascii="Cambria" w:eastAsia="Times New Roman" w:hAnsi="Cambria" w:cs="Calibri"/>
                            <w:sz w:val="20"/>
                            <w:szCs w:val="20"/>
                          </w:rPr>
                          <w:t>. Lineamiento y Estrategias Temáticas, sistema asentamientos humanos</w:t>
                        </w:r>
                      </w:p>
                    </w:tc>
                    <w:tc>
                      <w:tcPr>
                        <w:tcW w:w="1200" w:type="dxa"/>
                        <w:tcBorders>
                          <w:top w:val="nil"/>
                          <w:left w:val="nil"/>
                          <w:bottom w:val="nil"/>
                          <w:right w:val="nil"/>
                        </w:tcBorders>
                        <w:shd w:val="clear" w:color="auto" w:fill="auto"/>
                        <w:vAlign w:val="center"/>
                        <w:hideMark/>
                      </w:tcPr>
                      <w:p w:rsidR="000117D0" w:rsidRPr="000117D0" w:rsidRDefault="000117D0" w:rsidP="000117D0">
                        <w:pPr>
                          <w:spacing w:after="0" w:line="240" w:lineRule="auto"/>
                          <w:rPr>
                            <w:rFonts w:ascii="Cambria" w:eastAsia="Times New Roman" w:hAnsi="Cambria" w:cs="Calibri"/>
                            <w:color w:val="000000"/>
                            <w:sz w:val="20"/>
                            <w:szCs w:val="20"/>
                          </w:rPr>
                        </w:pPr>
                        <w:r w:rsidRPr="000117D0">
                          <w:rPr>
                            <w:rFonts w:ascii="Cambria" w:eastAsia="Times New Roman" w:hAnsi="Cambria" w:cs="Calibri"/>
                            <w:color w:val="000000"/>
                            <w:sz w:val="20"/>
                            <w:szCs w:val="20"/>
                          </w:rPr>
                          <w:t>31</w:t>
                        </w:r>
                      </w:p>
                    </w:tc>
                  </w:tr>
                  <w:tr w:rsidR="000117D0" w:rsidRPr="000117D0" w:rsidTr="000117D0">
                    <w:trPr>
                      <w:trHeight w:val="255"/>
                    </w:trPr>
                    <w:tc>
                      <w:tcPr>
                        <w:tcW w:w="8920" w:type="dxa"/>
                        <w:tcBorders>
                          <w:top w:val="nil"/>
                          <w:left w:val="nil"/>
                          <w:bottom w:val="nil"/>
                          <w:right w:val="nil"/>
                        </w:tcBorders>
                        <w:shd w:val="clear" w:color="auto" w:fill="auto"/>
                        <w:noWrap/>
                        <w:vAlign w:val="center"/>
                        <w:hideMark/>
                      </w:tcPr>
                      <w:p w:rsidR="000117D0" w:rsidRPr="000117D0" w:rsidRDefault="000117D0" w:rsidP="000117D0">
                        <w:pPr>
                          <w:spacing w:after="0" w:line="240" w:lineRule="auto"/>
                          <w:rPr>
                            <w:rFonts w:ascii="Cambria" w:eastAsia="Times New Roman" w:hAnsi="Cambria" w:cs="Calibri"/>
                            <w:sz w:val="20"/>
                            <w:szCs w:val="20"/>
                          </w:rPr>
                        </w:pPr>
                        <w:r w:rsidRPr="000117D0">
                          <w:rPr>
                            <w:rFonts w:ascii="Cambria" w:eastAsia="Times New Roman" w:hAnsi="Cambria" w:cs="Calibri"/>
                            <w:b/>
                            <w:bCs/>
                            <w:sz w:val="20"/>
                            <w:szCs w:val="20"/>
                          </w:rPr>
                          <w:t>Figura 10</w:t>
                        </w:r>
                        <w:r w:rsidRPr="000117D0">
                          <w:rPr>
                            <w:rFonts w:ascii="Cambria" w:eastAsia="Times New Roman" w:hAnsi="Cambria" w:cs="Calibri"/>
                            <w:sz w:val="20"/>
                            <w:szCs w:val="20"/>
                          </w:rPr>
                          <w:t>. Lineamiento y Objetivos Estratégicos, sistemas asentamientos humanos</w:t>
                        </w:r>
                      </w:p>
                    </w:tc>
                    <w:tc>
                      <w:tcPr>
                        <w:tcW w:w="1200" w:type="dxa"/>
                        <w:tcBorders>
                          <w:top w:val="nil"/>
                          <w:left w:val="nil"/>
                          <w:bottom w:val="nil"/>
                          <w:right w:val="nil"/>
                        </w:tcBorders>
                        <w:shd w:val="clear" w:color="auto" w:fill="auto"/>
                        <w:vAlign w:val="center"/>
                        <w:hideMark/>
                      </w:tcPr>
                      <w:p w:rsidR="000117D0" w:rsidRPr="000117D0" w:rsidRDefault="000117D0" w:rsidP="000117D0">
                        <w:pPr>
                          <w:spacing w:after="0" w:line="240" w:lineRule="auto"/>
                          <w:rPr>
                            <w:rFonts w:ascii="Cambria" w:eastAsia="Times New Roman" w:hAnsi="Cambria" w:cs="Calibri"/>
                            <w:color w:val="000000"/>
                            <w:sz w:val="20"/>
                            <w:szCs w:val="20"/>
                          </w:rPr>
                        </w:pPr>
                        <w:r w:rsidRPr="000117D0">
                          <w:rPr>
                            <w:rFonts w:ascii="Cambria" w:eastAsia="Times New Roman" w:hAnsi="Cambria" w:cs="Calibri"/>
                            <w:color w:val="000000"/>
                            <w:sz w:val="20"/>
                            <w:szCs w:val="20"/>
                          </w:rPr>
                          <w:t>32</w:t>
                        </w:r>
                      </w:p>
                    </w:tc>
                  </w:tr>
                  <w:tr w:rsidR="000117D0" w:rsidRPr="000117D0" w:rsidTr="000117D0">
                    <w:trPr>
                      <w:trHeight w:val="255"/>
                    </w:trPr>
                    <w:tc>
                      <w:tcPr>
                        <w:tcW w:w="8920" w:type="dxa"/>
                        <w:tcBorders>
                          <w:top w:val="nil"/>
                          <w:left w:val="nil"/>
                          <w:bottom w:val="nil"/>
                          <w:right w:val="nil"/>
                        </w:tcBorders>
                        <w:shd w:val="clear" w:color="auto" w:fill="auto"/>
                        <w:noWrap/>
                        <w:vAlign w:val="center"/>
                        <w:hideMark/>
                      </w:tcPr>
                      <w:p w:rsidR="000117D0" w:rsidRPr="000117D0" w:rsidRDefault="000117D0" w:rsidP="000117D0">
                        <w:pPr>
                          <w:spacing w:after="0" w:line="240" w:lineRule="auto"/>
                          <w:rPr>
                            <w:rFonts w:ascii="Cambria" w:eastAsia="Times New Roman" w:hAnsi="Cambria" w:cs="Calibri"/>
                            <w:sz w:val="20"/>
                            <w:szCs w:val="20"/>
                          </w:rPr>
                        </w:pPr>
                        <w:r w:rsidRPr="000117D0">
                          <w:rPr>
                            <w:rFonts w:ascii="Cambria" w:eastAsia="Times New Roman" w:hAnsi="Cambria" w:cs="Calibri"/>
                            <w:b/>
                            <w:bCs/>
                            <w:sz w:val="20"/>
                            <w:szCs w:val="20"/>
                          </w:rPr>
                          <w:t>Figura 11</w:t>
                        </w:r>
                        <w:r w:rsidRPr="000117D0">
                          <w:rPr>
                            <w:rFonts w:ascii="Cambria" w:eastAsia="Times New Roman" w:hAnsi="Cambria" w:cs="Calibri"/>
                            <w:sz w:val="20"/>
                            <w:szCs w:val="20"/>
                          </w:rPr>
                          <w:t>. Lineamiento y Estrategias Temáticas, sistema movilidad, energía y conectividad</w:t>
                        </w:r>
                      </w:p>
                    </w:tc>
                    <w:tc>
                      <w:tcPr>
                        <w:tcW w:w="1200" w:type="dxa"/>
                        <w:tcBorders>
                          <w:top w:val="nil"/>
                          <w:left w:val="nil"/>
                          <w:bottom w:val="nil"/>
                          <w:right w:val="nil"/>
                        </w:tcBorders>
                        <w:shd w:val="clear" w:color="auto" w:fill="auto"/>
                        <w:vAlign w:val="center"/>
                        <w:hideMark/>
                      </w:tcPr>
                      <w:p w:rsidR="000117D0" w:rsidRPr="000117D0" w:rsidRDefault="000117D0" w:rsidP="000117D0">
                        <w:pPr>
                          <w:spacing w:after="0" w:line="240" w:lineRule="auto"/>
                          <w:rPr>
                            <w:rFonts w:ascii="Cambria" w:eastAsia="Times New Roman" w:hAnsi="Cambria" w:cs="Calibri"/>
                            <w:color w:val="000000"/>
                            <w:sz w:val="20"/>
                            <w:szCs w:val="20"/>
                          </w:rPr>
                        </w:pPr>
                        <w:r w:rsidRPr="000117D0">
                          <w:rPr>
                            <w:rFonts w:ascii="Cambria" w:eastAsia="Times New Roman" w:hAnsi="Cambria" w:cs="Calibri"/>
                            <w:color w:val="000000"/>
                            <w:sz w:val="20"/>
                            <w:szCs w:val="20"/>
                          </w:rPr>
                          <w:t>34</w:t>
                        </w:r>
                      </w:p>
                    </w:tc>
                  </w:tr>
                  <w:tr w:rsidR="000117D0" w:rsidRPr="000117D0" w:rsidTr="000117D0">
                    <w:trPr>
                      <w:trHeight w:val="255"/>
                    </w:trPr>
                    <w:tc>
                      <w:tcPr>
                        <w:tcW w:w="8920" w:type="dxa"/>
                        <w:tcBorders>
                          <w:top w:val="nil"/>
                          <w:left w:val="nil"/>
                          <w:bottom w:val="nil"/>
                          <w:right w:val="nil"/>
                        </w:tcBorders>
                        <w:shd w:val="clear" w:color="auto" w:fill="auto"/>
                        <w:noWrap/>
                        <w:vAlign w:val="center"/>
                        <w:hideMark/>
                      </w:tcPr>
                      <w:p w:rsidR="000117D0" w:rsidRPr="000117D0" w:rsidRDefault="000117D0" w:rsidP="000117D0">
                        <w:pPr>
                          <w:spacing w:after="0" w:line="240" w:lineRule="auto"/>
                          <w:rPr>
                            <w:rFonts w:ascii="Cambria" w:eastAsia="Times New Roman" w:hAnsi="Cambria" w:cs="Calibri"/>
                            <w:sz w:val="20"/>
                            <w:szCs w:val="20"/>
                          </w:rPr>
                        </w:pPr>
                        <w:r w:rsidRPr="000117D0">
                          <w:rPr>
                            <w:rFonts w:ascii="Cambria" w:eastAsia="Times New Roman" w:hAnsi="Cambria" w:cs="Calibri"/>
                            <w:b/>
                            <w:bCs/>
                            <w:sz w:val="20"/>
                            <w:szCs w:val="20"/>
                          </w:rPr>
                          <w:t>Figura 12</w:t>
                        </w:r>
                        <w:r w:rsidRPr="000117D0">
                          <w:rPr>
                            <w:rFonts w:ascii="Cambria" w:eastAsia="Times New Roman" w:hAnsi="Cambria" w:cs="Calibri"/>
                            <w:sz w:val="20"/>
                            <w:szCs w:val="20"/>
                          </w:rPr>
                          <w:t>. Lineamiento y Objetivos Estratégicos, sistema movilidad, energía y conectividad</w:t>
                        </w:r>
                      </w:p>
                    </w:tc>
                    <w:tc>
                      <w:tcPr>
                        <w:tcW w:w="1200" w:type="dxa"/>
                        <w:tcBorders>
                          <w:top w:val="nil"/>
                          <w:left w:val="nil"/>
                          <w:bottom w:val="nil"/>
                          <w:right w:val="nil"/>
                        </w:tcBorders>
                        <w:shd w:val="clear" w:color="auto" w:fill="auto"/>
                        <w:vAlign w:val="center"/>
                        <w:hideMark/>
                      </w:tcPr>
                      <w:p w:rsidR="000117D0" w:rsidRPr="000117D0" w:rsidRDefault="000117D0" w:rsidP="000117D0">
                        <w:pPr>
                          <w:spacing w:after="0" w:line="240" w:lineRule="auto"/>
                          <w:rPr>
                            <w:rFonts w:ascii="Cambria" w:eastAsia="Times New Roman" w:hAnsi="Cambria" w:cs="Calibri"/>
                            <w:color w:val="000000"/>
                            <w:sz w:val="20"/>
                            <w:szCs w:val="20"/>
                          </w:rPr>
                        </w:pPr>
                        <w:r w:rsidRPr="000117D0">
                          <w:rPr>
                            <w:rFonts w:ascii="Cambria" w:eastAsia="Times New Roman" w:hAnsi="Cambria" w:cs="Calibri"/>
                            <w:color w:val="000000"/>
                            <w:sz w:val="20"/>
                            <w:szCs w:val="20"/>
                          </w:rPr>
                          <w:t>35</w:t>
                        </w:r>
                      </w:p>
                    </w:tc>
                  </w:tr>
                  <w:tr w:rsidR="000117D0" w:rsidRPr="000117D0" w:rsidTr="000117D0">
                    <w:trPr>
                      <w:trHeight w:val="255"/>
                    </w:trPr>
                    <w:tc>
                      <w:tcPr>
                        <w:tcW w:w="8920" w:type="dxa"/>
                        <w:tcBorders>
                          <w:top w:val="nil"/>
                          <w:left w:val="nil"/>
                          <w:bottom w:val="nil"/>
                          <w:right w:val="nil"/>
                        </w:tcBorders>
                        <w:shd w:val="clear" w:color="auto" w:fill="auto"/>
                        <w:noWrap/>
                        <w:vAlign w:val="center"/>
                        <w:hideMark/>
                      </w:tcPr>
                      <w:p w:rsidR="000117D0" w:rsidRPr="000117D0" w:rsidRDefault="000117D0" w:rsidP="000117D0">
                        <w:pPr>
                          <w:spacing w:after="0" w:line="240" w:lineRule="auto"/>
                          <w:rPr>
                            <w:rFonts w:ascii="Cambria" w:eastAsia="Times New Roman" w:hAnsi="Cambria" w:cs="Calibri"/>
                            <w:sz w:val="20"/>
                            <w:szCs w:val="20"/>
                          </w:rPr>
                        </w:pPr>
                        <w:bookmarkStart w:id="64" w:name="RANGE!A13"/>
                        <w:r w:rsidRPr="000117D0">
                          <w:rPr>
                            <w:rFonts w:ascii="Cambria" w:eastAsia="Times New Roman" w:hAnsi="Cambria" w:cs="Calibri"/>
                            <w:b/>
                            <w:bCs/>
                            <w:sz w:val="20"/>
                            <w:szCs w:val="20"/>
                          </w:rPr>
                          <w:t>Figura 13.</w:t>
                        </w:r>
                        <w:r w:rsidRPr="000117D0">
                          <w:rPr>
                            <w:rFonts w:ascii="Cambria" w:eastAsia="Times New Roman" w:hAnsi="Cambria" w:cs="Calibri"/>
                            <w:sz w:val="20"/>
                            <w:szCs w:val="20"/>
                          </w:rPr>
                          <w:t xml:space="preserve"> Modelo de ordenamiento territorial 2031</w:t>
                        </w:r>
                        <w:bookmarkEnd w:id="64"/>
                      </w:p>
                    </w:tc>
                    <w:tc>
                      <w:tcPr>
                        <w:tcW w:w="1200" w:type="dxa"/>
                        <w:tcBorders>
                          <w:top w:val="nil"/>
                          <w:left w:val="nil"/>
                          <w:bottom w:val="nil"/>
                          <w:right w:val="nil"/>
                        </w:tcBorders>
                        <w:shd w:val="clear" w:color="auto" w:fill="auto"/>
                        <w:vAlign w:val="center"/>
                        <w:hideMark/>
                      </w:tcPr>
                      <w:p w:rsidR="000117D0" w:rsidRPr="000117D0" w:rsidRDefault="000117D0" w:rsidP="000117D0">
                        <w:pPr>
                          <w:spacing w:after="0" w:line="240" w:lineRule="auto"/>
                          <w:rPr>
                            <w:rFonts w:ascii="Cambria" w:eastAsia="Times New Roman" w:hAnsi="Cambria" w:cs="Calibri"/>
                            <w:color w:val="000000"/>
                            <w:sz w:val="20"/>
                            <w:szCs w:val="20"/>
                          </w:rPr>
                        </w:pPr>
                        <w:r w:rsidRPr="000117D0">
                          <w:rPr>
                            <w:rFonts w:ascii="Cambria" w:eastAsia="Times New Roman" w:hAnsi="Cambria" w:cs="Calibri"/>
                            <w:color w:val="000000"/>
                            <w:sz w:val="20"/>
                            <w:szCs w:val="20"/>
                          </w:rPr>
                          <w:t>40</w:t>
                        </w:r>
                      </w:p>
                    </w:tc>
                  </w:tr>
                </w:tbl>
                <w:p w:rsidR="000117D0" w:rsidRPr="000117D0" w:rsidRDefault="000117D0" w:rsidP="000117D0">
                  <w:pPr>
                    <w:spacing w:after="0" w:line="240" w:lineRule="auto"/>
                    <w:rPr>
                      <w:rFonts w:ascii="Cambria" w:eastAsia="Times New Roman" w:hAnsi="Cambria" w:cs="Calibri"/>
                      <w:sz w:val="20"/>
                      <w:szCs w:val="20"/>
                    </w:rPr>
                  </w:pPr>
                </w:p>
              </w:tc>
              <w:tc>
                <w:tcPr>
                  <w:tcW w:w="1200" w:type="dxa"/>
                  <w:tcBorders>
                    <w:top w:val="nil"/>
                    <w:left w:val="nil"/>
                    <w:bottom w:val="nil"/>
                    <w:right w:val="nil"/>
                  </w:tcBorders>
                  <w:shd w:val="clear" w:color="auto" w:fill="auto"/>
                  <w:vAlign w:val="center"/>
                </w:tcPr>
                <w:p w:rsidR="000117D0" w:rsidRPr="000117D0" w:rsidRDefault="000117D0" w:rsidP="000117D0">
                  <w:pPr>
                    <w:spacing w:after="0" w:line="240" w:lineRule="auto"/>
                    <w:rPr>
                      <w:rFonts w:ascii="Cambria" w:eastAsia="Times New Roman" w:hAnsi="Cambria" w:cs="Calibri"/>
                      <w:color w:val="000000"/>
                      <w:sz w:val="20"/>
                      <w:szCs w:val="20"/>
                    </w:rPr>
                  </w:pPr>
                </w:p>
              </w:tc>
            </w:tr>
            <w:tr w:rsidR="000117D0" w:rsidRPr="000117D0" w:rsidTr="000117D0">
              <w:trPr>
                <w:trHeight w:val="315"/>
              </w:trPr>
              <w:tc>
                <w:tcPr>
                  <w:tcW w:w="8000" w:type="dxa"/>
                  <w:tcBorders>
                    <w:top w:val="nil"/>
                    <w:left w:val="nil"/>
                    <w:bottom w:val="nil"/>
                    <w:right w:val="nil"/>
                  </w:tcBorders>
                  <w:shd w:val="clear" w:color="auto" w:fill="auto"/>
                  <w:noWrap/>
                  <w:vAlign w:val="center"/>
                </w:tcPr>
                <w:p w:rsidR="000117D0" w:rsidRPr="000117D0" w:rsidRDefault="000117D0" w:rsidP="000117D0">
                  <w:pPr>
                    <w:spacing w:after="0" w:line="240" w:lineRule="auto"/>
                    <w:rPr>
                      <w:rFonts w:ascii="Cambria" w:eastAsia="Times New Roman" w:hAnsi="Cambria" w:cs="Calibri"/>
                      <w:sz w:val="20"/>
                      <w:szCs w:val="20"/>
                    </w:rPr>
                  </w:pPr>
                </w:p>
              </w:tc>
              <w:tc>
                <w:tcPr>
                  <w:tcW w:w="1200" w:type="dxa"/>
                  <w:tcBorders>
                    <w:top w:val="nil"/>
                    <w:left w:val="nil"/>
                    <w:bottom w:val="nil"/>
                    <w:right w:val="nil"/>
                  </w:tcBorders>
                  <w:shd w:val="clear" w:color="auto" w:fill="auto"/>
                  <w:vAlign w:val="center"/>
                </w:tcPr>
                <w:p w:rsidR="000117D0" w:rsidRPr="000117D0" w:rsidRDefault="000117D0" w:rsidP="000117D0">
                  <w:pPr>
                    <w:spacing w:after="0" w:line="240" w:lineRule="auto"/>
                    <w:rPr>
                      <w:rFonts w:ascii="Cambria" w:eastAsia="Times New Roman" w:hAnsi="Cambria" w:cs="Calibri"/>
                      <w:color w:val="000000"/>
                      <w:sz w:val="20"/>
                      <w:szCs w:val="20"/>
                    </w:rPr>
                  </w:pPr>
                </w:p>
              </w:tc>
            </w:tr>
            <w:tr w:rsidR="000117D0" w:rsidRPr="000117D0" w:rsidTr="000117D0">
              <w:trPr>
                <w:trHeight w:val="285"/>
              </w:trPr>
              <w:tc>
                <w:tcPr>
                  <w:tcW w:w="8000" w:type="dxa"/>
                  <w:tcBorders>
                    <w:top w:val="nil"/>
                    <w:left w:val="nil"/>
                    <w:bottom w:val="nil"/>
                    <w:right w:val="nil"/>
                  </w:tcBorders>
                  <w:shd w:val="clear" w:color="auto" w:fill="auto"/>
                  <w:noWrap/>
                  <w:vAlign w:val="center"/>
                </w:tcPr>
                <w:p w:rsidR="000117D0" w:rsidRPr="000117D0" w:rsidRDefault="000117D0" w:rsidP="000117D0">
                  <w:pPr>
                    <w:spacing w:after="0" w:line="240" w:lineRule="auto"/>
                    <w:rPr>
                      <w:rFonts w:ascii="Cambria" w:eastAsia="Times New Roman" w:hAnsi="Cambria" w:cs="Calibri"/>
                      <w:sz w:val="20"/>
                      <w:szCs w:val="20"/>
                    </w:rPr>
                  </w:pPr>
                </w:p>
              </w:tc>
              <w:tc>
                <w:tcPr>
                  <w:tcW w:w="1200" w:type="dxa"/>
                  <w:tcBorders>
                    <w:top w:val="nil"/>
                    <w:left w:val="nil"/>
                    <w:bottom w:val="nil"/>
                    <w:right w:val="nil"/>
                  </w:tcBorders>
                  <w:shd w:val="clear" w:color="auto" w:fill="auto"/>
                  <w:vAlign w:val="center"/>
                </w:tcPr>
                <w:p w:rsidR="000117D0" w:rsidRPr="000117D0" w:rsidRDefault="000117D0" w:rsidP="000117D0">
                  <w:pPr>
                    <w:spacing w:after="0" w:line="240" w:lineRule="auto"/>
                    <w:rPr>
                      <w:rFonts w:ascii="Cambria" w:eastAsia="Times New Roman" w:hAnsi="Cambria" w:cs="Calibri"/>
                      <w:color w:val="000000"/>
                      <w:sz w:val="20"/>
                      <w:szCs w:val="20"/>
                    </w:rPr>
                  </w:pPr>
                </w:p>
              </w:tc>
            </w:tr>
            <w:tr w:rsidR="000117D0" w:rsidRPr="000117D0" w:rsidTr="000117D0">
              <w:trPr>
                <w:trHeight w:val="345"/>
              </w:trPr>
              <w:tc>
                <w:tcPr>
                  <w:tcW w:w="8000" w:type="dxa"/>
                  <w:tcBorders>
                    <w:top w:val="nil"/>
                    <w:left w:val="nil"/>
                    <w:bottom w:val="nil"/>
                    <w:right w:val="nil"/>
                  </w:tcBorders>
                  <w:shd w:val="clear" w:color="auto" w:fill="auto"/>
                  <w:noWrap/>
                  <w:vAlign w:val="center"/>
                </w:tcPr>
                <w:p w:rsidR="000117D0" w:rsidRPr="000117D0" w:rsidRDefault="000117D0" w:rsidP="000117D0">
                  <w:pPr>
                    <w:spacing w:after="0" w:line="240" w:lineRule="auto"/>
                    <w:rPr>
                      <w:rFonts w:ascii="Cambria" w:eastAsia="Times New Roman" w:hAnsi="Cambria" w:cs="Calibri"/>
                      <w:sz w:val="20"/>
                      <w:szCs w:val="20"/>
                    </w:rPr>
                  </w:pPr>
                </w:p>
              </w:tc>
              <w:tc>
                <w:tcPr>
                  <w:tcW w:w="1200" w:type="dxa"/>
                  <w:tcBorders>
                    <w:top w:val="nil"/>
                    <w:left w:val="nil"/>
                    <w:bottom w:val="nil"/>
                    <w:right w:val="nil"/>
                  </w:tcBorders>
                  <w:shd w:val="clear" w:color="auto" w:fill="auto"/>
                  <w:vAlign w:val="center"/>
                </w:tcPr>
                <w:p w:rsidR="000117D0" w:rsidRPr="000117D0" w:rsidRDefault="000117D0" w:rsidP="000117D0">
                  <w:pPr>
                    <w:spacing w:after="0" w:line="240" w:lineRule="auto"/>
                    <w:rPr>
                      <w:rFonts w:ascii="Cambria" w:eastAsia="Times New Roman" w:hAnsi="Cambria" w:cs="Calibri"/>
                      <w:color w:val="000000"/>
                      <w:sz w:val="20"/>
                      <w:szCs w:val="20"/>
                    </w:rPr>
                  </w:pPr>
                </w:p>
              </w:tc>
            </w:tr>
            <w:tr w:rsidR="000117D0" w:rsidRPr="000117D0" w:rsidTr="000117D0">
              <w:trPr>
                <w:trHeight w:val="375"/>
              </w:trPr>
              <w:tc>
                <w:tcPr>
                  <w:tcW w:w="8000" w:type="dxa"/>
                  <w:tcBorders>
                    <w:top w:val="nil"/>
                    <w:left w:val="nil"/>
                    <w:bottom w:val="nil"/>
                    <w:right w:val="nil"/>
                  </w:tcBorders>
                  <w:shd w:val="clear" w:color="auto" w:fill="auto"/>
                  <w:noWrap/>
                  <w:vAlign w:val="center"/>
                </w:tcPr>
                <w:p w:rsidR="000117D0" w:rsidRPr="000117D0" w:rsidRDefault="000117D0" w:rsidP="000117D0">
                  <w:pPr>
                    <w:spacing w:after="0" w:line="240" w:lineRule="auto"/>
                    <w:rPr>
                      <w:rFonts w:ascii="Cambria" w:eastAsia="Times New Roman" w:hAnsi="Cambria" w:cs="Calibri"/>
                      <w:color w:val="000000"/>
                      <w:sz w:val="20"/>
                      <w:szCs w:val="20"/>
                    </w:rPr>
                  </w:pPr>
                </w:p>
              </w:tc>
              <w:tc>
                <w:tcPr>
                  <w:tcW w:w="1200" w:type="dxa"/>
                  <w:tcBorders>
                    <w:top w:val="nil"/>
                    <w:left w:val="nil"/>
                    <w:bottom w:val="nil"/>
                    <w:right w:val="nil"/>
                  </w:tcBorders>
                  <w:shd w:val="clear" w:color="auto" w:fill="auto"/>
                  <w:vAlign w:val="center"/>
                </w:tcPr>
                <w:p w:rsidR="000117D0" w:rsidRPr="000117D0" w:rsidRDefault="000117D0" w:rsidP="000117D0">
                  <w:pPr>
                    <w:spacing w:after="0" w:line="240" w:lineRule="auto"/>
                    <w:rPr>
                      <w:rFonts w:ascii="Cambria" w:eastAsia="Times New Roman" w:hAnsi="Cambria" w:cs="Calibri"/>
                      <w:color w:val="000000"/>
                      <w:sz w:val="20"/>
                      <w:szCs w:val="20"/>
                    </w:rPr>
                  </w:pPr>
                </w:p>
              </w:tc>
            </w:tr>
            <w:tr w:rsidR="000117D0" w:rsidRPr="000117D0" w:rsidTr="000117D0">
              <w:trPr>
                <w:trHeight w:val="315"/>
              </w:trPr>
              <w:tc>
                <w:tcPr>
                  <w:tcW w:w="8000" w:type="dxa"/>
                  <w:tcBorders>
                    <w:top w:val="nil"/>
                    <w:left w:val="nil"/>
                    <w:bottom w:val="nil"/>
                    <w:right w:val="nil"/>
                  </w:tcBorders>
                  <w:shd w:val="clear" w:color="auto" w:fill="auto"/>
                  <w:noWrap/>
                  <w:vAlign w:val="center"/>
                </w:tcPr>
                <w:p w:rsidR="000117D0" w:rsidRPr="000117D0" w:rsidRDefault="000117D0" w:rsidP="000117D0">
                  <w:pPr>
                    <w:spacing w:after="0" w:line="240" w:lineRule="auto"/>
                    <w:rPr>
                      <w:rFonts w:ascii="Cambria" w:eastAsia="Times New Roman" w:hAnsi="Cambria" w:cs="Calibri"/>
                      <w:sz w:val="20"/>
                      <w:szCs w:val="20"/>
                    </w:rPr>
                  </w:pPr>
                </w:p>
              </w:tc>
              <w:tc>
                <w:tcPr>
                  <w:tcW w:w="1200" w:type="dxa"/>
                  <w:tcBorders>
                    <w:top w:val="nil"/>
                    <w:left w:val="nil"/>
                    <w:bottom w:val="nil"/>
                    <w:right w:val="nil"/>
                  </w:tcBorders>
                  <w:shd w:val="clear" w:color="auto" w:fill="auto"/>
                  <w:vAlign w:val="center"/>
                </w:tcPr>
                <w:p w:rsidR="000117D0" w:rsidRPr="000117D0" w:rsidRDefault="000117D0" w:rsidP="000117D0">
                  <w:pPr>
                    <w:spacing w:after="0" w:line="240" w:lineRule="auto"/>
                    <w:rPr>
                      <w:rFonts w:ascii="Cambria" w:eastAsia="Times New Roman" w:hAnsi="Cambria" w:cs="Calibri"/>
                      <w:color w:val="000000"/>
                      <w:sz w:val="20"/>
                      <w:szCs w:val="20"/>
                    </w:rPr>
                  </w:pPr>
                </w:p>
              </w:tc>
            </w:tr>
            <w:tr w:rsidR="000117D0" w:rsidRPr="000117D0" w:rsidTr="000117D0">
              <w:trPr>
                <w:trHeight w:val="435"/>
              </w:trPr>
              <w:tc>
                <w:tcPr>
                  <w:tcW w:w="8000" w:type="dxa"/>
                  <w:tcBorders>
                    <w:top w:val="nil"/>
                    <w:left w:val="nil"/>
                    <w:bottom w:val="nil"/>
                    <w:right w:val="nil"/>
                  </w:tcBorders>
                  <w:shd w:val="clear" w:color="auto" w:fill="auto"/>
                  <w:noWrap/>
                  <w:vAlign w:val="center"/>
                </w:tcPr>
                <w:p w:rsidR="000117D0" w:rsidRPr="000117D0" w:rsidRDefault="000117D0" w:rsidP="000117D0">
                  <w:pPr>
                    <w:spacing w:after="0" w:line="240" w:lineRule="auto"/>
                    <w:rPr>
                      <w:rFonts w:ascii="Cambria" w:eastAsia="Times New Roman" w:hAnsi="Cambria" w:cs="Calibri"/>
                      <w:sz w:val="20"/>
                      <w:szCs w:val="20"/>
                    </w:rPr>
                  </w:pPr>
                </w:p>
              </w:tc>
              <w:tc>
                <w:tcPr>
                  <w:tcW w:w="1200" w:type="dxa"/>
                  <w:tcBorders>
                    <w:top w:val="nil"/>
                    <w:left w:val="nil"/>
                    <w:bottom w:val="nil"/>
                    <w:right w:val="nil"/>
                  </w:tcBorders>
                  <w:shd w:val="clear" w:color="auto" w:fill="auto"/>
                  <w:vAlign w:val="center"/>
                </w:tcPr>
                <w:p w:rsidR="000117D0" w:rsidRPr="000117D0" w:rsidRDefault="000117D0" w:rsidP="000117D0">
                  <w:pPr>
                    <w:spacing w:after="0" w:line="240" w:lineRule="auto"/>
                    <w:rPr>
                      <w:rFonts w:ascii="Cambria" w:eastAsia="Times New Roman" w:hAnsi="Cambria" w:cs="Calibri"/>
                      <w:color w:val="000000"/>
                      <w:sz w:val="20"/>
                      <w:szCs w:val="20"/>
                    </w:rPr>
                  </w:pPr>
                </w:p>
              </w:tc>
            </w:tr>
            <w:tr w:rsidR="000117D0" w:rsidRPr="000117D0" w:rsidTr="000117D0">
              <w:trPr>
                <w:trHeight w:val="255"/>
              </w:trPr>
              <w:tc>
                <w:tcPr>
                  <w:tcW w:w="8000" w:type="dxa"/>
                  <w:tcBorders>
                    <w:top w:val="nil"/>
                    <w:left w:val="nil"/>
                    <w:bottom w:val="nil"/>
                    <w:right w:val="nil"/>
                  </w:tcBorders>
                  <w:shd w:val="clear" w:color="auto" w:fill="auto"/>
                  <w:noWrap/>
                  <w:vAlign w:val="bottom"/>
                </w:tcPr>
                <w:p w:rsidR="000117D0" w:rsidRPr="000117D0" w:rsidRDefault="000117D0" w:rsidP="000117D0">
                  <w:pPr>
                    <w:spacing w:after="0" w:line="240" w:lineRule="auto"/>
                    <w:rPr>
                      <w:rFonts w:ascii="Cambria" w:eastAsia="Times New Roman" w:hAnsi="Cambria" w:cs="Calibri"/>
                      <w:color w:val="000000"/>
                      <w:sz w:val="20"/>
                      <w:szCs w:val="20"/>
                    </w:rPr>
                  </w:pPr>
                </w:p>
              </w:tc>
              <w:tc>
                <w:tcPr>
                  <w:tcW w:w="1200" w:type="dxa"/>
                  <w:tcBorders>
                    <w:top w:val="nil"/>
                    <w:left w:val="nil"/>
                    <w:bottom w:val="nil"/>
                    <w:right w:val="nil"/>
                  </w:tcBorders>
                  <w:shd w:val="clear" w:color="auto" w:fill="auto"/>
                  <w:vAlign w:val="center"/>
                </w:tcPr>
                <w:p w:rsidR="000117D0" w:rsidRPr="000117D0" w:rsidRDefault="000117D0" w:rsidP="000117D0">
                  <w:pPr>
                    <w:spacing w:after="0" w:line="240" w:lineRule="auto"/>
                    <w:rPr>
                      <w:rFonts w:ascii="Cambria" w:eastAsia="Times New Roman" w:hAnsi="Cambria" w:cs="Calibri"/>
                      <w:color w:val="000000"/>
                      <w:sz w:val="20"/>
                      <w:szCs w:val="20"/>
                    </w:rPr>
                  </w:pPr>
                </w:p>
              </w:tc>
            </w:tr>
            <w:tr w:rsidR="000117D0" w:rsidRPr="000117D0" w:rsidTr="000117D0">
              <w:trPr>
                <w:trHeight w:val="255"/>
              </w:trPr>
              <w:tc>
                <w:tcPr>
                  <w:tcW w:w="8000" w:type="dxa"/>
                  <w:tcBorders>
                    <w:top w:val="nil"/>
                    <w:left w:val="nil"/>
                    <w:bottom w:val="nil"/>
                    <w:right w:val="nil"/>
                  </w:tcBorders>
                  <w:shd w:val="clear" w:color="auto" w:fill="auto"/>
                  <w:noWrap/>
                  <w:vAlign w:val="center"/>
                </w:tcPr>
                <w:p w:rsidR="000117D0" w:rsidRPr="000117D0" w:rsidRDefault="000117D0" w:rsidP="000117D0">
                  <w:pPr>
                    <w:spacing w:after="0" w:line="240" w:lineRule="auto"/>
                    <w:rPr>
                      <w:rFonts w:ascii="Cambria" w:eastAsia="Times New Roman" w:hAnsi="Cambria" w:cs="Calibri"/>
                      <w:sz w:val="20"/>
                      <w:szCs w:val="20"/>
                    </w:rPr>
                  </w:pPr>
                </w:p>
              </w:tc>
              <w:tc>
                <w:tcPr>
                  <w:tcW w:w="1200" w:type="dxa"/>
                  <w:tcBorders>
                    <w:top w:val="nil"/>
                    <w:left w:val="nil"/>
                    <w:bottom w:val="nil"/>
                    <w:right w:val="nil"/>
                  </w:tcBorders>
                  <w:shd w:val="clear" w:color="auto" w:fill="auto"/>
                  <w:vAlign w:val="center"/>
                </w:tcPr>
                <w:p w:rsidR="000117D0" w:rsidRPr="000117D0" w:rsidRDefault="000117D0" w:rsidP="000117D0">
                  <w:pPr>
                    <w:spacing w:after="0" w:line="240" w:lineRule="auto"/>
                    <w:rPr>
                      <w:rFonts w:ascii="Cambria" w:eastAsia="Times New Roman" w:hAnsi="Cambria" w:cs="Calibri"/>
                      <w:color w:val="000000"/>
                      <w:sz w:val="20"/>
                      <w:szCs w:val="20"/>
                    </w:rPr>
                  </w:pPr>
                </w:p>
              </w:tc>
            </w:tr>
            <w:tr w:rsidR="000117D0" w:rsidRPr="000117D0" w:rsidTr="000117D0">
              <w:trPr>
                <w:trHeight w:val="255"/>
              </w:trPr>
              <w:tc>
                <w:tcPr>
                  <w:tcW w:w="8000" w:type="dxa"/>
                  <w:tcBorders>
                    <w:top w:val="nil"/>
                    <w:left w:val="nil"/>
                    <w:bottom w:val="nil"/>
                    <w:right w:val="nil"/>
                  </w:tcBorders>
                  <w:shd w:val="clear" w:color="auto" w:fill="auto"/>
                  <w:noWrap/>
                  <w:vAlign w:val="center"/>
                </w:tcPr>
                <w:p w:rsidR="000117D0" w:rsidRPr="000117D0" w:rsidRDefault="000117D0" w:rsidP="000117D0">
                  <w:pPr>
                    <w:spacing w:after="0" w:line="240" w:lineRule="auto"/>
                    <w:rPr>
                      <w:rFonts w:ascii="Cambria" w:eastAsia="Times New Roman" w:hAnsi="Cambria" w:cs="Calibri"/>
                      <w:sz w:val="20"/>
                      <w:szCs w:val="20"/>
                    </w:rPr>
                  </w:pPr>
                </w:p>
              </w:tc>
              <w:tc>
                <w:tcPr>
                  <w:tcW w:w="1200" w:type="dxa"/>
                  <w:tcBorders>
                    <w:top w:val="nil"/>
                    <w:left w:val="nil"/>
                    <w:bottom w:val="nil"/>
                    <w:right w:val="nil"/>
                  </w:tcBorders>
                  <w:shd w:val="clear" w:color="auto" w:fill="auto"/>
                  <w:vAlign w:val="center"/>
                </w:tcPr>
                <w:p w:rsidR="000117D0" w:rsidRPr="000117D0" w:rsidRDefault="000117D0" w:rsidP="000117D0">
                  <w:pPr>
                    <w:spacing w:after="0" w:line="240" w:lineRule="auto"/>
                    <w:rPr>
                      <w:rFonts w:ascii="Cambria" w:eastAsia="Times New Roman" w:hAnsi="Cambria" w:cs="Calibri"/>
                      <w:color w:val="000000"/>
                      <w:sz w:val="20"/>
                      <w:szCs w:val="20"/>
                    </w:rPr>
                  </w:pPr>
                </w:p>
              </w:tc>
            </w:tr>
            <w:tr w:rsidR="000117D0" w:rsidRPr="000117D0" w:rsidTr="000117D0">
              <w:trPr>
                <w:trHeight w:val="255"/>
              </w:trPr>
              <w:tc>
                <w:tcPr>
                  <w:tcW w:w="8000" w:type="dxa"/>
                  <w:tcBorders>
                    <w:top w:val="nil"/>
                    <w:left w:val="nil"/>
                    <w:bottom w:val="nil"/>
                    <w:right w:val="nil"/>
                  </w:tcBorders>
                  <w:shd w:val="clear" w:color="auto" w:fill="auto"/>
                  <w:noWrap/>
                  <w:vAlign w:val="center"/>
                </w:tcPr>
                <w:p w:rsidR="000117D0" w:rsidRPr="000117D0" w:rsidRDefault="000117D0" w:rsidP="000117D0">
                  <w:pPr>
                    <w:spacing w:after="0" w:line="240" w:lineRule="auto"/>
                    <w:rPr>
                      <w:rFonts w:ascii="Cambria" w:eastAsia="Times New Roman" w:hAnsi="Cambria" w:cs="Calibri"/>
                      <w:sz w:val="20"/>
                      <w:szCs w:val="20"/>
                    </w:rPr>
                  </w:pPr>
                </w:p>
              </w:tc>
              <w:tc>
                <w:tcPr>
                  <w:tcW w:w="1200" w:type="dxa"/>
                  <w:tcBorders>
                    <w:top w:val="nil"/>
                    <w:left w:val="nil"/>
                    <w:bottom w:val="nil"/>
                    <w:right w:val="nil"/>
                  </w:tcBorders>
                  <w:shd w:val="clear" w:color="auto" w:fill="auto"/>
                  <w:vAlign w:val="center"/>
                </w:tcPr>
                <w:p w:rsidR="000117D0" w:rsidRPr="000117D0" w:rsidRDefault="000117D0" w:rsidP="000117D0">
                  <w:pPr>
                    <w:spacing w:after="0" w:line="240" w:lineRule="auto"/>
                    <w:rPr>
                      <w:rFonts w:ascii="Cambria" w:eastAsia="Times New Roman" w:hAnsi="Cambria" w:cs="Calibri"/>
                      <w:color w:val="000000"/>
                      <w:sz w:val="20"/>
                      <w:szCs w:val="20"/>
                    </w:rPr>
                  </w:pPr>
                </w:p>
              </w:tc>
            </w:tr>
            <w:tr w:rsidR="000117D0" w:rsidRPr="000117D0" w:rsidTr="000117D0">
              <w:trPr>
                <w:trHeight w:val="255"/>
              </w:trPr>
              <w:tc>
                <w:tcPr>
                  <w:tcW w:w="8000" w:type="dxa"/>
                  <w:tcBorders>
                    <w:top w:val="nil"/>
                    <w:left w:val="nil"/>
                    <w:bottom w:val="nil"/>
                    <w:right w:val="nil"/>
                  </w:tcBorders>
                  <w:shd w:val="clear" w:color="auto" w:fill="auto"/>
                  <w:noWrap/>
                  <w:vAlign w:val="center"/>
                </w:tcPr>
                <w:p w:rsidR="000117D0" w:rsidRPr="000117D0" w:rsidRDefault="000117D0" w:rsidP="000117D0">
                  <w:pPr>
                    <w:spacing w:after="0" w:line="240" w:lineRule="auto"/>
                    <w:rPr>
                      <w:rFonts w:ascii="Cambria" w:eastAsia="Times New Roman" w:hAnsi="Cambria" w:cs="Calibri"/>
                      <w:sz w:val="20"/>
                      <w:szCs w:val="20"/>
                    </w:rPr>
                  </w:pPr>
                </w:p>
              </w:tc>
              <w:tc>
                <w:tcPr>
                  <w:tcW w:w="1200" w:type="dxa"/>
                  <w:tcBorders>
                    <w:top w:val="nil"/>
                    <w:left w:val="nil"/>
                    <w:bottom w:val="nil"/>
                    <w:right w:val="nil"/>
                  </w:tcBorders>
                  <w:shd w:val="clear" w:color="auto" w:fill="auto"/>
                  <w:vAlign w:val="center"/>
                </w:tcPr>
                <w:p w:rsidR="000117D0" w:rsidRPr="000117D0" w:rsidRDefault="000117D0" w:rsidP="000117D0">
                  <w:pPr>
                    <w:spacing w:after="0" w:line="240" w:lineRule="auto"/>
                    <w:rPr>
                      <w:rFonts w:ascii="Cambria" w:eastAsia="Times New Roman" w:hAnsi="Cambria" w:cs="Calibri"/>
                      <w:color w:val="000000"/>
                      <w:sz w:val="20"/>
                      <w:szCs w:val="20"/>
                    </w:rPr>
                  </w:pPr>
                </w:p>
              </w:tc>
            </w:tr>
            <w:tr w:rsidR="000117D0" w:rsidRPr="000117D0" w:rsidTr="000117D0">
              <w:trPr>
                <w:trHeight w:val="255"/>
              </w:trPr>
              <w:tc>
                <w:tcPr>
                  <w:tcW w:w="8000" w:type="dxa"/>
                  <w:tcBorders>
                    <w:top w:val="nil"/>
                    <w:left w:val="nil"/>
                    <w:bottom w:val="nil"/>
                    <w:right w:val="nil"/>
                  </w:tcBorders>
                  <w:shd w:val="clear" w:color="auto" w:fill="auto"/>
                  <w:noWrap/>
                  <w:vAlign w:val="center"/>
                </w:tcPr>
                <w:p w:rsidR="000117D0" w:rsidRPr="000117D0" w:rsidRDefault="000117D0" w:rsidP="000117D0">
                  <w:pPr>
                    <w:spacing w:after="0" w:line="240" w:lineRule="auto"/>
                    <w:rPr>
                      <w:rFonts w:ascii="Cambria" w:eastAsia="Times New Roman" w:hAnsi="Cambria" w:cs="Calibri"/>
                      <w:sz w:val="20"/>
                      <w:szCs w:val="20"/>
                    </w:rPr>
                  </w:pPr>
                </w:p>
              </w:tc>
              <w:tc>
                <w:tcPr>
                  <w:tcW w:w="1200" w:type="dxa"/>
                  <w:tcBorders>
                    <w:top w:val="nil"/>
                    <w:left w:val="nil"/>
                    <w:bottom w:val="nil"/>
                    <w:right w:val="nil"/>
                  </w:tcBorders>
                  <w:shd w:val="clear" w:color="auto" w:fill="auto"/>
                  <w:vAlign w:val="center"/>
                </w:tcPr>
                <w:p w:rsidR="000117D0" w:rsidRPr="000117D0" w:rsidRDefault="000117D0" w:rsidP="000117D0">
                  <w:pPr>
                    <w:spacing w:after="0" w:line="240" w:lineRule="auto"/>
                    <w:rPr>
                      <w:rFonts w:ascii="Cambria" w:eastAsia="Times New Roman" w:hAnsi="Cambria" w:cs="Calibri"/>
                      <w:color w:val="000000"/>
                      <w:sz w:val="20"/>
                      <w:szCs w:val="20"/>
                    </w:rPr>
                  </w:pPr>
                </w:p>
              </w:tc>
            </w:tr>
          </w:tbl>
          <w:p w:rsidR="00004625" w:rsidRPr="008C14F5" w:rsidRDefault="00004625" w:rsidP="00AA6A67">
            <w:pPr>
              <w:jc w:val="center"/>
              <w:rPr>
                <w:rFonts w:cstheme="minorHAnsi"/>
              </w:rPr>
            </w:pPr>
          </w:p>
        </w:tc>
        <w:tc>
          <w:tcPr>
            <w:tcW w:w="7655" w:type="dxa"/>
          </w:tcPr>
          <w:p w:rsidR="00004625" w:rsidRPr="00004625" w:rsidRDefault="00004625" w:rsidP="00004625">
            <w:pPr>
              <w:pStyle w:val="Epgrafe"/>
              <w:rPr>
                <w:rFonts w:cstheme="minorHAnsi"/>
                <w:b w:val="0"/>
                <w:sz w:val="22"/>
                <w:szCs w:val="22"/>
              </w:rPr>
            </w:pPr>
          </w:p>
        </w:tc>
        <w:tc>
          <w:tcPr>
            <w:tcW w:w="648" w:type="dxa"/>
          </w:tcPr>
          <w:p w:rsidR="00004625" w:rsidRPr="00F1381E" w:rsidRDefault="00004625" w:rsidP="00AA6A67">
            <w:pPr>
              <w:jc w:val="center"/>
              <w:rPr>
                <w:rFonts w:cstheme="minorHAnsi"/>
                <w:lang w:val="es-ES"/>
              </w:rPr>
            </w:pPr>
          </w:p>
        </w:tc>
      </w:tr>
      <w:tr w:rsidR="00004625" w:rsidRPr="008C14F5" w:rsidTr="00004625">
        <w:trPr>
          <w:jc w:val="center"/>
        </w:trPr>
        <w:tc>
          <w:tcPr>
            <w:tcW w:w="675" w:type="dxa"/>
          </w:tcPr>
          <w:p w:rsidR="00004625" w:rsidRPr="008C14F5" w:rsidRDefault="00004625" w:rsidP="00AA6A67">
            <w:pPr>
              <w:jc w:val="center"/>
              <w:rPr>
                <w:rFonts w:cstheme="minorHAnsi"/>
              </w:rPr>
            </w:pPr>
          </w:p>
        </w:tc>
        <w:tc>
          <w:tcPr>
            <w:tcW w:w="7655" w:type="dxa"/>
          </w:tcPr>
          <w:p w:rsidR="00004625" w:rsidRPr="00004625" w:rsidRDefault="00004625" w:rsidP="00004625">
            <w:pPr>
              <w:pStyle w:val="Epgrafe"/>
              <w:rPr>
                <w:rFonts w:cstheme="minorHAnsi"/>
                <w:b w:val="0"/>
                <w:sz w:val="22"/>
                <w:szCs w:val="22"/>
              </w:rPr>
            </w:pPr>
          </w:p>
        </w:tc>
        <w:tc>
          <w:tcPr>
            <w:tcW w:w="648" w:type="dxa"/>
          </w:tcPr>
          <w:p w:rsidR="00004625" w:rsidRPr="008C14F5" w:rsidRDefault="00004625" w:rsidP="00AA6A67">
            <w:pPr>
              <w:jc w:val="center"/>
              <w:rPr>
                <w:rFonts w:cstheme="minorHAnsi"/>
              </w:rPr>
            </w:pPr>
          </w:p>
        </w:tc>
      </w:tr>
      <w:tr w:rsidR="00004625" w:rsidRPr="008C14F5" w:rsidTr="00004625">
        <w:trPr>
          <w:jc w:val="center"/>
        </w:trPr>
        <w:tc>
          <w:tcPr>
            <w:tcW w:w="675" w:type="dxa"/>
          </w:tcPr>
          <w:p w:rsidR="00004625" w:rsidRPr="008C14F5" w:rsidRDefault="00004625" w:rsidP="00AA6A67">
            <w:pPr>
              <w:jc w:val="center"/>
              <w:rPr>
                <w:rFonts w:cstheme="minorHAnsi"/>
              </w:rPr>
            </w:pPr>
          </w:p>
        </w:tc>
        <w:tc>
          <w:tcPr>
            <w:tcW w:w="7655" w:type="dxa"/>
          </w:tcPr>
          <w:p w:rsidR="00004625" w:rsidRPr="00004625" w:rsidRDefault="00004625" w:rsidP="00004625">
            <w:pPr>
              <w:pStyle w:val="Epgrafe"/>
              <w:rPr>
                <w:rFonts w:cstheme="minorHAnsi"/>
                <w:b w:val="0"/>
                <w:sz w:val="22"/>
                <w:szCs w:val="22"/>
                <w:lang w:val="es-ES"/>
              </w:rPr>
            </w:pPr>
          </w:p>
        </w:tc>
        <w:tc>
          <w:tcPr>
            <w:tcW w:w="648" w:type="dxa"/>
          </w:tcPr>
          <w:p w:rsidR="00004625" w:rsidRPr="008C14F5" w:rsidRDefault="00004625" w:rsidP="00AA6A67">
            <w:pPr>
              <w:jc w:val="center"/>
              <w:rPr>
                <w:rFonts w:cstheme="minorHAnsi"/>
              </w:rPr>
            </w:pPr>
          </w:p>
        </w:tc>
      </w:tr>
      <w:tr w:rsidR="00004625" w:rsidRPr="008C14F5" w:rsidTr="00004625">
        <w:trPr>
          <w:jc w:val="center"/>
        </w:trPr>
        <w:tc>
          <w:tcPr>
            <w:tcW w:w="675" w:type="dxa"/>
          </w:tcPr>
          <w:p w:rsidR="00004625" w:rsidRPr="008C14F5" w:rsidRDefault="00004625" w:rsidP="00AA6A67">
            <w:pPr>
              <w:jc w:val="center"/>
              <w:rPr>
                <w:rFonts w:cstheme="minorHAnsi"/>
              </w:rPr>
            </w:pPr>
          </w:p>
        </w:tc>
        <w:tc>
          <w:tcPr>
            <w:tcW w:w="7655" w:type="dxa"/>
          </w:tcPr>
          <w:p w:rsidR="00004625" w:rsidRPr="00004625" w:rsidRDefault="00004625" w:rsidP="00004625">
            <w:pPr>
              <w:pStyle w:val="Epgrafe"/>
              <w:rPr>
                <w:rFonts w:cstheme="minorHAnsi"/>
                <w:b w:val="0"/>
                <w:sz w:val="22"/>
                <w:szCs w:val="22"/>
              </w:rPr>
            </w:pPr>
          </w:p>
        </w:tc>
        <w:tc>
          <w:tcPr>
            <w:tcW w:w="648" w:type="dxa"/>
          </w:tcPr>
          <w:p w:rsidR="00004625" w:rsidRPr="008C14F5" w:rsidRDefault="00004625" w:rsidP="00AA6A67">
            <w:pPr>
              <w:jc w:val="center"/>
              <w:rPr>
                <w:rFonts w:cstheme="minorHAnsi"/>
              </w:rPr>
            </w:pPr>
          </w:p>
        </w:tc>
      </w:tr>
      <w:tr w:rsidR="00004625" w:rsidRPr="008C14F5" w:rsidTr="00004625">
        <w:trPr>
          <w:jc w:val="center"/>
        </w:trPr>
        <w:tc>
          <w:tcPr>
            <w:tcW w:w="675" w:type="dxa"/>
          </w:tcPr>
          <w:p w:rsidR="00004625" w:rsidRPr="008C14F5" w:rsidRDefault="00004625" w:rsidP="00AA6A67">
            <w:pPr>
              <w:jc w:val="center"/>
              <w:rPr>
                <w:rFonts w:cstheme="minorHAnsi"/>
              </w:rPr>
            </w:pPr>
          </w:p>
        </w:tc>
        <w:tc>
          <w:tcPr>
            <w:tcW w:w="7655" w:type="dxa"/>
          </w:tcPr>
          <w:p w:rsidR="00004625" w:rsidRPr="00004625" w:rsidRDefault="00004625" w:rsidP="00004625">
            <w:pPr>
              <w:autoSpaceDE w:val="0"/>
              <w:autoSpaceDN w:val="0"/>
              <w:adjustRightInd w:val="0"/>
              <w:rPr>
                <w:rFonts w:cstheme="minorHAnsi"/>
                <w:lang w:val="es-ES_tradnl"/>
              </w:rPr>
            </w:pPr>
          </w:p>
        </w:tc>
        <w:tc>
          <w:tcPr>
            <w:tcW w:w="648" w:type="dxa"/>
          </w:tcPr>
          <w:p w:rsidR="00004625" w:rsidRPr="008C14F5" w:rsidRDefault="00004625" w:rsidP="00AA6A67">
            <w:pPr>
              <w:jc w:val="center"/>
              <w:rPr>
                <w:rFonts w:cstheme="minorHAnsi"/>
              </w:rPr>
            </w:pPr>
          </w:p>
        </w:tc>
      </w:tr>
      <w:tr w:rsidR="00004625" w:rsidRPr="008C14F5" w:rsidTr="00004625">
        <w:trPr>
          <w:jc w:val="center"/>
        </w:trPr>
        <w:tc>
          <w:tcPr>
            <w:tcW w:w="675" w:type="dxa"/>
          </w:tcPr>
          <w:p w:rsidR="00004625" w:rsidRPr="008C14F5" w:rsidRDefault="00004625" w:rsidP="00AA6A67">
            <w:pPr>
              <w:jc w:val="center"/>
              <w:rPr>
                <w:rFonts w:cstheme="minorHAnsi"/>
              </w:rPr>
            </w:pPr>
          </w:p>
        </w:tc>
        <w:tc>
          <w:tcPr>
            <w:tcW w:w="7655" w:type="dxa"/>
          </w:tcPr>
          <w:p w:rsidR="00004625" w:rsidRPr="00004625" w:rsidRDefault="00004625" w:rsidP="00004625">
            <w:pPr>
              <w:pStyle w:val="Epgrafe"/>
              <w:rPr>
                <w:rFonts w:cstheme="minorHAnsi"/>
                <w:b w:val="0"/>
                <w:sz w:val="22"/>
                <w:szCs w:val="22"/>
              </w:rPr>
            </w:pPr>
          </w:p>
        </w:tc>
        <w:tc>
          <w:tcPr>
            <w:tcW w:w="648" w:type="dxa"/>
          </w:tcPr>
          <w:p w:rsidR="00004625" w:rsidRPr="008C14F5" w:rsidRDefault="00004625" w:rsidP="00AA6A67">
            <w:pPr>
              <w:jc w:val="center"/>
              <w:rPr>
                <w:rFonts w:cstheme="minorHAnsi"/>
              </w:rPr>
            </w:pPr>
          </w:p>
        </w:tc>
      </w:tr>
      <w:tr w:rsidR="00004625" w:rsidRPr="008C14F5" w:rsidTr="00004625">
        <w:trPr>
          <w:jc w:val="center"/>
        </w:trPr>
        <w:tc>
          <w:tcPr>
            <w:tcW w:w="675" w:type="dxa"/>
          </w:tcPr>
          <w:p w:rsidR="00004625" w:rsidRPr="008C14F5" w:rsidRDefault="00004625" w:rsidP="00AA6A67">
            <w:pPr>
              <w:jc w:val="center"/>
              <w:rPr>
                <w:rFonts w:cstheme="minorHAnsi"/>
              </w:rPr>
            </w:pPr>
          </w:p>
        </w:tc>
        <w:tc>
          <w:tcPr>
            <w:tcW w:w="7655" w:type="dxa"/>
          </w:tcPr>
          <w:p w:rsidR="00004625" w:rsidRPr="00004625" w:rsidRDefault="00004625" w:rsidP="00004625">
            <w:pPr>
              <w:pStyle w:val="Epgrafe"/>
              <w:rPr>
                <w:rFonts w:cstheme="minorHAnsi"/>
                <w:b w:val="0"/>
                <w:sz w:val="22"/>
                <w:szCs w:val="22"/>
              </w:rPr>
            </w:pPr>
          </w:p>
        </w:tc>
        <w:tc>
          <w:tcPr>
            <w:tcW w:w="648" w:type="dxa"/>
          </w:tcPr>
          <w:p w:rsidR="00004625" w:rsidRPr="00BB4B5E" w:rsidRDefault="00004625" w:rsidP="00AA6A67">
            <w:pPr>
              <w:jc w:val="center"/>
              <w:rPr>
                <w:rFonts w:cstheme="minorHAnsi"/>
                <w:lang w:val="es-ES"/>
              </w:rPr>
            </w:pPr>
          </w:p>
        </w:tc>
      </w:tr>
      <w:tr w:rsidR="00004625" w:rsidRPr="008C14F5" w:rsidTr="00004625">
        <w:trPr>
          <w:jc w:val="center"/>
        </w:trPr>
        <w:tc>
          <w:tcPr>
            <w:tcW w:w="675" w:type="dxa"/>
          </w:tcPr>
          <w:p w:rsidR="00004625" w:rsidRPr="008C14F5" w:rsidRDefault="00004625" w:rsidP="00AA6A67">
            <w:pPr>
              <w:jc w:val="center"/>
              <w:rPr>
                <w:rFonts w:cstheme="minorHAnsi"/>
              </w:rPr>
            </w:pPr>
          </w:p>
        </w:tc>
        <w:tc>
          <w:tcPr>
            <w:tcW w:w="7655" w:type="dxa"/>
          </w:tcPr>
          <w:p w:rsidR="00004625" w:rsidRPr="00004625" w:rsidRDefault="00004625" w:rsidP="00004625">
            <w:pPr>
              <w:pStyle w:val="Epgrafe"/>
              <w:rPr>
                <w:rFonts w:cstheme="minorHAnsi"/>
                <w:b w:val="0"/>
                <w:sz w:val="22"/>
                <w:szCs w:val="22"/>
              </w:rPr>
            </w:pPr>
          </w:p>
        </w:tc>
        <w:tc>
          <w:tcPr>
            <w:tcW w:w="648" w:type="dxa"/>
          </w:tcPr>
          <w:p w:rsidR="00004625" w:rsidRDefault="00004625" w:rsidP="00AA6A67">
            <w:pPr>
              <w:jc w:val="center"/>
              <w:rPr>
                <w:rFonts w:cstheme="minorHAnsi"/>
              </w:rPr>
            </w:pPr>
          </w:p>
        </w:tc>
      </w:tr>
      <w:tr w:rsidR="00004625" w:rsidRPr="008C14F5" w:rsidTr="00004625">
        <w:trPr>
          <w:jc w:val="center"/>
        </w:trPr>
        <w:tc>
          <w:tcPr>
            <w:tcW w:w="675" w:type="dxa"/>
          </w:tcPr>
          <w:p w:rsidR="00004625" w:rsidRDefault="00004625" w:rsidP="00AA6A67">
            <w:pPr>
              <w:jc w:val="center"/>
              <w:rPr>
                <w:rFonts w:cstheme="minorHAnsi"/>
              </w:rPr>
            </w:pPr>
          </w:p>
        </w:tc>
        <w:tc>
          <w:tcPr>
            <w:tcW w:w="7655" w:type="dxa"/>
          </w:tcPr>
          <w:p w:rsidR="00004625" w:rsidRPr="00004625" w:rsidRDefault="00004625" w:rsidP="00004625">
            <w:pPr>
              <w:pStyle w:val="Epgrafe"/>
              <w:rPr>
                <w:rFonts w:cstheme="minorHAnsi"/>
                <w:b w:val="0"/>
                <w:sz w:val="22"/>
                <w:szCs w:val="22"/>
              </w:rPr>
            </w:pPr>
          </w:p>
        </w:tc>
        <w:tc>
          <w:tcPr>
            <w:tcW w:w="648" w:type="dxa"/>
          </w:tcPr>
          <w:p w:rsidR="00004625" w:rsidRDefault="00004625" w:rsidP="00AA6A67">
            <w:pPr>
              <w:jc w:val="center"/>
              <w:rPr>
                <w:rFonts w:cstheme="minorHAnsi"/>
              </w:rPr>
            </w:pPr>
          </w:p>
        </w:tc>
      </w:tr>
      <w:tr w:rsidR="00004625" w:rsidRPr="008C14F5" w:rsidTr="00004625">
        <w:trPr>
          <w:jc w:val="center"/>
        </w:trPr>
        <w:tc>
          <w:tcPr>
            <w:tcW w:w="675" w:type="dxa"/>
          </w:tcPr>
          <w:p w:rsidR="00004625" w:rsidRDefault="00004625" w:rsidP="00AA6A67">
            <w:pPr>
              <w:jc w:val="center"/>
              <w:rPr>
                <w:rFonts w:cstheme="minorHAnsi"/>
              </w:rPr>
            </w:pPr>
          </w:p>
        </w:tc>
        <w:tc>
          <w:tcPr>
            <w:tcW w:w="7655" w:type="dxa"/>
          </w:tcPr>
          <w:p w:rsidR="00004625" w:rsidRPr="00004625" w:rsidRDefault="00004625" w:rsidP="00004625">
            <w:pPr>
              <w:pStyle w:val="Epgrafe"/>
              <w:rPr>
                <w:rFonts w:cstheme="minorHAnsi"/>
                <w:b w:val="0"/>
                <w:sz w:val="22"/>
                <w:szCs w:val="22"/>
              </w:rPr>
            </w:pPr>
          </w:p>
        </w:tc>
        <w:tc>
          <w:tcPr>
            <w:tcW w:w="648" w:type="dxa"/>
          </w:tcPr>
          <w:p w:rsidR="00004625" w:rsidRPr="00BB4B5E" w:rsidRDefault="00004625" w:rsidP="00AA6A67">
            <w:pPr>
              <w:jc w:val="center"/>
              <w:rPr>
                <w:rFonts w:cstheme="minorHAnsi"/>
                <w:lang w:val="es-ES"/>
              </w:rPr>
            </w:pPr>
          </w:p>
        </w:tc>
      </w:tr>
      <w:tr w:rsidR="00004625" w:rsidRPr="008C14F5" w:rsidTr="00004625">
        <w:trPr>
          <w:jc w:val="center"/>
        </w:trPr>
        <w:tc>
          <w:tcPr>
            <w:tcW w:w="675" w:type="dxa"/>
          </w:tcPr>
          <w:p w:rsidR="00004625" w:rsidRDefault="00004625" w:rsidP="00AA6A67">
            <w:pPr>
              <w:jc w:val="center"/>
              <w:rPr>
                <w:rFonts w:cstheme="minorHAnsi"/>
              </w:rPr>
            </w:pPr>
          </w:p>
        </w:tc>
        <w:tc>
          <w:tcPr>
            <w:tcW w:w="7655" w:type="dxa"/>
          </w:tcPr>
          <w:p w:rsidR="00004625" w:rsidRPr="00004625" w:rsidRDefault="00004625" w:rsidP="00004625">
            <w:pPr>
              <w:pStyle w:val="Epgrafe"/>
              <w:rPr>
                <w:rFonts w:cstheme="minorHAnsi"/>
                <w:b w:val="0"/>
                <w:sz w:val="22"/>
                <w:szCs w:val="22"/>
              </w:rPr>
            </w:pPr>
          </w:p>
        </w:tc>
        <w:tc>
          <w:tcPr>
            <w:tcW w:w="648" w:type="dxa"/>
          </w:tcPr>
          <w:p w:rsidR="00004625" w:rsidRPr="00BB4B5E" w:rsidRDefault="00004625" w:rsidP="00AA6A67">
            <w:pPr>
              <w:jc w:val="center"/>
              <w:rPr>
                <w:rFonts w:cstheme="minorHAnsi"/>
                <w:lang w:val="es-ES"/>
              </w:rPr>
            </w:pPr>
          </w:p>
        </w:tc>
      </w:tr>
      <w:tr w:rsidR="00004625" w:rsidRPr="008C14F5" w:rsidTr="00004625">
        <w:trPr>
          <w:jc w:val="center"/>
        </w:trPr>
        <w:tc>
          <w:tcPr>
            <w:tcW w:w="675" w:type="dxa"/>
          </w:tcPr>
          <w:p w:rsidR="00004625" w:rsidRDefault="00004625" w:rsidP="00AA6A67">
            <w:pPr>
              <w:jc w:val="center"/>
              <w:rPr>
                <w:rFonts w:cstheme="minorHAnsi"/>
              </w:rPr>
            </w:pPr>
          </w:p>
        </w:tc>
        <w:tc>
          <w:tcPr>
            <w:tcW w:w="7655" w:type="dxa"/>
          </w:tcPr>
          <w:p w:rsidR="00004625" w:rsidRPr="00004625" w:rsidRDefault="00004625" w:rsidP="00004625">
            <w:pPr>
              <w:pStyle w:val="Epgrafe"/>
              <w:rPr>
                <w:rFonts w:cstheme="minorHAnsi"/>
                <w:b w:val="0"/>
                <w:sz w:val="22"/>
                <w:szCs w:val="22"/>
              </w:rPr>
            </w:pPr>
          </w:p>
        </w:tc>
        <w:tc>
          <w:tcPr>
            <w:tcW w:w="648" w:type="dxa"/>
          </w:tcPr>
          <w:p w:rsidR="00004625" w:rsidRDefault="00004625" w:rsidP="00AA6A67">
            <w:pPr>
              <w:jc w:val="center"/>
              <w:rPr>
                <w:rFonts w:cstheme="minorHAnsi"/>
              </w:rPr>
            </w:pPr>
          </w:p>
        </w:tc>
      </w:tr>
      <w:tr w:rsidR="00004625" w:rsidRPr="008C14F5" w:rsidTr="00004625">
        <w:trPr>
          <w:jc w:val="center"/>
        </w:trPr>
        <w:tc>
          <w:tcPr>
            <w:tcW w:w="675" w:type="dxa"/>
          </w:tcPr>
          <w:p w:rsidR="00004625" w:rsidRDefault="00004625" w:rsidP="00AA6A67">
            <w:pPr>
              <w:jc w:val="center"/>
              <w:rPr>
                <w:rFonts w:cstheme="minorHAnsi"/>
              </w:rPr>
            </w:pPr>
          </w:p>
        </w:tc>
        <w:tc>
          <w:tcPr>
            <w:tcW w:w="7655" w:type="dxa"/>
          </w:tcPr>
          <w:p w:rsidR="00004625" w:rsidRPr="00004625" w:rsidRDefault="00004625" w:rsidP="00004625">
            <w:pPr>
              <w:pStyle w:val="Epgrafe"/>
              <w:rPr>
                <w:rFonts w:cstheme="minorHAnsi"/>
                <w:b w:val="0"/>
                <w:bCs w:val="0"/>
                <w:sz w:val="22"/>
                <w:szCs w:val="22"/>
                <w:lang w:val="es-MX"/>
              </w:rPr>
            </w:pPr>
          </w:p>
        </w:tc>
        <w:tc>
          <w:tcPr>
            <w:tcW w:w="648" w:type="dxa"/>
          </w:tcPr>
          <w:p w:rsidR="00004625" w:rsidRDefault="00004625" w:rsidP="00AA6A67">
            <w:pPr>
              <w:jc w:val="center"/>
              <w:rPr>
                <w:rFonts w:cstheme="minorHAnsi"/>
              </w:rPr>
            </w:pPr>
          </w:p>
        </w:tc>
      </w:tr>
    </w:tbl>
    <w:p w:rsidR="00004625" w:rsidRDefault="00004625" w:rsidP="00750083">
      <w:pPr>
        <w:autoSpaceDE w:val="0"/>
        <w:autoSpaceDN w:val="0"/>
        <w:adjustRightInd w:val="0"/>
        <w:spacing w:after="0"/>
        <w:jc w:val="center"/>
        <w:rPr>
          <w:rFonts w:cstheme="minorHAnsi"/>
          <w:b/>
          <w:sz w:val="32"/>
          <w:szCs w:val="32"/>
        </w:rPr>
      </w:pPr>
    </w:p>
    <w:p w:rsidR="00004625" w:rsidRPr="0064318E" w:rsidRDefault="00004625" w:rsidP="00750083">
      <w:pPr>
        <w:autoSpaceDE w:val="0"/>
        <w:autoSpaceDN w:val="0"/>
        <w:adjustRightInd w:val="0"/>
        <w:spacing w:after="0"/>
        <w:jc w:val="center"/>
        <w:rPr>
          <w:rFonts w:cstheme="minorHAnsi"/>
          <w:b/>
          <w:vanish/>
          <w:sz w:val="32"/>
          <w:szCs w:val="32"/>
        </w:rPr>
      </w:pPr>
    </w:p>
    <w:p w:rsidR="00EC287C" w:rsidRPr="0064318E" w:rsidRDefault="00EC287C" w:rsidP="00750083">
      <w:pPr>
        <w:autoSpaceDE w:val="0"/>
        <w:autoSpaceDN w:val="0"/>
        <w:adjustRightInd w:val="0"/>
        <w:spacing w:after="0"/>
        <w:jc w:val="center"/>
        <w:rPr>
          <w:rFonts w:cstheme="minorHAnsi"/>
          <w:b/>
          <w:vanish/>
          <w:sz w:val="32"/>
          <w:szCs w:val="32"/>
        </w:rPr>
      </w:pPr>
    </w:p>
    <w:p w:rsidR="00EC287C" w:rsidRPr="0064318E" w:rsidRDefault="00EC287C" w:rsidP="00750083">
      <w:pPr>
        <w:autoSpaceDE w:val="0"/>
        <w:autoSpaceDN w:val="0"/>
        <w:adjustRightInd w:val="0"/>
        <w:spacing w:after="0"/>
        <w:jc w:val="center"/>
        <w:rPr>
          <w:rFonts w:cstheme="minorHAnsi"/>
          <w:b/>
          <w:vanish/>
          <w:sz w:val="32"/>
          <w:szCs w:val="32"/>
        </w:rPr>
      </w:pPr>
    </w:p>
    <w:p w:rsidR="00EC287C" w:rsidRPr="0064318E" w:rsidRDefault="00EC287C" w:rsidP="00750083">
      <w:pPr>
        <w:autoSpaceDE w:val="0"/>
        <w:autoSpaceDN w:val="0"/>
        <w:adjustRightInd w:val="0"/>
        <w:spacing w:after="0"/>
        <w:jc w:val="center"/>
        <w:rPr>
          <w:rFonts w:cstheme="minorHAnsi"/>
          <w:b/>
          <w:vanish/>
          <w:sz w:val="32"/>
          <w:szCs w:val="32"/>
        </w:rPr>
      </w:pPr>
    </w:p>
    <w:p w:rsidR="00EC287C" w:rsidRPr="0064318E" w:rsidRDefault="00EC287C" w:rsidP="00750083">
      <w:pPr>
        <w:autoSpaceDE w:val="0"/>
        <w:autoSpaceDN w:val="0"/>
        <w:adjustRightInd w:val="0"/>
        <w:spacing w:after="0"/>
        <w:jc w:val="center"/>
        <w:rPr>
          <w:rFonts w:cstheme="minorHAnsi"/>
          <w:b/>
          <w:vanish/>
          <w:sz w:val="32"/>
          <w:szCs w:val="32"/>
        </w:rPr>
      </w:pPr>
    </w:p>
    <w:p w:rsidR="00EC287C" w:rsidRPr="0064318E" w:rsidRDefault="00EC287C" w:rsidP="00750083">
      <w:pPr>
        <w:autoSpaceDE w:val="0"/>
        <w:autoSpaceDN w:val="0"/>
        <w:adjustRightInd w:val="0"/>
        <w:spacing w:after="0"/>
        <w:jc w:val="center"/>
        <w:rPr>
          <w:rFonts w:cstheme="minorHAnsi"/>
          <w:b/>
          <w:vanish/>
          <w:sz w:val="32"/>
          <w:szCs w:val="32"/>
        </w:rPr>
      </w:pPr>
    </w:p>
    <w:p w:rsidR="00EC287C" w:rsidRPr="0064318E" w:rsidRDefault="00EC287C" w:rsidP="00750083">
      <w:pPr>
        <w:autoSpaceDE w:val="0"/>
        <w:autoSpaceDN w:val="0"/>
        <w:adjustRightInd w:val="0"/>
        <w:spacing w:after="0"/>
        <w:jc w:val="center"/>
        <w:rPr>
          <w:rFonts w:cstheme="minorHAnsi"/>
          <w:b/>
          <w:vanish/>
          <w:sz w:val="32"/>
          <w:szCs w:val="32"/>
        </w:rPr>
      </w:pPr>
    </w:p>
    <w:p w:rsidR="00EC287C" w:rsidRPr="0064318E" w:rsidRDefault="00EC287C" w:rsidP="00750083">
      <w:pPr>
        <w:autoSpaceDE w:val="0"/>
        <w:autoSpaceDN w:val="0"/>
        <w:adjustRightInd w:val="0"/>
        <w:spacing w:after="0"/>
        <w:jc w:val="center"/>
        <w:rPr>
          <w:rFonts w:cstheme="minorHAnsi"/>
          <w:b/>
          <w:vanish/>
          <w:sz w:val="32"/>
          <w:szCs w:val="32"/>
        </w:rPr>
      </w:pPr>
    </w:p>
    <w:p w:rsidR="00EC287C" w:rsidRPr="0064318E" w:rsidRDefault="00EC287C" w:rsidP="00750083">
      <w:pPr>
        <w:autoSpaceDE w:val="0"/>
        <w:autoSpaceDN w:val="0"/>
        <w:adjustRightInd w:val="0"/>
        <w:spacing w:after="0"/>
        <w:jc w:val="center"/>
        <w:rPr>
          <w:rFonts w:cstheme="minorHAnsi"/>
          <w:b/>
          <w:vanish/>
          <w:sz w:val="32"/>
          <w:szCs w:val="32"/>
        </w:rPr>
      </w:pPr>
    </w:p>
    <w:p w:rsidR="00EC287C" w:rsidRPr="0064318E" w:rsidRDefault="00EC287C" w:rsidP="00750083">
      <w:pPr>
        <w:autoSpaceDE w:val="0"/>
        <w:autoSpaceDN w:val="0"/>
        <w:adjustRightInd w:val="0"/>
        <w:spacing w:after="0"/>
        <w:jc w:val="center"/>
        <w:rPr>
          <w:rFonts w:cstheme="minorHAnsi"/>
          <w:b/>
          <w:vanish/>
          <w:sz w:val="32"/>
          <w:szCs w:val="32"/>
        </w:rPr>
      </w:pPr>
    </w:p>
    <w:p w:rsidR="0054088C" w:rsidRPr="0064318E" w:rsidRDefault="0054088C" w:rsidP="00513110">
      <w:pPr>
        <w:pStyle w:val="Prrafodelista"/>
        <w:autoSpaceDE w:val="0"/>
        <w:autoSpaceDN w:val="0"/>
        <w:adjustRightInd w:val="0"/>
        <w:spacing w:after="0"/>
        <w:ind w:left="0"/>
        <w:jc w:val="center"/>
        <w:outlineLvl w:val="0"/>
        <w:rPr>
          <w:rFonts w:cstheme="minorHAnsi"/>
          <w:b/>
          <w:sz w:val="32"/>
          <w:szCs w:val="32"/>
        </w:rPr>
      </w:pPr>
      <w:bookmarkStart w:id="65" w:name="_Toc323904758"/>
      <w:r w:rsidRPr="0064318E">
        <w:rPr>
          <w:rFonts w:cstheme="minorHAnsi"/>
          <w:b/>
          <w:sz w:val="32"/>
          <w:szCs w:val="32"/>
        </w:rPr>
        <w:t>CAPÍTULO II PROPUESTA DE IMAGEN OBJETIVO</w:t>
      </w:r>
      <w:bookmarkEnd w:id="65"/>
    </w:p>
    <w:p w:rsidR="00561483" w:rsidRPr="0064318E" w:rsidRDefault="00561483" w:rsidP="00750083">
      <w:pPr>
        <w:pStyle w:val="Prrafodelista"/>
        <w:autoSpaceDE w:val="0"/>
        <w:autoSpaceDN w:val="0"/>
        <w:adjustRightInd w:val="0"/>
        <w:spacing w:after="0"/>
        <w:ind w:left="1080"/>
        <w:rPr>
          <w:rFonts w:cstheme="minorHAnsi"/>
          <w:b/>
          <w:sz w:val="28"/>
          <w:szCs w:val="28"/>
        </w:rPr>
      </w:pPr>
    </w:p>
    <w:p w:rsidR="00F442C2" w:rsidRPr="0064318E" w:rsidRDefault="00F442C2" w:rsidP="00750083">
      <w:pPr>
        <w:pStyle w:val="Prrafodelista"/>
        <w:numPr>
          <w:ilvl w:val="0"/>
          <w:numId w:val="1"/>
        </w:numPr>
        <w:autoSpaceDE w:val="0"/>
        <w:autoSpaceDN w:val="0"/>
        <w:adjustRightInd w:val="0"/>
        <w:spacing w:after="0"/>
        <w:outlineLvl w:val="1"/>
        <w:rPr>
          <w:rFonts w:cstheme="minorHAnsi"/>
          <w:b/>
          <w:bCs/>
          <w:vanish/>
          <w:sz w:val="28"/>
          <w:szCs w:val="28"/>
          <w:lang w:val="es-MX"/>
        </w:rPr>
      </w:pPr>
      <w:bookmarkStart w:id="66" w:name="_Toc323891696"/>
      <w:bookmarkStart w:id="67" w:name="_Toc323891755"/>
      <w:bookmarkStart w:id="68" w:name="_Toc323904759"/>
      <w:bookmarkEnd w:id="66"/>
      <w:bookmarkEnd w:id="67"/>
      <w:bookmarkEnd w:id="68"/>
    </w:p>
    <w:p w:rsidR="00F442C2" w:rsidRPr="0064318E" w:rsidRDefault="00F442C2" w:rsidP="00750083">
      <w:pPr>
        <w:pStyle w:val="Prrafodelista"/>
        <w:numPr>
          <w:ilvl w:val="0"/>
          <w:numId w:val="1"/>
        </w:numPr>
        <w:autoSpaceDE w:val="0"/>
        <w:autoSpaceDN w:val="0"/>
        <w:adjustRightInd w:val="0"/>
        <w:spacing w:after="0"/>
        <w:outlineLvl w:val="1"/>
        <w:rPr>
          <w:rFonts w:cstheme="minorHAnsi"/>
          <w:b/>
          <w:bCs/>
          <w:vanish/>
          <w:sz w:val="28"/>
          <w:szCs w:val="28"/>
          <w:lang w:val="es-MX"/>
        </w:rPr>
      </w:pPr>
      <w:bookmarkStart w:id="69" w:name="_Toc323891697"/>
      <w:bookmarkStart w:id="70" w:name="_Toc323891756"/>
      <w:bookmarkStart w:id="71" w:name="_Toc323904760"/>
      <w:bookmarkEnd w:id="69"/>
      <w:bookmarkEnd w:id="70"/>
      <w:bookmarkEnd w:id="71"/>
    </w:p>
    <w:p w:rsidR="0054088C" w:rsidRPr="0064318E" w:rsidRDefault="00C01F54" w:rsidP="00750083">
      <w:pPr>
        <w:pStyle w:val="Prrafodelista"/>
        <w:numPr>
          <w:ilvl w:val="1"/>
          <w:numId w:val="1"/>
        </w:numPr>
        <w:autoSpaceDE w:val="0"/>
        <w:autoSpaceDN w:val="0"/>
        <w:adjustRightInd w:val="0"/>
        <w:spacing w:after="0"/>
        <w:outlineLvl w:val="1"/>
        <w:rPr>
          <w:rFonts w:cstheme="minorHAnsi"/>
          <w:b/>
          <w:sz w:val="28"/>
          <w:szCs w:val="28"/>
        </w:rPr>
      </w:pPr>
      <w:r w:rsidRPr="0064318E">
        <w:rPr>
          <w:rFonts w:cstheme="minorHAnsi"/>
          <w:b/>
          <w:bCs/>
          <w:sz w:val="28"/>
          <w:szCs w:val="28"/>
          <w:lang w:val="es-MX"/>
        </w:rPr>
        <w:t xml:space="preserve"> </w:t>
      </w:r>
      <w:bookmarkStart w:id="72" w:name="_Toc323904761"/>
      <w:r w:rsidR="0054088C" w:rsidRPr="0064318E">
        <w:rPr>
          <w:rFonts w:cstheme="minorHAnsi"/>
          <w:b/>
          <w:bCs/>
          <w:sz w:val="28"/>
          <w:szCs w:val="28"/>
          <w:lang w:val="es-MX"/>
        </w:rPr>
        <w:t>Lineamientos y Objetivos Estratégicos</w:t>
      </w:r>
      <w:bookmarkEnd w:id="72"/>
    </w:p>
    <w:p w:rsidR="008925E3" w:rsidRPr="0064318E" w:rsidRDefault="008925E3" w:rsidP="00750083">
      <w:pPr>
        <w:autoSpaceDE w:val="0"/>
        <w:autoSpaceDN w:val="0"/>
        <w:adjustRightInd w:val="0"/>
        <w:spacing w:after="0"/>
        <w:outlineLvl w:val="1"/>
        <w:rPr>
          <w:rFonts w:cstheme="minorHAnsi"/>
          <w:b/>
          <w:sz w:val="28"/>
          <w:szCs w:val="28"/>
        </w:rPr>
      </w:pPr>
    </w:p>
    <w:p w:rsidR="00513110" w:rsidRPr="0071777A" w:rsidRDefault="00513110" w:rsidP="00513110">
      <w:pPr>
        <w:autoSpaceDE w:val="0"/>
        <w:autoSpaceDN w:val="0"/>
        <w:adjustRightInd w:val="0"/>
        <w:spacing w:after="0"/>
        <w:jc w:val="both"/>
        <w:rPr>
          <w:rFonts w:cstheme="minorHAnsi"/>
          <w:b/>
          <w:sz w:val="24"/>
          <w:szCs w:val="24"/>
        </w:rPr>
      </w:pPr>
      <w:r w:rsidRPr="0071777A">
        <w:rPr>
          <w:rFonts w:cstheme="minorHAnsi"/>
          <w:sz w:val="24"/>
          <w:szCs w:val="24"/>
        </w:rPr>
        <w:t xml:space="preserve">El diagnóstico FODA y la identificación de fortalezas, oportunidades, debilidades y amenazas,  permite la aplicación de procedimientos de calificación y jerarquización de elementos </w:t>
      </w:r>
      <w:r w:rsidRPr="00C97A9A">
        <w:rPr>
          <w:rFonts w:cstheme="minorHAnsi"/>
          <w:sz w:val="16"/>
          <w:szCs w:val="16"/>
        </w:rPr>
        <w:t>(ver Anexos Nº 04 y 05)</w:t>
      </w:r>
      <w:r w:rsidRPr="0071777A">
        <w:rPr>
          <w:rFonts w:cstheme="minorHAnsi"/>
          <w:sz w:val="24"/>
          <w:szCs w:val="24"/>
        </w:rPr>
        <w:t xml:space="preserve"> para efectos de realizar una identificación de estrategias temáticas a través de un cruce DOFA. Este análisis finalmente permite establecer los lineamientos estratégicos de planificación y definir sus objetivos estratégicos. </w:t>
      </w:r>
      <w:r w:rsidRPr="00C97A9A">
        <w:rPr>
          <w:rFonts w:cstheme="minorHAnsi"/>
          <w:sz w:val="16"/>
          <w:szCs w:val="16"/>
        </w:rPr>
        <w:t>Ver Anexo Nº 03, 14. Memoria Técnica de Establecimiento de Lineamientos y Objetivos Estratégicos.</w:t>
      </w:r>
      <w:r w:rsidRPr="0071777A">
        <w:rPr>
          <w:rFonts w:cstheme="minorHAnsi"/>
          <w:b/>
          <w:sz w:val="24"/>
          <w:szCs w:val="24"/>
        </w:rPr>
        <w:t xml:space="preserve"> </w:t>
      </w:r>
    </w:p>
    <w:p w:rsidR="008925E3" w:rsidRPr="0064318E" w:rsidRDefault="008925E3" w:rsidP="00750083">
      <w:pPr>
        <w:autoSpaceDE w:val="0"/>
        <w:autoSpaceDN w:val="0"/>
        <w:adjustRightInd w:val="0"/>
        <w:spacing w:after="0"/>
        <w:outlineLvl w:val="1"/>
        <w:rPr>
          <w:rFonts w:cstheme="minorHAnsi"/>
          <w:b/>
          <w:sz w:val="28"/>
          <w:szCs w:val="28"/>
        </w:rPr>
      </w:pPr>
    </w:p>
    <w:p w:rsidR="0054088C" w:rsidRPr="003E4C3F" w:rsidRDefault="0054088C" w:rsidP="00750083">
      <w:pPr>
        <w:pStyle w:val="Prrafodelista"/>
        <w:numPr>
          <w:ilvl w:val="2"/>
          <w:numId w:val="1"/>
        </w:numPr>
        <w:autoSpaceDE w:val="0"/>
        <w:autoSpaceDN w:val="0"/>
        <w:adjustRightInd w:val="0"/>
        <w:spacing w:after="0"/>
        <w:outlineLvl w:val="2"/>
        <w:rPr>
          <w:rFonts w:cstheme="minorHAnsi"/>
          <w:b/>
          <w:sz w:val="28"/>
          <w:szCs w:val="28"/>
        </w:rPr>
      </w:pPr>
      <w:bookmarkStart w:id="73" w:name="_Toc323904762"/>
      <w:r w:rsidRPr="003E4C3F">
        <w:rPr>
          <w:rFonts w:cstheme="minorHAnsi"/>
          <w:b/>
          <w:sz w:val="28"/>
          <w:szCs w:val="28"/>
        </w:rPr>
        <w:t>Cruce DOFA</w:t>
      </w:r>
      <w:bookmarkEnd w:id="73"/>
    </w:p>
    <w:p w:rsidR="0054088C" w:rsidRPr="0064318E" w:rsidRDefault="0054088C" w:rsidP="00750083">
      <w:pPr>
        <w:autoSpaceDE w:val="0"/>
        <w:autoSpaceDN w:val="0"/>
        <w:adjustRightInd w:val="0"/>
        <w:spacing w:after="0"/>
        <w:rPr>
          <w:rFonts w:cstheme="minorHAnsi"/>
          <w:sz w:val="24"/>
          <w:szCs w:val="24"/>
        </w:rPr>
      </w:pPr>
    </w:p>
    <w:p w:rsidR="00513110" w:rsidRPr="002166F0" w:rsidRDefault="00513110" w:rsidP="00513110">
      <w:pPr>
        <w:jc w:val="both"/>
        <w:rPr>
          <w:rFonts w:cstheme="minorHAnsi"/>
          <w:sz w:val="24"/>
        </w:rPr>
      </w:pPr>
      <w:r w:rsidRPr="002166F0">
        <w:rPr>
          <w:rFonts w:cstheme="minorHAnsi"/>
          <w:sz w:val="24"/>
        </w:rPr>
        <w:t>En esta etapa del procedimiento, la utilización de los elementos jerarquizados nos permite realizar el Cruce DOFA, donde las debilidades identificadas para cada uno de los territorios se proyectan superarlas con las oportunidades de carácter exógeno que no deben disiparse. Así mismo, las amenazas latentes pueden neutralizarse con las fortalezas identificadas en cada uno de los sistemas analizados. Este cruce proporciona generar las estrategias por cada tema o sistema, las que integrándolas, permiten construir los lineamientos estratégicos de desarrollo con enfoque territorial.</w:t>
      </w:r>
    </w:p>
    <w:p w:rsidR="00513110" w:rsidRPr="002166F0" w:rsidRDefault="00513110" w:rsidP="00513110">
      <w:pPr>
        <w:jc w:val="both"/>
        <w:rPr>
          <w:rFonts w:cstheme="minorHAnsi"/>
          <w:sz w:val="24"/>
        </w:rPr>
      </w:pPr>
      <w:r w:rsidRPr="002166F0">
        <w:rPr>
          <w:rFonts w:cstheme="minorHAnsi"/>
          <w:sz w:val="24"/>
        </w:rPr>
        <w:t>Seguidamente, los resultados del Cruce DOFA y las Estrategias Temáticas por sistemas.</w:t>
      </w:r>
    </w:p>
    <w:p w:rsidR="006E66F6" w:rsidRPr="00DE0960" w:rsidRDefault="006E66F6" w:rsidP="00592D92">
      <w:pPr>
        <w:pStyle w:val="Prrafodelista"/>
        <w:numPr>
          <w:ilvl w:val="0"/>
          <w:numId w:val="40"/>
        </w:numPr>
        <w:jc w:val="both"/>
        <w:rPr>
          <w:rFonts w:cstheme="minorHAnsi"/>
          <w:b/>
          <w:sz w:val="24"/>
        </w:rPr>
      </w:pPr>
      <w:r w:rsidRPr="00DE0960">
        <w:rPr>
          <w:rFonts w:cstheme="minorHAnsi"/>
          <w:b/>
          <w:sz w:val="24"/>
        </w:rPr>
        <w:t>Sistema Ambiental</w:t>
      </w:r>
    </w:p>
    <w:p w:rsidR="006E66F6" w:rsidRDefault="006E66F6" w:rsidP="0045654A">
      <w:pPr>
        <w:pStyle w:val="Epgrafe"/>
        <w:spacing w:after="0" w:line="276" w:lineRule="auto"/>
        <w:jc w:val="center"/>
        <w:rPr>
          <w:rFonts w:cstheme="minorHAnsi"/>
          <w:color w:val="auto"/>
          <w:sz w:val="16"/>
          <w:szCs w:val="16"/>
        </w:rPr>
      </w:pPr>
      <w:bookmarkStart w:id="74" w:name="_Toc323847031"/>
      <w:r w:rsidRPr="0085463C">
        <w:rPr>
          <w:rFonts w:cstheme="minorHAnsi"/>
          <w:color w:val="auto"/>
          <w:sz w:val="16"/>
          <w:szCs w:val="16"/>
        </w:rPr>
        <w:t xml:space="preserve">Cuadro </w:t>
      </w:r>
      <w:r w:rsidRPr="0085463C">
        <w:rPr>
          <w:rFonts w:cstheme="minorHAnsi"/>
          <w:color w:val="auto"/>
          <w:sz w:val="16"/>
          <w:szCs w:val="16"/>
        </w:rPr>
        <w:fldChar w:fldCharType="begin"/>
      </w:r>
      <w:r w:rsidRPr="0085463C">
        <w:rPr>
          <w:rFonts w:cstheme="minorHAnsi"/>
          <w:color w:val="auto"/>
          <w:sz w:val="16"/>
          <w:szCs w:val="16"/>
        </w:rPr>
        <w:instrText xml:space="preserve"> SEQ Cuadro_Nº \* ARABIC </w:instrText>
      </w:r>
      <w:r w:rsidRPr="0085463C">
        <w:rPr>
          <w:rFonts w:cstheme="minorHAnsi"/>
          <w:color w:val="auto"/>
          <w:sz w:val="16"/>
          <w:szCs w:val="16"/>
        </w:rPr>
        <w:fldChar w:fldCharType="separate"/>
      </w:r>
      <w:r>
        <w:rPr>
          <w:rFonts w:cstheme="minorHAnsi"/>
          <w:noProof/>
          <w:color w:val="auto"/>
          <w:sz w:val="16"/>
          <w:szCs w:val="16"/>
        </w:rPr>
        <w:t>1</w:t>
      </w:r>
      <w:r w:rsidRPr="0085463C">
        <w:rPr>
          <w:rFonts w:cstheme="minorHAnsi"/>
          <w:color w:val="auto"/>
          <w:sz w:val="16"/>
          <w:szCs w:val="16"/>
        </w:rPr>
        <w:fldChar w:fldCharType="end"/>
      </w:r>
      <w:r w:rsidRPr="0085463C">
        <w:rPr>
          <w:rFonts w:cstheme="minorHAnsi"/>
          <w:color w:val="auto"/>
          <w:sz w:val="16"/>
          <w:szCs w:val="16"/>
        </w:rPr>
        <w:t xml:space="preserve">. </w:t>
      </w:r>
      <w:bookmarkEnd w:id="74"/>
      <w:r>
        <w:rPr>
          <w:rFonts w:cstheme="minorHAnsi"/>
          <w:color w:val="auto"/>
          <w:sz w:val="16"/>
          <w:szCs w:val="16"/>
        </w:rPr>
        <w:t>Matriz DOFA</w:t>
      </w:r>
    </w:p>
    <w:tbl>
      <w:tblPr>
        <w:tblW w:w="9286" w:type="dxa"/>
        <w:tblInd w:w="55" w:type="dxa"/>
        <w:tblCellMar>
          <w:left w:w="70" w:type="dxa"/>
          <w:right w:w="70" w:type="dxa"/>
        </w:tblCellMar>
        <w:tblLook w:val="04A0" w:firstRow="1" w:lastRow="0" w:firstColumn="1" w:lastColumn="0" w:noHBand="0" w:noVBand="1"/>
      </w:tblPr>
      <w:tblGrid>
        <w:gridCol w:w="3270"/>
        <w:gridCol w:w="2951"/>
        <w:gridCol w:w="3065"/>
      </w:tblGrid>
      <w:tr w:rsidR="00A11372" w:rsidRPr="00C06441" w:rsidTr="00F033C4">
        <w:trPr>
          <w:trHeight w:val="694"/>
        </w:trPr>
        <w:tc>
          <w:tcPr>
            <w:tcW w:w="3270" w:type="dxa"/>
            <w:tcBorders>
              <w:top w:val="single" w:sz="8" w:space="0" w:color="auto"/>
              <w:left w:val="single" w:sz="8" w:space="0" w:color="auto"/>
              <w:bottom w:val="nil"/>
              <w:right w:val="single" w:sz="8" w:space="0" w:color="auto"/>
            </w:tcBorders>
            <w:shd w:val="clear" w:color="auto" w:fill="auto"/>
            <w:noWrap/>
            <w:vAlign w:val="bottom"/>
            <w:hideMark/>
          </w:tcPr>
          <w:p w:rsidR="00A11372" w:rsidRPr="00C06441" w:rsidRDefault="00A11372" w:rsidP="00F033C4">
            <w:pPr>
              <w:spacing w:after="0" w:line="240" w:lineRule="auto"/>
              <w:rPr>
                <w:rFonts w:ascii="Calibri" w:eastAsia="Times New Roman" w:hAnsi="Calibri" w:cs="Times New Roman"/>
                <w:color w:val="000000"/>
                <w:sz w:val="20"/>
                <w:szCs w:val="20"/>
                <w:lang w:eastAsia="es-ES"/>
              </w:rPr>
            </w:pPr>
            <w:r w:rsidRPr="00C06441">
              <w:rPr>
                <w:rFonts w:ascii="Calibri" w:eastAsia="Times New Roman" w:hAnsi="Calibri" w:cs="Times New Roman"/>
                <w:color w:val="000000"/>
                <w:sz w:val="20"/>
                <w:szCs w:val="20"/>
                <w:lang w:eastAsia="es-ES"/>
              </w:rPr>
              <w:t> </w:t>
            </w:r>
          </w:p>
        </w:tc>
        <w:tc>
          <w:tcPr>
            <w:tcW w:w="2951" w:type="dxa"/>
            <w:tcBorders>
              <w:top w:val="single" w:sz="8" w:space="0" w:color="auto"/>
              <w:left w:val="nil"/>
              <w:bottom w:val="single" w:sz="4" w:space="0" w:color="auto"/>
              <w:right w:val="nil"/>
            </w:tcBorders>
            <w:shd w:val="clear" w:color="000000" w:fill="FFFFCC"/>
            <w:vAlign w:val="bottom"/>
            <w:hideMark/>
          </w:tcPr>
          <w:p w:rsidR="00A11372" w:rsidRPr="00C06441" w:rsidRDefault="00A11372" w:rsidP="00F033C4">
            <w:pPr>
              <w:spacing w:after="0" w:line="240" w:lineRule="auto"/>
              <w:jc w:val="center"/>
              <w:rPr>
                <w:rFonts w:ascii="Calibri" w:eastAsia="Times New Roman" w:hAnsi="Calibri" w:cs="Times New Roman"/>
                <w:b/>
                <w:bCs/>
                <w:color w:val="000000"/>
                <w:sz w:val="20"/>
                <w:szCs w:val="20"/>
                <w:lang w:eastAsia="es-ES"/>
              </w:rPr>
            </w:pPr>
            <w:r w:rsidRPr="00C06441">
              <w:rPr>
                <w:rFonts w:ascii="Calibri" w:eastAsia="Times New Roman" w:hAnsi="Calibri" w:cs="Times New Roman"/>
                <w:b/>
                <w:bCs/>
                <w:color w:val="000000"/>
                <w:sz w:val="20"/>
                <w:szCs w:val="20"/>
                <w:lang w:eastAsia="es-ES"/>
              </w:rPr>
              <w:t>OPORTUNIDADES</w:t>
            </w:r>
          </w:p>
        </w:tc>
        <w:tc>
          <w:tcPr>
            <w:tcW w:w="3065" w:type="dxa"/>
            <w:tcBorders>
              <w:top w:val="single" w:sz="8" w:space="0" w:color="auto"/>
              <w:left w:val="single" w:sz="8" w:space="0" w:color="auto"/>
              <w:bottom w:val="single" w:sz="4" w:space="0" w:color="auto"/>
              <w:right w:val="single" w:sz="8" w:space="0" w:color="auto"/>
            </w:tcBorders>
            <w:shd w:val="clear" w:color="000000" w:fill="FFFFCC"/>
            <w:noWrap/>
            <w:vAlign w:val="bottom"/>
            <w:hideMark/>
          </w:tcPr>
          <w:p w:rsidR="00A11372" w:rsidRPr="00C06441" w:rsidRDefault="00A11372" w:rsidP="00F033C4">
            <w:pPr>
              <w:spacing w:after="0" w:line="240" w:lineRule="auto"/>
              <w:jc w:val="center"/>
              <w:rPr>
                <w:rFonts w:ascii="Calibri" w:eastAsia="Times New Roman" w:hAnsi="Calibri" w:cs="Times New Roman"/>
                <w:b/>
                <w:bCs/>
                <w:color w:val="000000"/>
                <w:sz w:val="20"/>
                <w:szCs w:val="20"/>
                <w:lang w:eastAsia="es-ES"/>
              </w:rPr>
            </w:pPr>
            <w:r w:rsidRPr="00C06441">
              <w:rPr>
                <w:rFonts w:ascii="Calibri" w:eastAsia="Times New Roman" w:hAnsi="Calibri" w:cs="Times New Roman"/>
                <w:b/>
                <w:bCs/>
                <w:color w:val="000000"/>
                <w:sz w:val="20"/>
                <w:szCs w:val="20"/>
                <w:lang w:eastAsia="es-ES"/>
              </w:rPr>
              <w:t>AMENAZAS</w:t>
            </w:r>
          </w:p>
        </w:tc>
      </w:tr>
      <w:tr w:rsidR="00A11372" w:rsidRPr="00C06441" w:rsidTr="00F033C4">
        <w:trPr>
          <w:trHeight w:val="591"/>
        </w:trPr>
        <w:tc>
          <w:tcPr>
            <w:tcW w:w="3270" w:type="dxa"/>
            <w:vMerge w:val="restart"/>
            <w:tcBorders>
              <w:top w:val="nil"/>
              <w:left w:val="single" w:sz="8" w:space="0" w:color="auto"/>
              <w:bottom w:val="nil"/>
              <w:right w:val="single" w:sz="8" w:space="0" w:color="auto"/>
            </w:tcBorders>
            <w:shd w:val="clear" w:color="auto" w:fill="auto"/>
            <w:vAlign w:val="bottom"/>
            <w:hideMark/>
          </w:tcPr>
          <w:p w:rsidR="00A11372" w:rsidRPr="00C06441" w:rsidRDefault="00A11372" w:rsidP="00F033C4">
            <w:pPr>
              <w:spacing w:after="0" w:line="240" w:lineRule="auto"/>
              <w:jc w:val="center"/>
              <w:rPr>
                <w:rFonts w:ascii="Calibri" w:eastAsia="Times New Roman" w:hAnsi="Calibri" w:cs="Times New Roman"/>
                <w:b/>
                <w:bCs/>
                <w:color w:val="000000"/>
                <w:sz w:val="20"/>
                <w:szCs w:val="20"/>
                <w:lang w:eastAsia="es-ES"/>
              </w:rPr>
            </w:pPr>
            <w:r w:rsidRPr="00C06441">
              <w:rPr>
                <w:rFonts w:ascii="Calibri" w:eastAsia="Times New Roman" w:hAnsi="Calibri" w:cs="Times New Roman"/>
                <w:b/>
                <w:bCs/>
                <w:color w:val="000000"/>
                <w:sz w:val="20"/>
                <w:szCs w:val="20"/>
                <w:lang w:eastAsia="es-ES"/>
              </w:rPr>
              <w:t xml:space="preserve">SISTEMA AMBIENTAL </w:t>
            </w:r>
          </w:p>
        </w:tc>
        <w:tc>
          <w:tcPr>
            <w:tcW w:w="2951" w:type="dxa"/>
            <w:tcBorders>
              <w:top w:val="nil"/>
              <w:left w:val="nil"/>
              <w:bottom w:val="single" w:sz="4" w:space="0" w:color="auto"/>
              <w:right w:val="nil"/>
            </w:tcBorders>
            <w:shd w:val="clear" w:color="auto" w:fill="auto"/>
            <w:vAlign w:val="bottom"/>
            <w:hideMark/>
          </w:tcPr>
          <w:p w:rsidR="00A11372" w:rsidRPr="00C06441" w:rsidRDefault="00A11372" w:rsidP="00F033C4">
            <w:pPr>
              <w:spacing w:after="0" w:line="240" w:lineRule="auto"/>
              <w:rPr>
                <w:rFonts w:ascii="Calibri" w:eastAsia="Times New Roman" w:hAnsi="Calibri" w:cs="Times New Roman"/>
                <w:color w:val="000000"/>
                <w:sz w:val="20"/>
                <w:szCs w:val="20"/>
                <w:lang w:eastAsia="es-ES"/>
              </w:rPr>
            </w:pPr>
            <w:r w:rsidRPr="00C06441">
              <w:rPr>
                <w:rFonts w:ascii="Calibri" w:eastAsia="Times New Roman" w:hAnsi="Calibri" w:cs="Times New Roman"/>
                <w:color w:val="000000"/>
                <w:sz w:val="20"/>
                <w:szCs w:val="20"/>
                <w:lang w:eastAsia="es-ES"/>
              </w:rPr>
              <w:t>CONVENIOS INTERINSTITUCIONALES PARA EL BUEN USO Y MANEJO DE LOS RECURSOS NATURALES</w:t>
            </w:r>
          </w:p>
        </w:tc>
        <w:tc>
          <w:tcPr>
            <w:tcW w:w="3065" w:type="dxa"/>
            <w:tcBorders>
              <w:top w:val="nil"/>
              <w:left w:val="single" w:sz="4" w:space="0" w:color="auto"/>
              <w:bottom w:val="single" w:sz="4" w:space="0" w:color="auto"/>
              <w:right w:val="single" w:sz="8" w:space="0" w:color="auto"/>
            </w:tcBorders>
            <w:shd w:val="clear" w:color="auto" w:fill="auto"/>
            <w:vAlign w:val="bottom"/>
            <w:hideMark/>
          </w:tcPr>
          <w:p w:rsidR="00A11372" w:rsidRPr="00C06441" w:rsidRDefault="00A11372" w:rsidP="00F033C4">
            <w:pPr>
              <w:spacing w:after="0" w:line="240" w:lineRule="auto"/>
              <w:rPr>
                <w:rFonts w:ascii="Calibri" w:eastAsia="Times New Roman" w:hAnsi="Calibri" w:cs="Times New Roman"/>
                <w:color w:val="000000"/>
                <w:sz w:val="20"/>
                <w:szCs w:val="20"/>
                <w:lang w:eastAsia="es-ES"/>
              </w:rPr>
            </w:pPr>
            <w:r w:rsidRPr="00C06441">
              <w:rPr>
                <w:rFonts w:ascii="Calibri" w:eastAsia="Times New Roman" w:hAnsi="Calibri" w:cs="Times New Roman"/>
                <w:color w:val="000000"/>
                <w:sz w:val="20"/>
                <w:szCs w:val="20"/>
                <w:lang w:eastAsia="es-ES"/>
              </w:rPr>
              <w:t>POLITICAS PÚBLICAS AMBIENTALES CON INSUFICIENTE APLICACIÓN.</w:t>
            </w:r>
          </w:p>
        </w:tc>
      </w:tr>
      <w:tr w:rsidR="00A11372" w:rsidRPr="00C06441" w:rsidTr="00F033C4">
        <w:trPr>
          <w:trHeight w:val="603"/>
        </w:trPr>
        <w:tc>
          <w:tcPr>
            <w:tcW w:w="3270" w:type="dxa"/>
            <w:vMerge/>
            <w:tcBorders>
              <w:top w:val="nil"/>
              <w:left w:val="single" w:sz="8" w:space="0" w:color="auto"/>
              <w:bottom w:val="nil"/>
              <w:right w:val="single" w:sz="8" w:space="0" w:color="auto"/>
            </w:tcBorders>
            <w:vAlign w:val="center"/>
            <w:hideMark/>
          </w:tcPr>
          <w:p w:rsidR="00A11372" w:rsidRPr="00C06441" w:rsidRDefault="00A11372" w:rsidP="00F033C4">
            <w:pPr>
              <w:spacing w:after="0" w:line="240" w:lineRule="auto"/>
              <w:rPr>
                <w:rFonts w:ascii="Calibri" w:eastAsia="Times New Roman" w:hAnsi="Calibri" w:cs="Times New Roman"/>
                <w:b/>
                <w:bCs/>
                <w:color w:val="000000"/>
                <w:sz w:val="20"/>
                <w:szCs w:val="20"/>
                <w:lang w:eastAsia="es-ES"/>
              </w:rPr>
            </w:pPr>
          </w:p>
        </w:tc>
        <w:tc>
          <w:tcPr>
            <w:tcW w:w="2951" w:type="dxa"/>
            <w:vMerge w:val="restart"/>
            <w:tcBorders>
              <w:top w:val="nil"/>
              <w:left w:val="single" w:sz="8" w:space="0" w:color="auto"/>
              <w:bottom w:val="single" w:sz="4" w:space="0" w:color="000000"/>
              <w:right w:val="single" w:sz="8" w:space="0" w:color="auto"/>
            </w:tcBorders>
            <w:shd w:val="clear" w:color="auto" w:fill="auto"/>
            <w:vAlign w:val="center"/>
            <w:hideMark/>
          </w:tcPr>
          <w:p w:rsidR="00A11372" w:rsidRPr="00C06441" w:rsidRDefault="00A11372" w:rsidP="00F033C4">
            <w:pPr>
              <w:spacing w:after="0" w:line="240" w:lineRule="auto"/>
              <w:rPr>
                <w:rFonts w:ascii="Calibri" w:eastAsia="Times New Roman" w:hAnsi="Calibri" w:cs="Times New Roman"/>
                <w:color w:val="000000"/>
                <w:sz w:val="20"/>
                <w:szCs w:val="20"/>
                <w:lang w:eastAsia="es-ES"/>
              </w:rPr>
            </w:pPr>
            <w:r w:rsidRPr="00C06441">
              <w:rPr>
                <w:rFonts w:ascii="Calibri" w:eastAsia="Times New Roman" w:hAnsi="Calibri" w:cs="Times New Roman"/>
                <w:color w:val="000000"/>
                <w:sz w:val="20"/>
                <w:szCs w:val="20"/>
                <w:lang w:eastAsia="es-ES"/>
              </w:rPr>
              <w:t>MARCO LEGAL INSTITUCIONAL CON RESPONSABILIDAD CIUDADANA</w:t>
            </w:r>
          </w:p>
        </w:tc>
        <w:tc>
          <w:tcPr>
            <w:tcW w:w="3065" w:type="dxa"/>
            <w:vMerge w:val="restart"/>
            <w:tcBorders>
              <w:top w:val="nil"/>
              <w:left w:val="single" w:sz="8" w:space="0" w:color="auto"/>
              <w:bottom w:val="single" w:sz="4" w:space="0" w:color="000000"/>
              <w:right w:val="single" w:sz="8" w:space="0" w:color="auto"/>
            </w:tcBorders>
            <w:shd w:val="clear" w:color="auto" w:fill="auto"/>
            <w:vAlign w:val="center"/>
            <w:hideMark/>
          </w:tcPr>
          <w:p w:rsidR="00A11372" w:rsidRPr="00C06441" w:rsidRDefault="00A11372" w:rsidP="00F033C4">
            <w:pPr>
              <w:spacing w:after="0" w:line="240" w:lineRule="auto"/>
              <w:rPr>
                <w:rFonts w:ascii="Calibri" w:eastAsia="Times New Roman" w:hAnsi="Calibri" w:cs="Times New Roman"/>
                <w:color w:val="000000"/>
                <w:sz w:val="20"/>
                <w:szCs w:val="20"/>
                <w:lang w:eastAsia="es-ES"/>
              </w:rPr>
            </w:pPr>
            <w:r w:rsidRPr="00C06441">
              <w:rPr>
                <w:rFonts w:ascii="Calibri" w:eastAsia="Times New Roman" w:hAnsi="Calibri" w:cs="Times New Roman"/>
                <w:color w:val="000000"/>
                <w:sz w:val="20"/>
                <w:szCs w:val="20"/>
                <w:lang w:eastAsia="es-ES"/>
              </w:rPr>
              <w:t>INEFICIENTE CONTROL DE USO Y MANEJO DEL SUELO</w:t>
            </w:r>
          </w:p>
        </w:tc>
      </w:tr>
      <w:tr w:rsidR="00A11372" w:rsidRPr="00C06441" w:rsidTr="00F033C4">
        <w:trPr>
          <w:trHeight w:val="354"/>
        </w:trPr>
        <w:tc>
          <w:tcPr>
            <w:tcW w:w="3270" w:type="dxa"/>
            <w:tcBorders>
              <w:top w:val="nil"/>
              <w:left w:val="single" w:sz="8" w:space="0" w:color="auto"/>
              <w:bottom w:val="nil"/>
              <w:right w:val="single" w:sz="8" w:space="0" w:color="auto"/>
            </w:tcBorders>
            <w:shd w:val="clear" w:color="auto" w:fill="auto"/>
            <w:noWrap/>
            <w:vAlign w:val="bottom"/>
            <w:hideMark/>
          </w:tcPr>
          <w:p w:rsidR="00A11372" w:rsidRPr="00C06441" w:rsidRDefault="00A11372" w:rsidP="00F033C4">
            <w:pPr>
              <w:spacing w:after="0" w:line="240" w:lineRule="auto"/>
              <w:jc w:val="center"/>
              <w:rPr>
                <w:rFonts w:ascii="Calibri" w:eastAsia="Times New Roman" w:hAnsi="Calibri" w:cs="Times New Roman"/>
                <w:b/>
                <w:bCs/>
                <w:color w:val="000000"/>
                <w:sz w:val="20"/>
                <w:szCs w:val="20"/>
                <w:lang w:eastAsia="es-ES"/>
              </w:rPr>
            </w:pPr>
            <w:r w:rsidRPr="00C06441">
              <w:rPr>
                <w:rFonts w:ascii="Calibri" w:eastAsia="Times New Roman" w:hAnsi="Calibri" w:cs="Times New Roman"/>
                <w:b/>
                <w:bCs/>
                <w:color w:val="000000"/>
                <w:sz w:val="20"/>
                <w:szCs w:val="20"/>
                <w:lang w:eastAsia="es-ES"/>
              </w:rPr>
              <w:t>CRUCE DOFA</w:t>
            </w:r>
          </w:p>
        </w:tc>
        <w:tc>
          <w:tcPr>
            <w:tcW w:w="2951" w:type="dxa"/>
            <w:vMerge/>
            <w:tcBorders>
              <w:top w:val="nil"/>
              <w:left w:val="single" w:sz="8" w:space="0" w:color="auto"/>
              <w:bottom w:val="single" w:sz="4" w:space="0" w:color="000000"/>
              <w:right w:val="single" w:sz="8" w:space="0" w:color="auto"/>
            </w:tcBorders>
            <w:vAlign w:val="center"/>
            <w:hideMark/>
          </w:tcPr>
          <w:p w:rsidR="00A11372" w:rsidRPr="00C06441" w:rsidRDefault="00A11372" w:rsidP="00F033C4">
            <w:pPr>
              <w:spacing w:after="0" w:line="240" w:lineRule="auto"/>
              <w:rPr>
                <w:rFonts w:ascii="Calibri" w:eastAsia="Times New Roman" w:hAnsi="Calibri" w:cs="Times New Roman"/>
                <w:color w:val="000000"/>
                <w:sz w:val="20"/>
                <w:szCs w:val="20"/>
                <w:lang w:eastAsia="es-ES"/>
              </w:rPr>
            </w:pPr>
          </w:p>
        </w:tc>
        <w:tc>
          <w:tcPr>
            <w:tcW w:w="3065" w:type="dxa"/>
            <w:vMerge/>
            <w:tcBorders>
              <w:top w:val="nil"/>
              <w:left w:val="single" w:sz="8" w:space="0" w:color="auto"/>
              <w:bottom w:val="single" w:sz="4" w:space="0" w:color="000000"/>
              <w:right w:val="single" w:sz="8" w:space="0" w:color="auto"/>
            </w:tcBorders>
            <w:vAlign w:val="center"/>
            <w:hideMark/>
          </w:tcPr>
          <w:p w:rsidR="00A11372" w:rsidRPr="00C06441" w:rsidRDefault="00A11372" w:rsidP="00F033C4">
            <w:pPr>
              <w:spacing w:after="0" w:line="240" w:lineRule="auto"/>
              <w:rPr>
                <w:rFonts w:ascii="Calibri" w:eastAsia="Times New Roman" w:hAnsi="Calibri" w:cs="Times New Roman"/>
                <w:color w:val="000000"/>
                <w:sz w:val="20"/>
                <w:szCs w:val="20"/>
                <w:lang w:eastAsia="es-ES"/>
              </w:rPr>
            </w:pPr>
          </w:p>
        </w:tc>
      </w:tr>
      <w:tr w:rsidR="00A11372" w:rsidRPr="00C06441" w:rsidTr="00F033C4">
        <w:trPr>
          <w:trHeight w:val="784"/>
        </w:trPr>
        <w:tc>
          <w:tcPr>
            <w:tcW w:w="3270" w:type="dxa"/>
            <w:tcBorders>
              <w:top w:val="nil"/>
              <w:left w:val="single" w:sz="8" w:space="0" w:color="auto"/>
              <w:bottom w:val="nil"/>
              <w:right w:val="single" w:sz="8" w:space="0" w:color="auto"/>
            </w:tcBorders>
            <w:shd w:val="clear" w:color="auto" w:fill="auto"/>
            <w:noWrap/>
            <w:vAlign w:val="bottom"/>
            <w:hideMark/>
          </w:tcPr>
          <w:p w:rsidR="00A11372" w:rsidRPr="00C06441" w:rsidRDefault="00A11372" w:rsidP="00F033C4">
            <w:pPr>
              <w:spacing w:after="0" w:line="240" w:lineRule="auto"/>
              <w:rPr>
                <w:rFonts w:ascii="Calibri" w:eastAsia="Times New Roman" w:hAnsi="Calibri" w:cs="Times New Roman"/>
                <w:color w:val="000000"/>
                <w:sz w:val="20"/>
                <w:szCs w:val="20"/>
                <w:lang w:eastAsia="es-ES"/>
              </w:rPr>
            </w:pPr>
            <w:r w:rsidRPr="00C06441">
              <w:rPr>
                <w:rFonts w:ascii="Calibri" w:eastAsia="Times New Roman" w:hAnsi="Calibri" w:cs="Times New Roman"/>
                <w:color w:val="000000"/>
                <w:sz w:val="20"/>
                <w:szCs w:val="20"/>
                <w:lang w:eastAsia="es-ES"/>
              </w:rPr>
              <w:t> </w:t>
            </w:r>
          </w:p>
        </w:tc>
        <w:tc>
          <w:tcPr>
            <w:tcW w:w="2951" w:type="dxa"/>
            <w:tcBorders>
              <w:top w:val="nil"/>
              <w:left w:val="nil"/>
              <w:bottom w:val="single" w:sz="4" w:space="0" w:color="auto"/>
              <w:right w:val="nil"/>
            </w:tcBorders>
            <w:shd w:val="clear" w:color="auto" w:fill="auto"/>
            <w:vAlign w:val="bottom"/>
            <w:hideMark/>
          </w:tcPr>
          <w:p w:rsidR="00A11372" w:rsidRPr="00C06441" w:rsidRDefault="00A11372" w:rsidP="00F033C4">
            <w:pPr>
              <w:spacing w:after="0" w:line="240" w:lineRule="auto"/>
              <w:rPr>
                <w:rFonts w:ascii="Calibri" w:eastAsia="Times New Roman" w:hAnsi="Calibri" w:cs="Times New Roman"/>
                <w:color w:val="000000"/>
                <w:sz w:val="20"/>
                <w:szCs w:val="20"/>
                <w:lang w:eastAsia="es-ES"/>
              </w:rPr>
            </w:pPr>
            <w:r w:rsidRPr="00C06441">
              <w:rPr>
                <w:rFonts w:ascii="Calibri" w:eastAsia="Times New Roman" w:hAnsi="Calibri" w:cs="Times New Roman"/>
                <w:color w:val="000000"/>
                <w:sz w:val="20"/>
                <w:szCs w:val="20"/>
                <w:lang w:eastAsia="es-ES"/>
              </w:rPr>
              <w:t>CANTIDAD Y CALIDAD DE LOS RECURSOS NATURALES APROVECHADOS EFICIENTEMENTE POR LOS HABITANTES DEL CANTON</w:t>
            </w:r>
          </w:p>
        </w:tc>
        <w:tc>
          <w:tcPr>
            <w:tcW w:w="3065" w:type="dxa"/>
            <w:tcBorders>
              <w:top w:val="nil"/>
              <w:left w:val="single" w:sz="4" w:space="0" w:color="auto"/>
              <w:bottom w:val="single" w:sz="4" w:space="0" w:color="auto"/>
              <w:right w:val="single" w:sz="8" w:space="0" w:color="auto"/>
            </w:tcBorders>
            <w:shd w:val="clear" w:color="auto" w:fill="auto"/>
            <w:vAlign w:val="bottom"/>
            <w:hideMark/>
          </w:tcPr>
          <w:p w:rsidR="00A11372" w:rsidRPr="00C06441" w:rsidRDefault="00A11372" w:rsidP="00F033C4">
            <w:pPr>
              <w:spacing w:after="0" w:line="240" w:lineRule="auto"/>
              <w:rPr>
                <w:rFonts w:ascii="Calibri" w:eastAsia="Times New Roman" w:hAnsi="Calibri" w:cs="Times New Roman"/>
                <w:color w:val="000000"/>
                <w:sz w:val="20"/>
                <w:szCs w:val="20"/>
                <w:lang w:eastAsia="es-ES"/>
              </w:rPr>
            </w:pPr>
            <w:r w:rsidRPr="00C06441">
              <w:rPr>
                <w:rFonts w:ascii="Calibri" w:eastAsia="Times New Roman" w:hAnsi="Calibri" w:cs="Times New Roman"/>
                <w:color w:val="000000"/>
                <w:sz w:val="20"/>
                <w:szCs w:val="20"/>
                <w:lang w:eastAsia="es-ES"/>
              </w:rPr>
              <w:t xml:space="preserve">DEBIL  GESTIÓN PARA LA AMPLIACIÓN DE AREAS PROTEGIDAS CON FINES DE CONSERVACION.  </w:t>
            </w:r>
          </w:p>
        </w:tc>
      </w:tr>
      <w:tr w:rsidR="00A11372" w:rsidRPr="00C06441" w:rsidTr="00F033C4">
        <w:trPr>
          <w:trHeight w:val="603"/>
        </w:trPr>
        <w:tc>
          <w:tcPr>
            <w:tcW w:w="3270" w:type="dxa"/>
            <w:tcBorders>
              <w:top w:val="nil"/>
              <w:left w:val="single" w:sz="8" w:space="0" w:color="auto"/>
              <w:bottom w:val="nil"/>
              <w:right w:val="single" w:sz="8" w:space="0" w:color="auto"/>
            </w:tcBorders>
            <w:shd w:val="clear" w:color="auto" w:fill="auto"/>
            <w:noWrap/>
            <w:vAlign w:val="bottom"/>
            <w:hideMark/>
          </w:tcPr>
          <w:p w:rsidR="00A11372" w:rsidRPr="00C06441" w:rsidRDefault="00A11372" w:rsidP="00F033C4">
            <w:pPr>
              <w:spacing w:after="0" w:line="240" w:lineRule="auto"/>
              <w:rPr>
                <w:rFonts w:ascii="Calibri" w:eastAsia="Times New Roman" w:hAnsi="Calibri" w:cs="Times New Roman"/>
                <w:color w:val="000000"/>
                <w:sz w:val="20"/>
                <w:szCs w:val="20"/>
                <w:lang w:eastAsia="es-ES"/>
              </w:rPr>
            </w:pPr>
            <w:r w:rsidRPr="00C06441">
              <w:rPr>
                <w:rFonts w:ascii="Calibri" w:eastAsia="Times New Roman" w:hAnsi="Calibri" w:cs="Times New Roman"/>
                <w:color w:val="000000"/>
                <w:sz w:val="20"/>
                <w:szCs w:val="20"/>
                <w:lang w:eastAsia="es-ES"/>
              </w:rPr>
              <w:lastRenderedPageBreak/>
              <w:t> </w:t>
            </w:r>
          </w:p>
        </w:tc>
        <w:tc>
          <w:tcPr>
            <w:tcW w:w="2951" w:type="dxa"/>
            <w:tcBorders>
              <w:top w:val="nil"/>
              <w:left w:val="nil"/>
              <w:bottom w:val="single" w:sz="4" w:space="0" w:color="auto"/>
              <w:right w:val="nil"/>
            </w:tcBorders>
            <w:shd w:val="clear" w:color="auto" w:fill="auto"/>
            <w:vAlign w:val="bottom"/>
            <w:hideMark/>
          </w:tcPr>
          <w:p w:rsidR="00A11372" w:rsidRPr="00C06441" w:rsidRDefault="00A11372" w:rsidP="00F033C4">
            <w:pPr>
              <w:spacing w:after="0" w:line="240" w:lineRule="auto"/>
              <w:rPr>
                <w:rFonts w:ascii="Calibri" w:eastAsia="Times New Roman" w:hAnsi="Calibri" w:cs="Times New Roman"/>
                <w:color w:val="000000"/>
                <w:sz w:val="20"/>
                <w:szCs w:val="20"/>
                <w:lang w:eastAsia="es-ES"/>
              </w:rPr>
            </w:pPr>
            <w:r w:rsidRPr="00C06441">
              <w:rPr>
                <w:rFonts w:ascii="Calibri" w:eastAsia="Times New Roman" w:hAnsi="Calibri" w:cs="Times New Roman"/>
                <w:color w:val="000000"/>
                <w:sz w:val="20"/>
                <w:szCs w:val="20"/>
                <w:lang w:eastAsia="es-ES"/>
              </w:rPr>
              <w:t>ORGANIZACIÓN Y PARTICIPACION COMUNITARIA</w:t>
            </w:r>
          </w:p>
        </w:tc>
        <w:tc>
          <w:tcPr>
            <w:tcW w:w="3065" w:type="dxa"/>
            <w:tcBorders>
              <w:top w:val="nil"/>
              <w:left w:val="single" w:sz="4" w:space="0" w:color="auto"/>
              <w:bottom w:val="single" w:sz="4" w:space="0" w:color="auto"/>
              <w:right w:val="single" w:sz="8" w:space="0" w:color="auto"/>
            </w:tcBorders>
            <w:shd w:val="clear" w:color="auto" w:fill="auto"/>
            <w:vAlign w:val="bottom"/>
            <w:hideMark/>
          </w:tcPr>
          <w:p w:rsidR="00A11372" w:rsidRPr="00C06441" w:rsidRDefault="00A11372" w:rsidP="00F033C4">
            <w:pPr>
              <w:spacing w:after="0" w:line="240" w:lineRule="auto"/>
              <w:rPr>
                <w:rFonts w:ascii="Calibri" w:eastAsia="Times New Roman" w:hAnsi="Calibri" w:cs="Times New Roman"/>
                <w:color w:val="000000"/>
                <w:sz w:val="20"/>
                <w:szCs w:val="20"/>
                <w:lang w:eastAsia="es-ES"/>
              </w:rPr>
            </w:pPr>
            <w:r w:rsidRPr="00C06441">
              <w:rPr>
                <w:rFonts w:ascii="Calibri" w:eastAsia="Times New Roman" w:hAnsi="Calibri" w:cs="Times New Roman"/>
                <w:color w:val="000000"/>
                <w:sz w:val="20"/>
                <w:szCs w:val="20"/>
                <w:lang w:eastAsia="es-ES"/>
              </w:rPr>
              <w:t>ACTIVIDADES ANTRÓPICAS EN ZONA DE ALTURA</w:t>
            </w:r>
          </w:p>
        </w:tc>
      </w:tr>
      <w:tr w:rsidR="00A11372" w:rsidRPr="00C06441" w:rsidTr="00F033C4">
        <w:trPr>
          <w:trHeight w:val="614"/>
        </w:trPr>
        <w:tc>
          <w:tcPr>
            <w:tcW w:w="3270" w:type="dxa"/>
            <w:tcBorders>
              <w:top w:val="single" w:sz="8" w:space="0" w:color="auto"/>
              <w:left w:val="single" w:sz="8" w:space="0" w:color="auto"/>
              <w:bottom w:val="single" w:sz="4" w:space="0" w:color="auto"/>
              <w:right w:val="single" w:sz="8" w:space="0" w:color="auto"/>
            </w:tcBorders>
            <w:shd w:val="clear" w:color="000000" w:fill="FFFFCC"/>
            <w:noWrap/>
            <w:vAlign w:val="bottom"/>
            <w:hideMark/>
          </w:tcPr>
          <w:p w:rsidR="00A11372" w:rsidRPr="00C06441" w:rsidRDefault="00A11372" w:rsidP="00F033C4">
            <w:pPr>
              <w:spacing w:after="0" w:line="240" w:lineRule="auto"/>
              <w:jc w:val="center"/>
              <w:rPr>
                <w:rFonts w:ascii="Calibri" w:eastAsia="Times New Roman" w:hAnsi="Calibri" w:cs="Times New Roman"/>
                <w:b/>
                <w:bCs/>
                <w:color w:val="000000"/>
                <w:sz w:val="20"/>
                <w:szCs w:val="20"/>
                <w:lang w:eastAsia="es-ES"/>
              </w:rPr>
            </w:pPr>
            <w:r w:rsidRPr="00C06441">
              <w:rPr>
                <w:rFonts w:ascii="Calibri" w:eastAsia="Times New Roman" w:hAnsi="Calibri" w:cs="Times New Roman"/>
                <w:b/>
                <w:bCs/>
                <w:color w:val="000000"/>
                <w:sz w:val="20"/>
                <w:szCs w:val="20"/>
                <w:lang w:eastAsia="es-ES"/>
              </w:rPr>
              <w:t>DEBILIDADES</w:t>
            </w:r>
          </w:p>
        </w:tc>
        <w:tc>
          <w:tcPr>
            <w:tcW w:w="2951" w:type="dxa"/>
            <w:tcBorders>
              <w:top w:val="nil"/>
              <w:left w:val="nil"/>
              <w:bottom w:val="single" w:sz="4" w:space="0" w:color="auto"/>
              <w:right w:val="nil"/>
            </w:tcBorders>
            <w:shd w:val="clear" w:color="000000" w:fill="DA9694"/>
            <w:vAlign w:val="bottom"/>
            <w:hideMark/>
          </w:tcPr>
          <w:p w:rsidR="00A11372" w:rsidRPr="00C06441" w:rsidRDefault="00A11372" w:rsidP="00F033C4">
            <w:pPr>
              <w:spacing w:after="0" w:line="240" w:lineRule="auto"/>
              <w:jc w:val="center"/>
              <w:rPr>
                <w:rFonts w:ascii="Calibri" w:eastAsia="Times New Roman" w:hAnsi="Calibri" w:cs="Times New Roman"/>
                <w:b/>
                <w:bCs/>
                <w:color w:val="000000"/>
                <w:sz w:val="20"/>
                <w:szCs w:val="20"/>
                <w:lang w:eastAsia="es-ES"/>
              </w:rPr>
            </w:pPr>
            <w:r w:rsidRPr="00C06441">
              <w:rPr>
                <w:rFonts w:ascii="Calibri" w:eastAsia="Times New Roman" w:hAnsi="Calibri" w:cs="Times New Roman"/>
                <w:b/>
                <w:bCs/>
                <w:color w:val="000000"/>
                <w:sz w:val="20"/>
                <w:szCs w:val="20"/>
                <w:lang w:eastAsia="es-ES"/>
              </w:rPr>
              <w:t>ESTRATEGIAS DO</w:t>
            </w:r>
          </w:p>
        </w:tc>
        <w:tc>
          <w:tcPr>
            <w:tcW w:w="3065"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A11372" w:rsidRPr="00C06441" w:rsidRDefault="00A11372" w:rsidP="00F033C4">
            <w:pPr>
              <w:spacing w:after="0" w:line="240" w:lineRule="auto"/>
              <w:jc w:val="center"/>
              <w:rPr>
                <w:rFonts w:ascii="Calibri" w:eastAsia="Times New Roman" w:hAnsi="Calibri" w:cs="Times New Roman"/>
                <w:color w:val="000000"/>
                <w:sz w:val="20"/>
                <w:szCs w:val="20"/>
                <w:lang w:eastAsia="es-ES"/>
              </w:rPr>
            </w:pPr>
            <w:r w:rsidRPr="00C06441">
              <w:rPr>
                <w:rFonts w:ascii="Calibri" w:eastAsia="Times New Roman" w:hAnsi="Calibri" w:cs="Times New Roman"/>
                <w:color w:val="000000"/>
                <w:sz w:val="20"/>
                <w:szCs w:val="20"/>
                <w:lang w:eastAsia="es-ES"/>
              </w:rPr>
              <w:t> </w:t>
            </w:r>
          </w:p>
        </w:tc>
      </w:tr>
      <w:tr w:rsidR="00A11372" w:rsidRPr="00C06441" w:rsidTr="00F033C4">
        <w:trPr>
          <w:trHeight w:val="978"/>
        </w:trPr>
        <w:tc>
          <w:tcPr>
            <w:tcW w:w="3270" w:type="dxa"/>
            <w:tcBorders>
              <w:top w:val="nil"/>
              <w:left w:val="single" w:sz="8" w:space="0" w:color="auto"/>
              <w:bottom w:val="single" w:sz="4" w:space="0" w:color="auto"/>
              <w:right w:val="single" w:sz="8" w:space="0" w:color="auto"/>
            </w:tcBorders>
            <w:shd w:val="clear" w:color="auto" w:fill="auto"/>
            <w:vAlign w:val="bottom"/>
            <w:hideMark/>
          </w:tcPr>
          <w:p w:rsidR="00A11372" w:rsidRPr="00C06441" w:rsidRDefault="00A11372" w:rsidP="00F033C4">
            <w:pPr>
              <w:spacing w:after="0" w:line="240" w:lineRule="auto"/>
              <w:rPr>
                <w:rFonts w:ascii="Calibri" w:eastAsia="Times New Roman" w:hAnsi="Calibri" w:cs="Times New Roman"/>
                <w:color w:val="000000"/>
                <w:sz w:val="20"/>
                <w:szCs w:val="20"/>
                <w:lang w:eastAsia="es-ES"/>
              </w:rPr>
            </w:pPr>
            <w:r w:rsidRPr="00C06441">
              <w:rPr>
                <w:rFonts w:ascii="Calibri" w:eastAsia="Times New Roman" w:hAnsi="Calibri" w:cs="Times New Roman"/>
                <w:color w:val="000000"/>
                <w:sz w:val="20"/>
                <w:szCs w:val="20"/>
                <w:lang w:eastAsia="es-ES"/>
              </w:rPr>
              <w:t>INADECUADO MANEJO DE LOS RECURSOS NATURALES</w:t>
            </w:r>
          </w:p>
        </w:tc>
        <w:tc>
          <w:tcPr>
            <w:tcW w:w="2951" w:type="dxa"/>
            <w:tcBorders>
              <w:top w:val="nil"/>
              <w:left w:val="nil"/>
              <w:bottom w:val="single" w:sz="4" w:space="0" w:color="auto"/>
              <w:right w:val="nil"/>
            </w:tcBorders>
            <w:shd w:val="clear" w:color="auto" w:fill="auto"/>
            <w:vAlign w:val="bottom"/>
            <w:hideMark/>
          </w:tcPr>
          <w:p w:rsidR="00A11372" w:rsidRPr="00C06441" w:rsidRDefault="00A11372" w:rsidP="00F033C4">
            <w:pPr>
              <w:spacing w:after="0" w:line="240" w:lineRule="auto"/>
              <w:rPr>
                <w:rFonts w:ascii="Calibri" w:eastAsia="Times New Roman" w:hAnsi="Calibri" w:cs="Times New Roman"/>
                <w:color w:val="000000"/>
                <w:sz w:val="20"/>
                <w:szCs w:val="20"/>
                <w:lang w:eastAsia="es-ES"/>
              </w:rPr>
            </w:pPr>
            <w:r w:rsidRPr="00C06441">
              <w:rPr>
                <w:rFonts w:ascii="Calibri" w:eastAsia="Times New Roman" w:hAnsi="Calibri" w:cs="Times New Roman"/>
                <w:color w:val="000000"/>
                <w:sz w:val="20"/>
                <w:szCs w:val="20"/>
                <w:lang w:eastAsia="es-ES"/>
              </w:rPr>
              <w:t>ACCIONES QUE PERMITAN PROTEGER, CONSERVAR Y RECUPERAR LOS RECURSOS NATURALES</w:t>
            </w:r>
          </w:p>
        </w:tc>
        <w:tc>
          <w:tcPr>
            <w:tcW w:w="3065" w:type="dxa"/>
            <w:vMerge/>
            <w:tcBorders>
              <w:top w:val="single" w:sz="8" w:space="0" w:color="auto"/>
              <w:left w:val="single" w:sz="8" w:space="0" w:color="auto"/>
              <w:bottom w:val="single" w:sz="8" w:space="0" w:color="000000"/>
              <w:right w:val="single" w:sz="8" w:space="0" w:color="auto"/>
            </w:tcBorders>
            <w:vAlign w:val="center"/>
            <w:hideMark/>
          </w:tcPr>
          <w:p w:rsidR="00A11372" w:rsidRPr="00C06441" w:rsidRDefault="00A11372" w:rsidP="00F033C4">
            <w:pPr>
              <w:spacing w:after="0" w:line="240" w:lineRule="auto"/>
              <w:rPr>
                <w:rFonts w:ascii="Calibri" w:eastAsia="Times New Roman" w:hAnsi="Calibri" w:cs="Times New Roman"/>
                <w:color w:val="000000"/>
                <w:sz w:val="20"/>
                <w:szCs w:val="20"/>
                <w:lang w:eastAsia="es-ES"/>
              </w:rPr>
            </w:pPr>
          </w:p>
        </w:tc>
      </w:tr>
      <w:tr w:rsidR="00A11372" w:rsidRPr="00C06441" w:rsidTr="00F033C4">
        <w:trPr>
          <w:trHeight w:val="790"/>
        </w:trPr>
        <w:tc>
          <w:tcPr>
            <w:tcW w:w="3270" w:type="dxa"/>
            <w:tcBorders>
              <w:top w:val="nil"/>
              <w:left w:val="single" w:sz="8" w:space="0" w:color="auto"/>
              <w:bottom w:val="single" w:sz="4" w:space="0" w:color="auto"/>
              <w:right w:val="single" w:sz="8" w:space="0" w:color="auto"/>
            </w:tcBorders>
            <w:shd w:val="clear" w:color="auto" w:fill="auto"/>
            <w:vAlign w:val="bottom"/>
            <w:hideMark/>
          </w:tcPr>
          <w:p w:rsidR="00A11372" w:rsidRPr="00C06441" w:rsidRDefault="00A11372" w:rsidP="00F033C4">
            <w:pPr>
              <w:spacing w:after="0" w:line="240" w:lineRule="auto"/>
              <w:rPr>
                <w:rFonts w:ascii="Calibri" w:eastAsia="Times New Roman" w:hAnsi="Calibri" w:cs="Times New Roman"/>
                <w:color w:val="000000"/>
                <w:sz w:val="20"/>
                <w:szCs w:val="20"/>
                <w:lang w:eastAsia="es-ES"/>
              </w:rPr>
            </w:pPr>
            <w:r w:rsidRPr="00C06441">
              <w:rPr>
                <w:rFonts w:ascii="Calibri" w:eastAsia="Times New Roman" w:hAnsi="Calibri" w:cs="Times New Roman"/>
                <w:color w:val="000000"/>
                <w:sz w:val="20"/>
                <w:szCs w:val="20"/>
                <w:lang w:eastAsia="es-ES"/>
              </w:rPr>
              <w:t>PROBABLE CONTAMINACION Y EROSION DEL SUELO</w:t>
            </w:r>
          </w:p>
        </w:tc>
        <w:tc>
          <w:tcPr>
            <w:tcW w:w="2951" w:type="dxa"/>
            <w:tcBorders>
              <w:top w:val="nil"/>
              <w:left w:val="nil"/>
              <w:bottom w:val="single" w:sz="4" w:space="0" w:color="auto"/>
              <w:right w:val="nil"/>
            </w:tcBorders>
            <w:shd w:val="clear" w:color="auto" w:fill="auto"/>
            <w:vAlign w:val="bottom"/>
            <w:hideMark/>
          </w:tcPr>
          <w:p w:rsidR="00A11372" w:rsidRPr="00C06441" w:rsidRDefault="00A11372" w:rsidP="00F033C4">
            <w:pPr>
              <w:spacing w:after="0" w:line="240" w:lineRule="auto"/>
              <w:rPr>
                <w:rFonts w:ascii="Calibri" w:eastAsia="Times New Roman" w:hAnsi="Calibri" w:cs="Times New Roman"/>
                <w:color w:val="000000"/>
                <w:sz w:val="20"/>
                <w:szCs w:val="20"/>
                <w:lang w:eastAsia="es-ES"/>
              </w:rPr>
            </w:pPr>
            <w:r w:rsidRPr="00C06441">
              <w:rPr>
                <w:rFonts w:ascii="Calibri" w:eastAsia="Times New Roman" w:hAnsi="Calibri" w:cs="Times New Roman"/>
                <w:color w:val="000000"/>
                <w:sz w:val="20"/>
                <w:szCs w:val="20"/>
                <w:lang w:eastAsia="es-ES"/>
              </w:rPr>
              <w:t xml:space="preserve">ACTIVIDADES PARA FRENAR LA DEFORESTACION Y EROSION DE LOS SUELOS </w:t>
            </w:r>
          </w:p>
        </w:tc>
        <w:tc>
          <w:tcPr>
            <w:tcW w:w="3065" w:type="dxa"/>
            <w:vMerge/>
            <w:tcBorders>
              <w:top w:val="single" w:sz="8" w:space="0" w:color="auto"/>
              <w:left w:val="single" w:sz="8" w:space="0" w:color="auto"/>
              <w:bottom w:val="single" w:sz="8" w:space="0" w:color="000000"/>
              <w:right w:val="single" w:sz="8" w:space="0" w:color="auto"/>
            </w:tcBorders>
            <w:vAlign w:val="center"/>
            <w:hideMark/>
          </w:tcPr>
          <w:p w:rsidR="00A11372" w:rsidRPr="00C06441" w:rsidRDefault="00A11372" w:rsidP="00F033C4">
            <w:pPr>
              <w:spacing w:after="0" w:line="240" w:lineRule="auto"/>
              <w:rPr>
                <w:rFonts w:ascii="Calibri" w:eastAsia="Times New Roman" w:hAnsi="Calibri" w:cs="Times New Roman"/>
                <w:color w:val="000000"/>
                <w:sz w:val="20"/>
                <w:szCs w:val="20"/>
                <w:lang w:eastAsia="es-ES"/>
              </w:rPr>
            </w:pPr>
          </w:p>
        </w:tc>
      </w:tr>
      <w:tr w:rsidR="00A11372" w:rsidRPr="00C06441" w:rsidTr="00F033C4">
        <w:trPr>
          <w:trHeight w:val="1000"/>
        </w:trPr>
        <w:tc>
          <w:tcPr>
            <w:tcW w:w="3270" w:type="dxa"/>
            <w:tcBorders>
              <w:top w:val="nil"/>
              <w:left w:val="single" w:sz="8" w:space="0" w:color="auto"/>
              <w:bottom w:val="single" w:sz="4" w:space="0" w:color="auto"/>
              <w:right w:val="single" w:sz="8" w:space="0" w:color="auto"/>
            </w:tcBorders>
            <w:shd w:val="clear" w:color="auto" w:fill="auto"/>
            <w:vAlign w:val="bottom"/>
            <w:hideMark/>
          </w:tcPr>
          <w:p w:rsidR="00A11372" w:rsidRPr="00C06441" w:rsidRDefault="00A11372" w:rsidP="00F033C4">
            <w:pPr>
              <w:spacing w:after="0" w:line="240" w:lineRule="auto"/>
              <w:rPr>
                <w:rFonts w:ascii="Calibri" w:eastAsia="Times New Roman" w:hAnsi="Calibri" w:cs="Times New Roman"/>
                <w:color w:val="000000"/>
                <w:sz w:val="20"/>
                <w:szCs w:val="20"/>
                <w:lang w:eastAsia="es-ES"/>
              </w:rPr>
            </w:pPr>
            <w:r w:rsidRPr="00C06441">
              <w:rPr>
                <w:rFonts w:ascii="Calibri" w:eastAsia="Times New Roman" w:hAnsi="Calibri" w:cs="Times New Roman"/>
                <w:color w:val="000000"/>
                <w:sz w:val="20"/>
                <w:szCs w:val="20"/>
                <w:lang w:eastAsia="es-ES"/>
              </w:rPr>
              <w:t>AMENAZA A LA GESTIÓN AMBIENTAL DE LAS AREAS PROTEGIDAS</w:t>
            </w:r>
          </w:p>
        </w:tc>
        <w:tc>
          <w:tcPr>
            <w:tcW w:w="2951" w:type="dxa"/>
            <w:tcBorders>
              <w:top w:val="nil"/>
              <w:left w:val="nil"/>
              <w:bottom w:val="single" w:sz="4" w:space="0" w:color="auto"/>
              <w:right w:val="nil"/>
            </w:tcBorders>
            <w:shd w:val="clear" w:color="auto" w:fill="auto"/>
            <w:vAlign w:val="bottom"/>
            <w:hideMark/>
          </w:tcPr>
          <w:p w:rsidR="00A11372" w:rsidRPr="00C06441" w:rsidRDefault="00A11372" w:rsidP="00F033C4">
            <w:pPr>
              <w:spacing w:after="0" w:line="240" w:lineRule="auto"/>
              <w:rPr>
                <w:rFonts w:ascii="Calibri" w:eastAsia="Times New Roman" w:hAnsi="Calibri" w:cs="Times New Roman"/>
                <w:color w:val="000000"/>
                <w:sz w:val="20"/>
                <w:szCs w:val="20"/>
                <w:lang w:eastAsia="es-ES"/>
              </w:rPr>
            </w:pPr>
            <w:r w:rsidRPr="00C06441">
              <w:rPr>
                <w:rFonts w:ascii="Calibri" w:eastAsia="Times New Roman" w:hAnsi="Calibri" w:cs="Times New Roman"/>
                <w:color w:val="000000"/>
                <w:sz w:val="20"/>
                <w:szCs w:val="20"/>
                <w:lang w:eastAsia="es-ES"/>
              </w:rPr>
              <w:t>SEGUIMIENTO A LA APLICACIÓN DE LAS 0POLITICAS Y ORDENANZAS LOCALES</w:t>
            </w:r>
          </w:p>
        </w:tc>
        <w:tc>
          <w:tcPr>
            <w:tcW w:w="3065" w:type="dxa"/>
            <w:vMerge/>
            <w:tcBorders>
              <w:top w:val="single" w:sz="8" w:space="0" w:color="auto"/>
              <w:left w:val="single" w:sz="8" w:space="0" w:color="auto"/>
              <w:bottom w:val="single" w:sz="8" w:space="0" w:color="000000"/>
              <w:right w:val="single" w:sz="8" w:space="0" w:color="auto"/>
            </w:tcBorders>
            <w:vAlign w:val="center"/>
            <w:hideMark/>
          </w:tcPr>
          <w:p w:rsidR="00A11372" w:rsidRPr="00C06441" w:rsidRDefault="00A11372" w:rsidP="00F033C4">
            <w:pPr>
              <w:spacing w:after="0" w:line="240" w:lineRule="auto"/>
              <w:rPr>
                <w:rFonts w:ascii="Calibri" w:eastAsia="Times New Roman" w:hAnsi="Calibri" w:cs="Times New Roman"/>
                <w:color w:val="000000"/>
                <w:sz w:val="20"/>
                <w:szCs w:val="20"/>
                <w:lang w:eastAsia="es-ES"/>
              </w:rPr>
            </w:pPr>
          </w:p>
        </w:tc>
      </w:tr>
      <w:tr w:rsidR="00A11372" w:rsidRPr="00C06441" w:rsidTr="00F033C4">
        <w:trPr>
          <w:trHeight w:val="1000"/>
        </w:trPr>
        <w:tc>
          <w:tcPr>
            <w:tcW w:w="3270" w:type="dxa"/>
            <w:tcBorders>
              <w:top w:val="nil"/>
              <w:left w:val="single" w:sz="8" w:space="0" w:color="auto"/>
              <w:bottom w:val="single" w:sz="4" w:space="0" w:color="auto"/>
              <w:right w:val="single" w:sz="8" w:space="0" w:color="auto"/>
            </w:tcBorders>
            <w:shd w:val="clear" w:color="auto" w:fill="auto"/>
            <w:vAlign w:val="bottom"/>
            <w:hideMark/>
          </w:tcPr>
          <w:p w:rsidR="00A11372" w:rsidRPr="00C06441" w:rsidRDefault="00A11372" w:rsidP="00F033C4">
            <w:pPr>
              <w:spacing w:after="0" w:line="240" w:lineRule="auto"/>
              <w:rPr>
                <w:rFonts w:ascii="Calibri" w:eastAsia="Times New Roman" w:hAnsi="Calibri" w:cs="Times New Roman"/>
                <w:color w:val="000000"/>
                <w:sz w:val="20"/>
                <w:szCs w:val="20"/>
                <w:lang w:eastAsia="es-ES"/>
              </w:rPr>
            </w:pPr>
            <w:r w:rsidRPr="00C06441">
              <w:rPr>
                <w:rFonts w:ascii="Calibri" w:eastAsia="Times New Roman" w:hAnsi="Calibri" w:cs="Times New Roman"/>
                <w:color w:val="000000"/>
                <w:sz w:val="20"/>
                <w:szCs w:val="20"/>
                <w:lang w:eastAsia="es-ES"/>
              </w:rPr>
              <w:t>DEBIL EMPODERAMIENTO DE LOS ACTORES SOCIALES EN LA PREVENCION DE LOS RIESGOS NATURALES</w:t>
            </w:r>
          </w:p>
        </w:tc>
        <w:tc>
          <w:tcPr>
            <w:tcW w:w="2951" w:type="dxa"/>
            <w:tcBorders>
              <w:top w:val="nil"/>
              <w:left w:val="nil"/>
              <w:bottom w:val="single" w:sz="4" w:space="0" w:color="auto"/>
              <w:right w:val="single" w:sz="8" w:space="0" w:color="auto"/>
            </w:tcBorders>
            <w:shd w:val="clear" w:color="auto" w:fill="auto"/>
            <w:vAlign w:val="bottom"/>
            <w:hideMark/>
          </w:tcPr>
          <w:p w:rsidR="00A11372" w:rsidRPr="00C06441" w:rsidRDefault="00A11372" w:rsidP="00F033C4">
            <w:pPr>
              <w:spacing w:after="0" w:line="240" w:lineRule="auto"/>
              <w:rPr>
                <w:rFonts w:ascii="Calibri" w:eastAsia="Times New Roman" w:hAnsi="Calibri" w:cs="Times New Roman"/>
                <w:color w:val="000000"/>
                <w:sz w:val="20"/>
                <w:szCs w:val="20"/>
                <w:lang w:eastAsia="es-ES"/>
              </w:rPr>
            </w:pPr>
            <w:r w:rsidRPr="00C06441">
              <w:rPr>
                <w:rFonts w:ascii="Calibri" w:eastAsia="Times New Roman" w:hAnsi="Calibri" w:cs="Times New Roman"/>
                <w:color w:val="000000"/>
                <w:sz w:val="20"/>
                <w:szCs w:val="20"/>
                <w:lang w:eastAsia="es-ES"/>
              </w:rPr>
              <w:t>PROGRAMAS DE CAPACITACION PERMANENTE A LA CIUDADANIA</w:t>
            </w:r>
          </w:p>
        </w:tc>
        <w:tc>
          <w:tcPr>
            <w:tcW w:w="3065" w:type="dxa"/>
            <w:vMerge/>
            <w:tcBorders>
              <w:top w:val="single" w:sz="8" w:space="0" w:color="auto"/>
              <w:left w:val="single" w:sz="8" w:space="0" w:color="auto"/>
              <w:bottom w:val="single" w:sz="8" w:space="0" w:color="000000"/>
              <w:right w:val="single" w:sz="8" w:space="0" w:color="auto"/>
            </w:tcBorders>
            <w:vAlign w:val="center"/>
            <w:hideMark/>
          </w:tcPr>
          <w:p w:rsidR="00A11372" w:rsidRPr="00C06441" w:rsidRDefault="00A11372" w:rsidP="00F033C4">
            <w:pPr>
              <w:spacing w:after="0" w:line="240" w:lineRule="auto"/>
              <w:rPr>
                <w:rFonts w:ascii="Calibri" w:eastAsia="Times New Roman" w:hAnsi="Calibri" w:cs="Times New Roman"/>
                <w:color w:val="000000"/>
                <w:sz w:val="20"/>
                <w:szCs w:val="20"/>
                <w:lang w:eastAsia="es-ES"/>
              </w:rPr>
            </w:pPr>
          </w:p>
        </w:tc>
      </w:tr>
      <w:tr w:rsidR="00A11372" w:rsidRPr="00C06441" w:rsidTr="00F033C4">
        <w:trPr>
          <w:trHeight w:val="368"/>
        </w:trPr>
        <w:tc>
          <w:tcPr>
            <w:tcW w:w="3270" w:type="dxa"/>
            <w:tcBorders>
              <w:top w:val="nil"/>
              <w:left w:val="single" w:sz="8" w:space="0" w:color="auto"/>
              <w:bottom w:val="single" w:sz="4" w:space="0" w:color="auto"/>
              <w:right w:val="nil"/>
            </w:tcBorders>
            <w:shd w:val="clear" w:color="000000" w:fill="FFFFCC"/>
            <w:noWrap/>
            <w:vAlign w:val="bottom"/>
            <w:hideMark/>
          </w:tcPr>
          <w:p w:rsidR="00A11372" w:rsidRPr="00C06441" w:rsidRDefault="00A11372" w:rsidP="00F033C4">
            <w:pPr>
              <w:spacing w:after="0" w:line="240" w:lineRule="auto"/>
              <w:jc w:val="center"/>
              <w:rPr>
                <w:rFonts w:ascii="Calibri" w:eastAsia="Times New Roman" w:hAnsi="Calibri" w:cs="Times New Roman"/>
                <w:b/>
                <w:bCs/>
                <w:color w:val="000000"/>
                <w:sz w:val="20"/>
                <w:szCs w:val="20"/>
                <w:lang w:eastAsia="es-ES"/>
              </w:rPr>
            </w:pPr>
            <w:r w:rsidRPr="00C06441">
              <w:rPr>
                <w:rFonts w:ascii="Calibri" w:eastAsia="Times New Roman" w:hAnsi="Calibri" w:cs="Times New Roman"/>
                <w:b/>
                <w:bCs/>
                <w:color w:val="000000"/>
                <w:sz w:val="20"/>
                <w:szCs w:val="20"/>
                <w:lang w:eastAsia="es-ES"/>
              </w:rPr>
              <w:t>FORTALEZAS</w:t>
            </w:r>
          </w:p>
        </w:tc>
        <w:tc>
          <w:tcPr>
            <w:tcW w:w="2951"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A11372" w:rsidRPr="00C06441" w:rsidRDefault="00A11372" w:rsidP="00F033C4">
            <w:pPr>
              <w:spacing w:after="0" w:line="240" w:lineRule="auto"/>
              <w:jc w:val="center"/>
              <w:rPr>
                <w:rFonts w:ascii="Calibri" w:eastAsia="Times New Roman" w:hAnsi="Calibri" w:cs="Times New Roman"/>
                <w:color w:val="000000"/>
                <w:sz w:val="20"/>
                <w:szCs w:val="20"/>
                <w:lang w:eastAsia="es-ES"/>
              </w:rPr>
            </w:pPr>
            <w:r w:rsidRPr="00C06441">
              <w:rPr>
                <w:rFonts w:ascii="Calibri" w:eastAsia="Times New Roman" w:hAnsi="Calibri" w:cs="Times New Roman"/>
                <w:color w:val="000000"/>
                <w:sz w:val="20"/>
                <w:szCs w:val="20"/>
                <w:lang w:eastAsia="es-ES"/>
              </w:rPr>
              <w:t> </w:t>
            </w:r>
          </w:p>
        </w:tc>
        <w:tc>
          <w:tcPr>
            <w:tcW w:w="3065" w:type="dxa"/>
            <w:tcBorders>
              <w:top w:val="nil"/>
              <w:left w:val="nil"/>
              <w:bottom w:val="single" w:sz="4" w:space="0" w:color="auto"/>
              <w:right w:val="single" w:sz="8" w:space="0" w:color="auto"/>
            </w:tcBorders>
            <w:shd w:val="clear" w:color="000000" w:fill="E6B8B7"/>
            <w:noWrap/>
            <w:vAlign w:val="bottom"/>
            <w:hideMark/>
          </w:tcPr>
          <w:p w:rsidR="00A11372" w:rsidRPr="00C06441" w:rsidRDefault="00A11372" w:rsidP="00F033C4">
            <w:pPr>
              <w:spacing w:after="0" w:line="240" w:lineRule="auto"/>
              <w:jc w:val="center"/>
              <w:rPr>
                <w:rFonts w:ascii="Calibri" w:eastAsia="Times New Roman" w:hAnsi="Calibri" w:cs="Times New Roman"/>
                <w:b/>
                <w:bCs/>
                <w:color w:val="000000"/>
                <w:sz w:val="20"/>
                <w:szCs w:val="20"/>
                <w:lang w:eastAsia="es-ES"/>
              </w:rPr>
            </w:pPr>
            <w:r w:rsidRPr="00C06441">
              <w:rPr>
                <w:rFonts w:ascii="Calibri" w:eastAsia="Times New Roman" w:hAnsi="Calibri" w:cs="Times New Roman"/>
                <w:b/>
                <w:bCs/>
                <w:color w:val="000000"/>
                <w:sz w:val="20"/>
                <w:szCs w:val="20"/>
                <w:lang w:eastAsia="es-ES"/>
              </w:rPr>
              <w:t>ESTRATEGIAS FA</w:t>
            </w:r>
          </w:p>
        </w:tc>
      </w:tr>
      <w:tr w:rsidR="00A11372" w:rsidRPr="00C06441" w:rsidTr="00F033C4">
        <w:trPr>
          <w:trHeight w:val="875"/>
        </w:trPr>
        <w:tc>
          <w:tcPr>
            <w:tcW w:w="3270" w:type="dxa"/>
            <w:tcBorders>
              <w:top w:val="nil"/>
              <w:left w:val="single" w:sz="8" w:space="0" w:color="auto"/>
              <w:bottom w:val="single" w:sz="4" w:space="0" w:color="auto"/>
              <w:right w:val="nil"/>
            </w:tcBorders>
            <w:shd w:val="clear" w:color="auto" w:fill="auto"/>
            <w:vAlign w:val="bottom"/>
            <w:hideMark/>
          </w:tcPr>
          <w:p w:rsidR="00A11372" w:rsidRPr="00C06441" w:rsidRDefault="00A11372" w:rsidP="00F033C4">
            <w:pPr>
              <w:spacing w:after="0" w:line="240" w:lineRule="auto"/>
              <w:rPr>
                <w:rFonts w:ascii="Calibri" w:eastAsia="Times New Roman" w:hAnsi="Calibri" w:cs="Times New Roman"/>
                <w:color w:val="000000"/>
                <w:sz w:val="20"/>
                <w:szCs w:val="20"/>
                <w:lang w:eastAsia="es-ES"/>
              </w:rPr>
            </w:pPr>
            <w:r w:rsidRPr="00C06441">
              <w:rPr>
                <w:rFonts w:ascii="Calibri" w:eastAsia="Times New Roman" w:hAnsi="Calibri" w:cs="Times New Roman"/>
                <w:color w:val="000000"/>
                <w:sz w:val="20"/>
                <w:szCs w:val="20"/>
                <w:lang w:eastAsia="es-ES"/>
              </w:rPr>
              <w:t>PRESENCIA DE AREAS PROTEGIDAS EN LA CORDILLERA ORIENTAL Y OCCIDENTAL</w:t>
            </w:r>
          </w:p>
        </w:tc>
        <w:tc>
          <w:tcPr>
            <w:tcW w:w="2951" w:type="dxa"/>
            <w:vMerge/>
            <w:tcBorders>
              <w:top w:val="single" w:sz="8" w:space="0" w:color="auto"/>
              <w:left w:val="single" w:sz="8" w:space="0" w:color="auto"/>
              <w:bottom w:val="single" w:sz="8" w:space="0" w:color="000000"/>
              <w:right w:val="single" w:sz="8" w:space="0" w:color="auto"/>
            </w:tcBorders>
            <w:vAlign w:val="center"/>
            <w:hideMark/>
          </w:tcPr>
          <w:p w:rsidR="00A11372" w:rsidRPr="00C06441" w:rsidRDefault="00A11372" w:rsidP="00F033C4">
            <w:pPr>
              <w:spacing w:after="0" w:line="240" w:lineRule="auto"/>
              <w:rPr>
                <w:rFonts w:ascii="Calibri" w:eastAsia="Times New Roman" w:hAnsi="Calibri" w:cs="Times New Roman"/>
                <w:color w:val="000000"/>
                <w:sz w:val="20"/>
                <w:szCs w:val="20"/>
                <w:lang w:eastAsia="es-ES"/>
              </w:rPr>
            </w:pPr>
          </w:p>
        </w:tc>
        <w:tc>
          <w:tcPr>
            <w:tcW w:w="3065" w:type="dxa"/>
            <w:tcBorders>
              <w:top w:val="nil"/>
              <w:left w:val="nil"/>
              <w:bottom w:val="single" w:sz="4" w:space="0" w:color="auto"/>
              <w:right w:val="single" w:sz="8" w:space="0" w:color="auto"/>
            </w:tcBorders>
            <w:shd w:val="clear" w:color="auto" w:fill="auto"/>
            <w:vAlign w:val="bottom"/>
            <w:hideMark/>
          </w:tcPr>
          <w:p w:rsidR="00A11372" w:rsidRPr="00C06441" w:rsidRDefault="00A11372" w:rsidP="00F033C4">
            <w:pPr>
              <w:spacing w:after="0" w:line="240" w:lineRule="auto"/>
              <w:rPr>
                <w:rFonts w:ascii="Calibri" w:eastAsia="Times New Roman" w:hAnsi="Calibri" w:cs="Times New Roman"/>
                <w:color w:val="000000"/>
                <w:sz w:val="20"/>
                <w:szCs w:val="20"/>
                <w:lang w:eastAsia="es-ES"/>
              </w:rPr>
            </w:pPr>
            <w:r w:rsidRPr="00C06441">
              <w:rPr>
                <w:rFonts w:ascii="Calibri" w:eastAsia="Times New Roman" w:hAnsi="Calibri" w:cs="Times New Roman"/>
                <w:color w:val="000000"/>
                <w:sz w:val="20"/>
                <w:szCs w:val="20"/>
                <w:lang w:eastAsia="es-ES"/>
              </w:rPr>
              <w:t xml:space="preserve">SISTEMA DE RED CONFORMADO A NIVEL CANTONAL PARA EL MANEJO DE LAS AREAS PROTEGIDAS </w:t>
            </w:r>
          </w:p>
        </w:tc>
      </w:tr>
      <w:tr w:rsidR="00A11372" w:rsidRPr="00C06441" w:rsidTr="00F033C4">
        <w:trPr>
          <w:trHeight w:val="694"/>
        </w:trPr>
        <w:tc>
          <w:tcPr>
            <w:tcW w:w="3270" w:type="dxa"/>
            <w:vMerge w:val="restart"/>
            <w:tcBorders>
              <w:top w:val="nil"/>
              <w:left w:val="single" w:sz="8" w:space="0" w:color="auto"/>
              <w:bottom w:val="single" w:sz="4" w:space="0" w:color="000000"/>
              <w:right w:val="single" w:sz="8" w:space="0" w:color="auto"/>
            </w:tcBorders>
            <w:shd w:val="clear" w:color="auto" w:fill="auto"/>
            <w:vAlign w:val="center"/>
            <w:hideMark/>
          </w:tcPr>
          <w:p w:rsidR="00A11372" w:rsidRPr="00C06441" w:rsidRDefault="00A11372" w:rsidP="00F033C4">
            <w:pPr>
              <w:spacing w:after="0" w:line="240" w:lineRule="auto"/>
              <w:rPr>
                <w:rFonts w:ascii="Calibri" w:eastAsia="Times New Roman" w:hAnsi="Calibri" w:cs="Times New Roman"/>
                <w:color w:val="000000"/>
                <w:sz w:val="20"/>
                <w:szCs w:val="20"/>
                <w:lang w:eastAsia="es-ES"/>
              </w:rPr>
            </w:pPr>
            <w:r w:rsidRPr="00C06441">
              <w:rPr>
                <w:rFonts w:ascii="Calibri" w:eastAsia="Times New Roman" w:hAnsi="Calibri" w:cs="Times New Roman"/>
                <w:color w:val="000000"/>
                <w:sz w:val="20"/>
                <w:szCs w:val="20"/>
                <w:lang w:eastAsia="es-ES"/>
              </w:rPr>
              <w:t>APOYO DE LA DIRECCION DE GESTION AMBIENTAL DEL GAD PROVINCIAL Y GAD CANTONAL</w:t>
            </w:r>
          </w:p>
        </w:tc>
        <w:tc>
          <w:tcPr>
            <w:tcW w:w="2951" w:type="dxa"/>
            <w:vMerge/>
            <w:tcBorders>
              <w:top w:val="single" w:sz="8" w:space="0" w:color="auto"/>
              <w:left w:val="single" w:sz="8" w:space="0" w:color="auto"/>
              <w:bottom w:val="single" w:sz="8" w:space="0" w:color="000000"/>
              <w:right w:val="single" w:sz="8" w:space="0" w:color="auto"/>
            </w:tcBorders>
            <w:vAlign w:val="center"/>
            <w:hideMark/>
          </w:tcPr>
          <w:p w:rsidR="00A11372" w:rsidRPr="00C06441" w:rsidRDefault="00A11372" w:rsidP="00F033C4">
            <w:pPr>
              <w:spacing w:after="0" w:line="240" w:lineRule="auto"/>
              <w:rPr>
                <w:rFonts w:ascii="Calibri" w:eastAsia="Times New Roman" w:hAnsi="Calibri" w:cs="Times New Roman"/>
                <w:color w:val="000000"/>
                <w:sz w:val="20"/>
                <w:szCs w:val="20"/>
                <w:lang w:eastAsia="es-ES"/>
              </w:rPr>
            </w:pPr>
          </w:p>
        </w:tc>
        <w:tc>
          <w:tcPr>
            <w:tcW w:w="3065" w:type="dxa"/>
            <w:vMerge w:val="restart"/>
            <w:tcBorders>
              <w:top w:val="nil"/>
              <w:left w:val="single" w:sz="8" w:space="0" w:color="auto"/>
              <w:bottom w:val="single" w:sz="4" w:space="0" w:color="000000"/>
              <w:right w:val="single" w:sz="8" w:space="0" w:color="auto"/>
            </w:tcBorders>
            <w:shd w:val="clear" w:color="auto" w:fill="auto"/>
            <w:vAlign w:val="center"/>
            <w:hideMark/>
          </w:tcPr>
          <w:p w:rsidR="00A11372" w:rsidRPr="00C06441" w:rsidRDefault="00A11372" w:rsidP="00F033C4">
            <w:pPr>
              <w:spacing w:after="0" w:line="240" w:lineRule="auto"/>
              <w:rPr>
                <w:rFonts w:ascii="Calibri" w:eastAsia="Times New Roman" w:hAnsi="Calibri" w:cs="Times New Roman"/>
                <w:color w:val="000000"/>
                <w:sz w:val="20"/>
                <w:szCs w:val="20"/>
                <w:lang w:eastAsia="es-ES"/>
              </w:rPr>
            </w:pPr>
            <w:r w:rsidRPr="00C06441">
              <w:rPr>
                <w:rFonts w:ascii="Calibri" w:eastAsia="Times New Roman" w:hAnsi="Calibri" w:cs="Times New Roman"/>
                <w:color w:val="000000"/>
                <w:sz w:val="20"/>
                <w:szCs w:val="20"/>
                <w:lang w:eastAsia="es-ES"/>
              </w:rPr>
              <w:t>ORDENANZAS LOCALES QUE GARANTICEN EL CUMPLIMIENTO DEL USO DEL SUELO AGRICOLA</w:t>
            </w:r>
          </w:p>
        </w:tc>
      </w:tr>
      <w:tr w:rsidR="00A11372" w:rsidRPr="00C06441" w:rsidTr="00F033C4">
        <w:trPr>
          <w:trHeight w:val="291"/>
        </w:trPr>
        <w:tc>
          <w:tcPr>
            <w:tcW w:w="3270" w:type="dxa"/>
            <w:vMerge/>
            <w:tcBorders>
              <w:top w:val="nil"/>
              <w:left w:val="single" w:sz="8" w:space="0" w:color="auto"/>
              <w:bottom w:val="single" w:sz="4" w:space="0" w:color="000000"/>
              <w:right w:val="single" w:sz="8" w:space="0" w:color="auto"/>
            </w:tcBorders>
            <w:vAlign w:val="center"/>
            <w:hideMark/>
          </w:tcPr>
          <w:p w:rsidR="00A11372" w:rsidRPr="00C06441" w:rsidRDefault="00A11372" w:rsidP="00F033C4">
            <w:pPr>
              <w:spacing w:after="0" w:line="240" w:lineRule="auto"/>
              <w:rPr>
                <w:rFonts w:ascii="Calibri" w:eastAsia="Times New Roman" w:hAnsi="Calibri" w:cs="Times New Roman"/>
                <w:color w:val="000000"/>
                <w:sz w:val="20"/>
                <w:szCs w:val="20"/>
                <w:lang w:eastAsia="es-ES"/>
              </w:rPr>
            </w:pPr>
          </w:p>
        </w:tc>
        <w:tc>
          <w:tcPr>
            <w:tcW w:w="2951" w:type="dxa"/>
            <w:vMerge/>
            <w:tcBorders>
              <w:top w:val="single" w:sz="8" w:space="0" w:color="auto"/>
              <w:left w:val="single" w:sz="8" w:space="0" w:color="auto"/>
              <w:bottom w:val="single" w:sz="8" w:space="0" w:color="000000"/>
              <w:right w:val="single" w:sz="8" w:space="0" w:color="auto"/>
            </w:tcBorders>
            <w:vAlign w:val="center"/>
            <w:hideMark/>
          </w:tcPr>
          <w:p w:rsidR="00A11372" w:rsidRPr="00C06441" w:rsidRDefault="00A11372" w:rsidP="00F033C4">
            <w:pPr>
              <w:spacing w:after="0" w:line="240" w:lineRule="auto"/>
              <w:rPr>
                <w:rFonts w:ascii="Calibri" w:eastAsia="Times New Roman" w:hAnsi="Calibri" w:cs="Times New Roman"/>
                <w:color w:val="000000"/>
                <w:sz w:val="20"/>
                <w:szCs w:val="20"/>
                <w:lang w:eastAsia="es-ES"/>
              </w:rPr>
            </w:pPr>
          </w:p>
        </w:tc>
        <w:tc>
          <w:tcPr>
            <w:tcW w:w="3065" w:type="dxa"/>
            <w:vMerge/>
            <w:tcBorders>
              <w:top w:val="nil"/>
              <w:left w:val="single" w:sz="8" w:space="0" w:color="auto"/>
              <w:bottom w:val="single" w:sz="4" w:space="0" w:color="000000"/>
              <w:right w:val="single" w:sz="8" w:space="0" w:color="auto"/>
            </w:tcBorders>
            <w:vAlign w:val="center"/>
            <w:hideMark/>
          </w:tcPr>
          <w:p w:rsidR="00A11372" w:rsidRPr="00C06441" w:rsidRDefault="00A11372" w:rsidP="00F033C4">
            <w:pPr>
              <w:spacing w:after="0" w:line="240" w:lineRule="auto"/>
              <w:rPr>
                <w:rFonts w:ascii="Calibri" w:eastAsia="Times New Roman" w:hAnsi="Calibri" w:cs="Times New Roman"/>
                <w:color w:val="000000"/>
                <w:sz w:val="20"/>
                <w:szCs w:val="20"/>
                <w:lang w:eastAsia="es-ES"/>
              </w:rPr>
            </w:pPr>
          </w:p>
        </w:tc>
      </w:tr>
      <w:tr w:rsidR="00A11372" w:rsidRPr="00C06441" w:rsidTr="00F033C4">
        <w:trPr>
          <w:trHeight w:val="682"/>
        </w:trPr>
        <w:tc>
          <w:tcPr>
            <w:tcW w:w="3270" w:type="dxa"/>
            <w:tcBorders>
              <w:top w:val="nil"/>
              <w:left w:val="single" w:sz="8" w:space="0" w:color="auto"/>
              <w:bottom w:val="single" w:sz="4" w:space="0" w:color="auto"/>
              <w:right w:val="nil"/>
            </w:tcBorders>
            <w:shd w:val="clear" w:color="auto" w:fill="auto"/>
            <w:vAlign w:val="bottom"/>
            <w:hideMark/>
          </w:tcPr>
          <w:p w:rsidR="00A11372" w:rsidRPr="00C06441" w:rsidRDefault="00A11372" w:rsidP="00F033C4">
            <w:pPr>
              <w:spacing w:after="0" w:line="240" w:lineRule="auto"/>
              <w:rPr>
                <w:rFonts w:ascii="Calibri" w:eastAsia="Times New Roman" w:hAnsi="Calibri" w:cs="Times New Roman"/>
                <w:color w:val="000000"/>
                <w:sz w:val="20"/>
                <w:szCs w:val="20"/>
                <w:lang w:eastAsia="es-ES"/>
              </w:rPr>
            </w:pPr>
            <w:r w:rsidRPr="00C06441">
              <w:rPr>
                <w:rFonts w:ascii="Calibri" w:eastAsia="Times New Roman" w:hAnsi="Calibri" w:cs="Times New Roman"/>
                <w:color w:val="000000"/>
                <w:sz w:val="20"/>
                <w:szCs w:val="20"/>
                <w:lang w:eastAsia="es-ES"/>
              </w:rPr>
              <w:t>DISPONIBILIDAD DE AREAS DE ALTURA (BOSQUE PRIMARIO Y PARAMO)</w:t>
            </w:r>
          </w:p>
        </w:tc>
        <w:tc>
          <w:tcPr>
            <w:tcW w:w="2951" w:type="dxa"/>
            <w:vMerge/>
            <w:tcBorders>
              <w:top w:val="single" w:sz="8" w:space="0" w:color="auto"/>
              <w:left w:val="single" w:sz="8" w:space="0" w:color="auto"/>
              <w:bottom w:val="single" w:sz="8" w:space="0" w:color="000000"/>
              <w:right w:val="single" w:sz="8" w:space="0" w:color="auto"/>
            </w:tcBorders>
            <w:vAlign w:val="center"/>
            <w:hideMark/>
          </w:tcPr>
          <w:p w:rsidR="00A11372" w:rsidRPr="00C06441" w:rsidRDefault="00A11372" w:rsidP="00F033C4">
            <w:pPr>
              <w:spacing w:after="0" w:line="240" w:lineRule="auto"/>
              <w:rPr>
                <w:rFonts w:ascii="Calibri" w:eastAsia="Times New Roman" w:hAnsi="Calibri" w:cs="Times New Roman"/>
                <w:color w:val="000000"/>
                <w:sz w:val="20"/>
                <w:szCs w:val="20"/>
                <w:lang w:eastAsia="es-ES"/>
              </w:rPr>
            </w:pPr>
          </w:p>
        </w:tc>
        <w:tc>
          <w:tcPr>
            <w:tcW w:w="3065" w:type="dxa"/>
            <w:tcBorders>
              <w:top w:val="nil"/>
              <w:left w:val="nil"/>
              <w:bottom w:val="single" w:sz="4" w:space="0" w:color="auto"/>
              <w:right w:val="single" w:sz="8" w:space="0" w:color="auto"/>
            </w:tcBorders>
            <w:shd w:val="clear" w:color="auto" w:fill="auto"/>
            <w:vAlign w:val="bottom"/>
            <w:hideMark/>
          </w:tcPr>
          <w:p w:rsidR="00A11372" w:rsidRPr="00C06441" w:rsidRDefault="00A11372" w:rsidP="00F033C4">
            <w:pPr>
              <w:spacing w:after="0" w:line="240" w:lineRule="auto"/>
              <w:rPr>
                <w:rFonts w:ascii="Calibri" w:eastAsia="Times New Roman" w:hAnsi="Calibri" w:cs="Times New Roman"/>
                <w:color w:val="000000"/>
                <w:sz w:val="20"/>
                <w:szCs w:val="20"/>
                <w:lang w:eastAsia="es-ES"/>
              </w:rPr>
            </w:pPr>
            <w:r w:rsidRPr="00C06441">
              <w:rPr>
                <w:rFonts w:ascii="Calibri" w:eastAsia="Times New Roman" w:hAnsi="Calibri" w:cs="Times New Roman"/>
                <w:color w:val="000000"/>
                <w:sz w:val="20"/>
                <w:szCs w:val="20"/>
                <w:lang w:eastAsia="es-ES"/>
              </w:rPr>
              <w:t>IMPLEMENTACION DE POLITICAS LOCALES QUE ASEGUREN LA PROTECCION  DE LOS BOSQUES PARAMOS DE LA PARROQUIA</w:t>
            </w:r>
          </w:p>
        </w:tc>
      </w:tr>
      <w:tr w:rsidR="00A11372" w:rsidRPr="00C06441" w:rsidTr="00F033C4">
        <w:trPr>
          <w:trHeight w:val="455"/>
        </w:trPr>
        <w:tc>
          <w:tcPr>
            <w:tcW w:w="3270" w:type="dxa"/>
            <w:tcBorders>
              <w:top w:val="nil"/>
              <w:left w:val="single" w:sz="8" w:space="0" w:color="auto"/>
              <w:bottom w:val="single" w:sz="4" w:space="0" w:color="auto"/>
              <w:right w:val="nil"/>
            </w:tcBorders>
            <w:shd w:val="clear" w:color="auto" w:fill="auto"/>
            <w:vAlign w:val="bottom"/>
            <w:hideMark/>
          </w:tcPr>
          <w:p w:rsidR="00A11372" w:rsidRPr="00C06441" w:rsidRDefault="00A11372" w:rsidP="00F033C4">
            <w:pPr>
              <w:spacing w:after="0" w:line="240" w:lineRule="auto"/>
              <w:rPr>
                <w:rFonts w:ascii="Calibri" w:eastAsia="Times New Roman" w:hAnsi="Calibri" w:cs="Times New Roman"/>
                <w:color w:val="000000"/>
                <w:sz w:val="20"/>
                <w:szCs w:val="20"/>
                <w:lang w:eastAsia="es-ES"/>
              </w:rPr>
            </w:pPr>
            <w:r w:rsidRPr="00C06441">
              <w:rPr>
                <w:rFonts w:ascii="Calibri" w:eastAsia="Times New Roman" w:hAnsi="Calibri" w:cs="Times New Roman"/>
                <w:color w:val="000000"/>
                <w:sz w:val="20"/>
                <w:szCs w:val="20"/>
                <w:lang w:eastAsia="es-ES"/>
              </w:rPr>
              <w:t xml:space="preserve">CONSTITUCION DEL COE PARROQUIAL </w:t>
            </w:r>
          </w:p>
        </w:tc>
        <w:tc>
          <w:tcPr>
            <w:tcW w:w="2951" w:type="dxa"/>
            <w:vMerge/>
            <w:tcBorders>
              <w:top w:val="single" w:sz="8" w:space="0" w:color="auto"/>
              <w:left w:val="single" w:sz="8" w:space="0" w:color="auto"/>
              <w:bottom w:val="single" w:sz="8" w:space="0" w:color="000000"/>
              <w:right w:val="single" w:sz="8" w:space="0" w:color="auto"/>
            </w:tcBorders>
            <w:vAlign w:val="center"/>
            <w:hideMark/>
          </w:tcPr>
          <w:p w:rsidR="00A11372" w:rsidRPr="00C06441" w:rsidRDefault="00A11372" w:rsidP="00F033C4">
            <w:pPr>
              <w:spacing w:after="0" w:line="240" w:lineRule="auto"/>
              <w:rPr>
                <w:rFonts w:ascii="Calibri" w:eastAsia="Times New Roman" w:hAnsi="Calibri" w:cs="Times New Roman"/>
                <w:color w:val="000000"/>
                <w:sz w:val="20"/>
                <w:szCs w:val="20"/>
                <w:lang w:eastAsia="es-ES"/>
              </w:rPr>
            </w:pPr>
          </w:p>
        </w:tc>
        <w:tc>
          <w:tcPr>
            <w:tcW w:w="3065" w:type="dxa"/>
            <w:tcBorders>
              <w:top w:val="nil"/>
              <w:left w:val="nil"/>
              <w:bottom w:val="single" w:sz="4" w:space="0" w:color="auto"/>
              <w:right w:val="single" w:sz="8" w:space="0" w:color="auto"/>
            </w:tcBorders>
            <w:shd w:val="clear" w:color="auto" w:fill="auto"/>
            <w:vAlign w:val="center"/>
            <w:hideMark/>
          </w:tcPr>
          <w:p w:rsidR="00A11372" w:rsidRPr="00C06441" w:rsidRDefault="00A11372" w:rsidP="00F033C4">
            <w:pPr>
              <w:spacing w:after="0" w:line="240" w:lineRule="auto"/>
              <w:rPr>
                <w:rFonts w:ascii="Calibri" w:eastAsia="Times New Roman" w:hAnsi="Calibri" w:cs="Times New Roman"/>
                <w:color w:val="000000"/>
                <w:sz w:val="20"/>
                <w:szCs w:val="20"/>
                <w:lang w:eastAsia="es-ES"/>
              </w:rPr>
            </w:pPr>
            <w:r w:rsidRPr="00C06441">
              <w:rPr>
                <w:rFonts w:ascii="Calibri" w:eastAsia="Times New Roman" w:hAnsi="Calibri" w:cs="Times New Roman"/>
                <w:color w:val="000000"/>
                <w:sz w:val="20"/>
                <w:szCs w:val="20"/>
                <w:lang w:eastAsia="es-ES"/>
              </w:rPr>
              <w:t xml:space="preserve">CONFORMACION DE POLITICAS PARROQUIAES EN RIESGO </w:t>
            </w:r>
          </w:p>
        </w:tc>
      </w:tr>
    </w:tbl>
    <w:p w:rsidR="006E66F6" w:rsidRPr="00985F6F" w:rsidRDefault="006E66F6" w:rsidP="006E66F6"/>
    <w:p w:rsidR="006E66F6" w:rsidRDefault="006E66F6" w:rsidP="00592D92">
      <w:pPr>
        <w:pStyle w:val="Prrafodelista"/>
        <w:numPr>
          <w:ilvl w:val="0"/>
          <w:numId w:val="40"/>
        </w:numPr>
        <w:jc w:val="both"/>
        <w:rPr>
          <w:rFonts w:cstheme="minorHAnsi"/>
          <w:b/>
          <w:sz w:val="24"/>
        </w:rPr>
      </w:pPr>
      <w:r w:rsidRPr="00DE0960">
        <w:rPr>
          <w:rFonts w:cstheme="minorHAnsi"/>
          <w:b/>
          <w:sz w:val="24"/>
        </w:rPr>
        <w:t>Sistema Económico Productivo</w:t>
      </w:r>
    </w:p>
    <w:p w:rsidR="006E66F6" w:rsidRDefault="006E66F6" w:rsidP="006E66F6">
      <w:pPr>
        <w:pStyle w:val="Epgrafe"/>
        <w:spacing w:after="0" w:line="276" w:lineRule="auto"/>
        <w:jc w:val="center"/>
        <w:rPr>
          <w:rFonts w:cstheme="minorHAnsi"/>
          <w:color w:val="auto"/>
          <w:sz w:val="16"/>
          <w:szCs w:val="16"/>
        </w:rPr>
      </w:pPr>
      <w:r w:rsidRPr="0085463C">
        <w:rPr>
          <w:rFonts w:cstheme="minorHAnsi"/>
          <w:color w:val="auto"/>
          <w:sz w:val="16"/>
          <w:szCs w:val="16"/>
        </w:rPr>
        <w:t xml:space="preserve">Cuadro </w:t>
      </w:r>
      <w:r>
        <w:rPr>
          <w:rFonts w:cstheme="minorHAnsi"/>
          <w:color w:val="auto"/>
          <w:sz w:val="16"/>
          <w:szCs w:val="16"/>
        </w:rPr>
        <w:t>2.</w:t>
      </w:r>
      <w:r w:rsidRPr="0085463C">
        <w:rPr>
          <w:rFonts w:cstheme="minorHAnsi"/>
          <w:color w:val="auto"/>
          <w:sz w:val="16"/>
          <w:szCs w:val="16"/>
        </w:rPr>
        <w:t xml:space="preserve"> </w:t>
      </w:r>
      <w:r>
        <w:rPr>
          <w:rFonts w:cstheme="minorHAnsi"/>
          <w:color w:val="auto"/>
          <w:sz w:val="16"/>
          <w:szCs w:val="16"/>
        </w:rPr>
        <w:t>Matriz DOFA</w:t>
      </w:r>
    </w:p>
    <w:tbl>
      <w:tblPr>
        <w:tblW w:w="9120" w:type="dxa"/>
        <w:tblInd w:w="55" w:type="dxa"/>
        <w:tblCellMar>
          <w:left w:w="70" w:type="dxa"/>
          <w:right w:w="70" w:type="dxa"/>
        </w:tblCellMar>
        <w:tblLook w:val="04A0" w:firstRow="1" w:lastRow="0" w:firstColumn="1" w:lastColumn="0" w:noHBand="0" w:noVBand="1"/>
      </w:tblPr>
      <w:tblGrid>
        <w:gridCol w:w="2810"/>
        <w:gridCol w:w="2630"/>
        <w:gridCol w:w="3680"/>
      </w:tblGrid>
      <w:tr w:rsidR="006A34FD" w:rsidRPr="00A26655" w:rsidTr="0045654A">
        <w:trPr>
          <w:trHeight w:val="603"/>
        </w:trPr>
        <w:tc>
          <w:tcPr>
            <w:tcW w:w="2810" w:type="dxa"/>
            <w:tcBorders>
              <w:top w:val="single" w:sz="8" w:space="0" w:color="auto"/>
              <w:left w:val="single" w:sz="8" w:space="0" w:color="auto"/>
              <w:bottom w:val="single" w:sz="4" w:space="0" w:color="auto"/>
              <w:right w:val="single" w:sz="8" w:space="0" w:color="auto"/>
            </w:tcBorders>
            <w:shd w:val="clear" w:color="000000" w:fill="FFFFCC"/>
            <w:noWrap/>
            <w:vAlign w:val="bottom"/>
            <w:hideMark/>
          </w:tcPr>
          <w:p w:rsidR="006A34FD" w:rsidRPr="00A26655" w:rsidRDefault="006A34FD" w:rsidP="0045654A">
            <w:pPr>
              <w:spacing w:after="0" w:line="240" w:lineRule="auto"/>
              <w:jc w:val="center"/>
              <w:rPr>
                <w:rFonts w:eastAsia="Times New Roman" w:cs="Times New Roman"/>
                <w:b/>
                <w:bCs/>
                <w:color w:val="000000"/>
                <w:sz w:val="20"/>
                <w:szCs w:val="20"/>
                <w:lang w:eastAsia="es-ES"/>
              </w:rPr>
            </w:pPr>
            <w:r w:rsidRPr="00A26655">
              <w:rPr>
                <w:rFonts w:eastAsia="Times New Roman" w:cs="Times New Roman"/>
                <w:b/>
                <w:bCs/>
                <w:color w:val="000000"/>
                <w:sz w:val="20"/>
                <w:szCs w:val="20"/>
                <w:lang w:eastAsia="es-ES"/>
              </w:rPr>
              <w:t>DEBILIDADES</w:t>
            </w:r>
          </w:p>
        </w:tc>
        <w:tc>
          <w:tcPr>
            <w:tcW w:w="2630" w:type="dxa"/>
            <w:tcBorders>
              <w:top w:val="nil"/>
              <w:left w:val="nil"/>
              <w:bottom w:val="single" w:sz="4" w:space="0" w:color="auto"/>
              <w:right w:val="nil"/>
            </w:tcBorders>
            <w:shd w:val="clear" w:color="000000" w:fill="DA9694"/>
            <w:vAlign w:val="bottom"/>
            <w:hideMark/>
          </w:tcPr>
          <w:p w:rsidR="006A34FD" w:rsidRPr="00A26655" w:rsidRDefault="006A34FD" w:rsidP="0045654A">
            <w:pPr>
              <w:spacing w:after="0" w:line="240" w:lineRule="auto"/>
              <w:jc w:val="center"/>
              <w:rPr>
                <w:rFonts w:eastAsia="Times New Roman" w:cs="Times New Roman"/>
                <w:b/>
                <w:bCs/>
                <w:color w:val="000000"/>
                <w:sz w:val="20"/>
                <w:szCs w:val="20"/>
                <w:lang w:eastAsia="es-ES"/>
              </w:rPr>
            </w:pPr>
            <w:r w:rsidRPr="00A26655">
              <w:rPr>
                <w:rFonts w:eastAsia="Times New Roman" w:cs="Times New Roman"/>
                <w:b/>
                <w:bCs/>
                <w:color w:val="000000"/>
                <w:sz w:val="20"/>
                <w:szCs w:val="20"/>
                <w:lang w:eastAsia="es-ES"/>
              </w:rPr>
              <w:t>ESTRATEGIAS DO</w:t>
            </w:r>
          </w:p>
        </w:tc>
        <w:tc>
          <w:tcPr>
            <w:tcW w:w="368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6A34FD" w:rsidRPr="00A26655" w:rsidRDefault="006A34FD" w:rsidP="0045654A">
            <w:pPr>
              <w:spacing w:after="0" w:line="240" w:lineRule="auto"/>
              <w:jc w:val="center"/>
              <w:rPr>
                <w:rFonts w:eastAsia="Times New Roman" w:cs="Times New Roman"/>
                <w:color w:val="000000"/>
                <w:sz w:val="20"/>
                <w:szCs w:val="20"/>
                <w:lang w:eastAsia="es-ES"/>
              </w:rPr>
            </w:pPr>
            <w:r w:rsidRPr="00A26655">
              <w:rPr>
                <w:rFonts w:eastAsia="Times New Roman" w:cs="Times New Roman"/>
                <w:color w:val="000000"/>
                <w:sz w:val="20"/>
                <w:szCs w:val="20"/>
                <w:lang w:eastAsia="es-ES"/>
              </w:rPr>
              <w:t> </w:t>
            </w:r>
          </w:p>
        </w:tc>
      </w:tr>
      <w:tr w:rsidR="006A34FD" w:rsidRPr="00A26655" w:rsidTr="0045654A">
        <w:trPr>
          <w:trHeight w:val="961"/>
        </w:trPr>
        <w:tc>
          <w:tcPr>
            <w:tcW w:w="2810" w:type="dxa"/>
            <w:tcBorders>
              <w:top w:val="nil"/>
              <w:left w:val="single" w:sz="8" w:space="0" w:color="auto"/>
              <w:bottom w:val="single" w:sz="4" w:space="0" w:color="auto"/>
              <w:right w:val="single" w:sz="8" w:space="0" w:color="auto"/>
            </w:tcBorders>
            <w:shd w:val="clear" w:color="auto" w:fill="auto"/>
            <w:vAlign w:val="bottom"/>
            <w:hideMark/>
          </w:tcPr>
          <w:p w:rsidR="006A34FD" w:rsidRPr="00A26655" w:rsidRDefault="006A34FD" w:rsidP="0045654A">
            <w:pPr>
              <w:spacing w:after="0" w:line="240" w:lineRule="auto"/>
              <w:rPr>
                <w:rFonts w:eastAsia="Times New Roman" w:cs="Arial"/>
                <w:color w:val="000000"/>
                <w:sz w:val="20"/>
                <w:szCs w:val="20"/>
                <w:lang w:eastAsia="es-ES"/>
              </w:rPr>
            </w:pPr>
            <w:r w:rsidRPr="00A26655">
              <w:rPr>
                <w:rFonts w:eastAsia="Times New Roman" w:cs="Arial"/>
                <w:color w:val="000000"/>
                <w:sz w:val="20"/>
                <w:szCs w:val="20"/>
                <w:lang w:eastAsia="es-ES"/>
              </w:rPr>
              <w:t>PROCESOS AISLADOS AL MEJORAMIENTO DE LOS SISTEMAS DE PRODUCCION AGROPECUARIA</w:t>
            </w:r>
          </w:p>
        </w:tc>
        <w:tc>
          <w:tcPr>
            <w:tcW w:w="2630" w:type="dxa"/>
            <w:vMerge w:val="restart"/>
            <w:tcBorders>
              <w:top w:val="nil"/>
              <w:left w:val="single" w:sz="8" w:space="0" w:color="auto"/>
              <w:bottom w:val="single" w:sz="4" w:space="0" w:color="000000"/>
              <w:right w:val="single" w:sz="8" w:space="0" w:color="auto"/>
            </w:tcBorders>
            <w:shd w:val="clear" w:color="auto" w:fill="auto"/>
            <w:vAlign w:val="center"/>
            <w:hideMark/>
          </w:tcPr>
          <w:p w:rsidR="006A34FD" w:rsidRPr="00A26655" w:rsidRDefault="006A34FD" w:rsidP="0045654A">
            <w:pPr>
              <w:spacing w:after="0" w:line="240" w:lineRule="auto"/>
              <w:jc w:val="center"/>
              <w:rPr>
                <w:rFonts w:eastAsia="Times New Roman" w:cs="Arial"/>
                <w:color w:val="000000"/>
                <w:sz w:val="20"/>
                <w:szCs w:val="20"/>
                <w:lang w:eastAsia="es-ES"/>
              </w:rPr>
            </w:pPr>
            <w:r w:rsidRPr="00A26655">
              <w:rPr>
                <w:rFonts w:eastAsia="Times New Roman" w:cs="Arial"/>
                <w:color w:val="000000"/>
                <w:sz w:val="20"/>
                <w:szCs w:val="20"/>
                <w:lang w:eastAsia="es-ES"/>
              </w:rPr>
              <w:t>FORTALECIMIENTO MICROEMPRESARIAL Y  EMPRENDIMIENTOS PRODUCTIVOS</w:t>
            </w:r>
          </w:p>
        </w:tc>
        <w:tc>
          <w:tcPr>
            <w:tcW w:w="3680" w:type="dxa"/>
            <w:vMerge/>
            <w:tcBorders>
              <w:top w:val="single" w:sz="8" w:space="0" w:color="auto"/>
              <w:left w:val="single" w:sz="8" w:space="0" w:color="auto"/>
              <w:bottom w:val="single" w:sz="8" w:space="0" w:color="000000"/>
              <w:right w:val="single" w:sz="8" w:space="0" w:color="auto"/>
            </w:tcBorders>
            <w:vAlign w:val="center"/>
            <w:hideMark/>
          </w:tcPr>
          <w:p w:rsidR="006A34FD" w:rsidRPr="00A26655" w:rsidRDefault="006A34FD" w:rsidP="0045654A">
            <w:pPr>
              <w:spacing w:after="0" w:line="240" w:lineRule="auto"/>
              <w:rPr>
                <w:rFonts w:eastAsia="Times New Roman" w:cs="Times New Roman"/>
                <w:color w:val="000000"/>
                <w:sz w:val="20"/>
                <w:szCs w:val="20"/>
                <w:lang w:eastAsia="es-ES"/>
              </w:rPr>
            </w:pPr>
          </w:p>
        </w:tc>
      </w:tr>
      <w:tr w:rsidR="006A34FD" w:rsidRPr="00A26655" w:rsidTr="0045654A">
        <w:trPr>
          <w:trHeight w:val="497"/>
        </w:trPr>
        <w:tc>
          <w:tcPr>
            <w:tcW w:w="2810" w:type="dxa"/>
            <w:tcBorders>
              <w:top w:val="nil"/>
              <w:left w:val="single" w:sz="8" w:space="0" w:color="auto"/>
              <w:bottom w:val="single" w:sz="4" w:space="0" w:color="auto"/>
              <w:right w:val="single" w:sz="8" w:space="0" w:color="auto"/>
            </w:tcBorders>
            <w:shd w:val="clear" w:color="auto" w:fill="auto"/>
            <w:vAlign w:val="bottom"/>
            <w:hideMark/>
          </w:tcPr>
          <w:p w:rsidR="006A34FD" w:rsidRPr="00A26655" w:rsidRDefault="006A34FD" w:rsidP="0045654A">
            <w:pPr>
              <w:spacing w:after="0" w:line="240" w:lineRule="auto"/>
              <w:rPr>
                <w:rFonts w:eastAsia="Times New Roman" w:cs="Arial"/>
                <w:color w:val="000000"/>
                <w:sz w:val="20"/>
                <w:szCs w:val="20"/>
                <w:lang w:eastAsia="es-ES"/>
              </w:rPr>
            </w:pPr>
            <w:r w:rsidRPr="00A26655">
              <w:rPr>
                <w:rFonts w:eastAsia="Times New Roman" w:cs="Arial"/>
                <w:color w:val="000000"/>
                <w:sz w:val="20"/>
                <w:szCs w:val="20"/>
                <w:lang w:eastAsia="es-ES"/>
              </w:rPr>
              <w:t xml:space="preserve">INSUFICIENTES PROCESOS PRODUCTIVOS CON VALOR AGREGADO </w:t>
            </w:r>
          </w:p>
        </w:tc>
        <w:tc>
          <w:tcPr>
            <w:tcW w:w="2630" w:type="dxa"/>
            <w:vMerge/>
            <w:tcBorders>
              <w:top w:val="nil"/>
              <w:left w:val="single" w:sz="8" w:space="0" w:color="auto"/>
              <w:bottom w:val="single" w:sz="4" w:space="0" w:color="000000"/>
              <w:right w:val="single" w:sz="8" w:space="0" w:color="auto"/>
            </w:tcBorders>
            <w:vAlign w:val="center"/>
            <w:hideMark/>
          </w:tcPr>
          <w:p w:rsidR="006A34FD" w:rsidRPr="00A26655" w:rsidRDefault="006A34FD" w:rsidP="0045654A">
            <w:pPr>
              <w:spacing w:after="0" w:line="240" w:lineRule="auto"/>
              <w:rPr>
                <w:rFonts w:eastAsia="Times New Roman" w:cs="Arial"/>
                <w:color w:val="000000"/>
                <w:sz w:val="20"/>
                <w:szCs w:val="20"/>
                <w:lang w:eastAsia="es-ES"/>
              </w:rPr>
            </w:pPr>
          </w:p>
        </w:tc>
        <w:tc>
          <w:tcPr>
            <w:tcW w:w="3680" w:type="dxa"/>
            <w:vMerge/>
            <w:tcBorders>
              <w:top w:val="single" w:sz="8" w:space="0" w:color="auto"/>
              <w:left w:val="single" w:sz="8" w:space="0" w:color="auto"/>
              <w:bottom w:val="single" w:sz="8" w:space="0" w:color="000000"/>
              <w:right w:val="single" w:sz="8" w:space="0" w:color="auto"/>
            </w:tcBorders>
            <w:vAlign w:val="center"/>
            <w:hideMark/>
          </w:tcPr>
          <w:p w:rsidR="006A34FD" w:rsidRPr="00A26655" w:rsidRDefault="006A34FD" w:rsidP="0045654A">
            <w:pPr>
              <w:spacing w:after="0" w:line="240" w:lineRule="auto"/>
              <w:rPr>
                <w:rFonts w:eastAsia="Times New Roman" w:cs="Times New Roman"/>
                <w:color w:val="000000"/>
                <w:sz w:val="20"/>
                <w:szCs w:val="20"/>
                <w:lang w:eastAsia="es-ES"/>
              </w:rPr>
            </w:pPr>
          </w:p>
        </w:tc>
      </w:tr>
      <w:tr w:rsidR="006A34FD" w:rsidRPr="00A26655" w:rsidTr="0045654A">
        <w:trPr>
          <w:trHeight w:val="983"/>
        </w:trPr>
        <w:tc>
          <w:tcPr>
            <w:tcW w:w="2810" w:type="dxa"/>
            <w:tcBorders>
              <w:top w:val="nil"/>
              <w:left w:val="single" w:sz="8" w:space="0" w:color="auto"/>
              <w:bottom w:val="single" w:sz="4" w:space="0" w:color="auto"/>
              <w:right w:val="single" w:sz="8" w:space="0" w:color="auto"/>
            </w:tcBorders>
            <w:shd w:val="clear" w:color="auto" w:fill="auto"/>
            <w:vAlign w:val="bottom"/>
            <w:hideMark/>
          </w:tcPr>
          <w:p w:rsidR="006A34FD" w:rsidRPr="00A26655" w:rsidRDefault="006A34FD" w:rsidP="0045654A">
            <w:pPr>
              <w:spacing w:after="0" w:line="240" w:lineRule="auto"/>
              <w:rPr>
                <w:rFonts w:eastAsia="Times New Roman" w:cs="Arial"/>
                <w:color w:val="000000"/>
                <w:sz w:val="20"/>
                <w:szCs w:val="20"/>
                <w:lang w:eastAsia="es-ES"/>
              </w:rPr>
            </w:pPr>
            <w:r w:rsidRPr="00A26655">
              <w:rPr>
                <w:rFonts w:eastAsia="Times New Roman" w:cs="Arial"/>
                <w:color w:val="000000"/>
                <w:sz w:val="20"/>
                <w:szCs w:val="20"/>
                <w:lang w:eastAsia="es-ES"/>
              </w:rPr>
              <w:lastRenderedPageBreak/>
              <w:t xml:space="preserve">INSUFICIENTE EMPODERAMIENTO DE LOS ACTORES SOCIALES EN LOS MECANISMOS DE INDUSTRIALIZACION </w:t>
            </w:r>
          </w:p>
        </w:tc>
        <w:tc>
          <w:tcPr>
            <w:tcW w:w="2630" w:type="dxa"/>
            <w:tcBorders>
              <w:top w:val="nil"/>
              <w:left w:val="nil"/>
              <w:bottom w:val="single" w:sz="4" w:space="0" w:color="auto"/>
              <w:right w:val="single" w:sz="8" w:space="0" w:color="auto"/>
            </w:tcBorders>
            <w:shd w:val="clear" w:color="auto" w:fill="auto"/>
            <w:vAlign w:val="bottom"/>
            <w:hideMark/>
          </w:tcPr>
          <w:p w:rsidR="006A34FD" w:rsidRPr="00A26655" w:rsidRDefault="006A34FD" w:rsidP="0045654A">
            <w:pPr>
              <w:spacing w:after="0" w:line="240" w:lineRule="auto"/>
              <w:rPr>
                <w:rFonts w:eastAsia="Times New Roman" w:cs="Arial"/>
                <w:color w:val="000000"/>
                <w:sz w:val="20"/>
                <w:szCs w:val="20"/>
                <w:lang w:eastAsia="es-ES"/>
              </w:rPr>
            </w:pPr>
            <w:r w:rsidRPr="00A26655">
              <w:rPr>
                <w:rFonts w:eastAsia="Times New Roman" w:cs="Arial"/>
                <w:color w:val="000000"/>
                <w:sz w:val="20"/>
                <w:szCs w:val="20"/>
                <w:lang w:eastAsia="es-ES"/>
              </w:rPr>
              <w:t>CAPACITACION, CONTROL Y SEGUIMIENTO EN LA ELABORACION DE PROYECTOS INDUSTRIALES</w:t>
            </w:r>
          </w:p>
        </w:tc>
        <w:tc>
          <w:tcPr>
            <w:tcW w:w="3680" w:type="dxa"/>
            <w:vMerge/>
            <w:tcBorders>
              <w:top w:val="single" w:sz="8" w:space="0" w:color="auto"/>
              <w:left w:val="single" w:sz="8" w:space="0" w:color="auto"/>
              <w:bottom w:val="single" w:sz="8" w:space="0" w:color="000000"/>
              <w:right w:val="single" w:sz="8" w:space="0" w:color="auto"/>
            </w:tcBorders>
            <w:vAlign w:val="center"/>
            <w:hideMark/>
          </w:tcPr>
          <w:p w:rsidR="006A34FD" w:rsidRPr="00A26655" w:rsidRDefault="006A34FD" w:rsidP="0045654A">
            <w:pPr>
              <w:spacing w:after="0" w:line="240" w:lineRule="auto"/>
              <w:rPr>
                <w:rFonts w:eastAsia="Times New Roman" w:cs="Times New Roman"/>
                <w:color w:val="000000"/>
                <w:sz w:val="20"/>
                <w:szCs w:val="20"/>
                <w:lang w:eastAsia="es-ES"/>
              </w:rPr>
            </w:pPr>
          </w:p>
        </w:tc>
      </w:tr>
      <w:tr w:rsidR="006A34FD" w:rsidRPr="00A26655" w:rsidTr="0045654A">
        <w:trPr>
          <w:trHeight w:val="625"/>
        </w:trPr>
        <w:tc>
          <w:tcPr>
            <w:tcW w:w="2810" w:type="dxa"/>
            <w:tcBorders>
              <w:top w:val="nil"/>
              <w:left w:val="single" w:sz="8" w:space="0" w:color="auto"/>
              <w:bottom w:val="single" w:sz="4" w:space="0" w:color="auto"/>
              <w:right w:val="single" w:sz="8" w:space="0" w:color="auto"/>
            </w:tcBorders>
            <w:shd w:val="clear" w:color="auto" w:fill="auto"/>
            <w:vAlign w:val="bottom"/>
            <w:hideMark/>
          </w:tcPr>
          <w:p w:rsidR="006A34FD" w:rsidRPr="00A26655" w:rsidRDefault="006A34FD" w:rsidP="0045654A">
            <w:pPr>
              <w:spacing w:after="0" w:line="240" w:lineRule="auto"/>
              <w:rPr>
                <w:rFonts w:eastAsia="Times New Roman" w:cs="Arial"/>
                <w:color w:val="000000"/>
                <w:sz w:val="20"/>
                <w:szCs w:val="20"/>
                <w:lang w:eastAsia="es-ES"/>
              </w:rPr>
            </w:pPr>
            <w:r w:rsidRPr="00A26655">
              <w:rPr>
                <w:rFonts w:eastAsia="Times New Roman" w:cs="Arial"/>
                <w:color w:val="000000"/>
                <w:sz w:val="20"/>
                <w:szCs w:val="20"/>
                <w:lang w:eastAsia="es-ES"/>
              </w:rPr>
              <w:t>DEFICIENTES MECANISMOS DE APROVECHAMIENTO DEL RECURSO FORESTAL</w:t>
            </w:r>
          </w:p>
        </w:tc>
        <w:tc>
          <w:tcPr>
            <w:tcW w:w="2630" w:type="dxa"/>
            <w:tcBorders>
              <w:top w:val="nil"/>
              <w:left w:val="nil"/>
              <w:bottom w:val="single" w:sz="4" w:space="0" w:color="auto"/>
              <w:right w:val="nil"/>
            </w:tcBorders>
            <w:shd w:val="clear" w:color="auto" w:fill="auto"/>
            <w:vAlign w:val="bottom"/>
            <w:hideMark/>
          </w:tcPr>
          <w:p w:rsidR="006A34FD" w:rsidRPr="00A26655" w:rsidRDefault="006A34FD" w:rsidP="0045654A">
            <w:pPr>
              <w:spacing w:after="0" w:line="240" w:lineRule="auto"/>
              <w:rPr>
                <w:rFonts w:eastAsia="Times New Roman" w:cs="Arial"/>
                <w:color w:val="000000"/>
                <w:sz w:val="20"/>
                <w:szCs w:val="20"/>
                <w:lang w:eastAsia="es-ES"/>
              </w:rPr>
            </w:pPr>
            <w:r w:rsidRPr="00A26655">
              <w:rPr>
                <w:rFonts w:eastAsia="Times New Roman" w:cs="Arial"/>
                <w:color w:val="000000"/>
                <w:sz w:val="20"/>
                <w:szCs w:val="20"/>
                <w:lang w:eastAsia="es-ES"/>
              </w:rPr>
              <w:t>PLAN FORESTAL</w:t>
            </w:r>
            <w:r>
              <w:rPr>
                <w:rFonts w:eastAsia="Times New Roman" w:cs="Arial"/>
                <w:color w:val="000000"/>
                <w:sz w:val="20"/>
                <w:szCs w:val="20"/>
                <w:lang w:eastAsia="es-ES"/>
              </w:rPr>
              <w:t xml:space="preserve"> PARROQUIAL CON ENFOQUE COMERCIAL</w:t>
            </w:r>
          </w:p>
        </w:tc>
        <w:tc>
          <w:tcPr>
            <w:tcW w:w="3680" w:type="dxa"/>
            <w:vMerge/>
            <w:tcBorders>
              <w:top w:val="single" w:sz="8" w:space="0" w:color="auto"/>
              <w:left w:val="single" w:sz="8" w:space="0" w:color="auto"/>
              <w:bottom w:val="single" w:sz="8" w:space="0" w:color="000000"/>
              <w:right w:val="single" w:sz="8" w:space="0" w:color="auto"/>
            </w:tcBorders>
            <w:vAlign w:val="center"/>
            <w:hideMark/>
          </w:tcPr>
          <w:p w:rsidR="006A34FD" w:rsidRPr="00A26655" w:rsidRDefault="006A34FD" w:rsidP="0045654A">
            <w:pPr>
              <w:spacing w:after="0" w:line="240" w:lineRule="auto"/>
              <w:rPr>
                <w:rFonts w:eastAsia="Times New Roman" w:cs="Times New Roman"/>
                <w:color w:val="000000"/>
                <w:sz w:val="20"/>
                <w:szCs w:val="20"/>
                <w:lang w:eastAsia="es-ES"/>
              </w:rPr>
            </w:pPr>
          </w:p>
        </w:tc>
      </w:tr>
      <w:tr w:rsidR="006A34FD" w:rsidRPr="00A26655" w:rsidTr="0045654A">
        <w:trPr>
          <w:trHeight w:val="536"/>
        </w:trPr>
        <w:tc>
          <w:tcPr>
            <w:tcW w:w="2810" w:type="dxa"/>
            <w:tcBorders>
              <w:top w:val="single" w:sz="8" w:space="0" w:color="auto"/>
              <w:left w:val="single" w:sz="8" w:space="0" w:color="auto"/>
              <w:bottom w:val="single" w:sz="4" w:space="0" w:color="auto"/>
              <w:right w:val="nil"/>
            </w:tcBorders>
            <w:shd w:val="clear" w:color="000000" w:fill="FFFFCC"/>
            <w:noWrap/>
            <w:vAlign w:val="bottom"/>
            <w:hideMark/>
          </w:tcPr>
          <w:p w:rsidR="006A34FD" w:rsidRPr="00A26655" w:rsidRDefault="006A34FD" w:rsidP="0045654A">
            <w:pPr>
              <w:spacing w:after="0" w:line="240" w:lineRule="auto"/>
              <w:jc w:val="center"/>
              <w:rPr>
                <w:rFonts w:eastAsia="Times New Roman" w:cs="Times New Roman"/>
                <w:b/>
                <w:bCs/>
                <w:color w:val="000000"/>
                <w:sz w:val="20"/>
                <w:szCs w:val="20"/>
                <w:lang w:eastAsia="es-ES"/>
              </w:rPr>
            </w:pPr>
            <w:r w:rsidRPr="00A26655">
              <w:rPr>
                <w:rFonts w:eastAsia="Times New Roman" w:cs="Times New Roman"/>
                <w:b/>
                <w:bCs/>
                <w:color w:val="000000"/>
                <w:sz w:val="20"/>
                <w:szCs w:val="20"/>
                <w:lang w:eastAsia="es-ES"/>
              </w:rPr>
              <w:t>FORTALEZAS</w:t>
            </w:r>
          </w:p>
        </w:tc>
        <w:tc>
          <w:tcPr>
            <w:tcW w:w="2630" w:type="dxa"/>
            <w:vMerge w:val="restar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A34FD" w:rsidRPr="00A26655" w:rsidRDefault="006A34FD" w:rsidP="0045654A">
            <w:pPr>
              <w:spacing w:after="0" w:line="240" w:lineRule="auto"/>
              <w:jc w:val="center"/>
              <w:rPr>
                <w:rFonts w:eastAsia="Times New Roman" w:cs="Times New Roman"/>
                <w:color w:val="000000"/>
                <w:sz w:val="20"/>
                <w:szCs w:val="20"/>
                <w:lang w:eastAsia="es-ES"/>
              </w:rPr>
            </w:pPr>
            <w:r w:rsidRPr="00A26655">
              <w:rPr>
                <w:rFonts w:eastAsia="Times New Roman" w:cs="Times New Roman"/>
                <w:color w:val="000000"/>
                <w:sz w:val="20"/>
                <w:szCs w:val="20"/>
                <w:lang w:eastAsia="es-ES"/>
              </w:rPr>
              <w:t> </w:t>
            </w:r>
          </w:p>
        </w:tc>
        <w:tc>
          <w:tcPr>
            <w:tcW w:w="3680" w:type="dxa"/>
            <w:tcBorders>
              <w:top w:val="nil"/>
              <w:left w:val="nil"/>
              <w:bottom w:val="single" w:sz="4" w:space="0" w:color="auto"/>
              <w:right w:val="single" w:sz="8" w:space="0" w:color="auto"/>
            </w:tcBorders>
            <w:shd w:val="clear" w:color="000000" w:fill="E6B8B7"/>
            <w:noWrap/>
            <w:vAlign w:val="bottom"/>
            <w:hideMark/>
          </w:tcPr>
          <w:p w:rsidR="006A34FD" w:rsidRPr="00A26655" w:rsidRDefault="006A34FD" w:rsidP="0045654A">
            <w:pPr>
              <w:spacing w:after="0" w:line="240" w:lineRule="auto"/>
              <w:jc w:val="center"/>
              <w:rPr>
                <w:rFonts w:eastAsia="Times New Roman" w:cs="Times New Roman"/>
                <w:b/>
                <w:bCs/>
                <w:color w:val="000000"/>
                <w:sz w:val="20"/>
                <w:szCs w:val="20"/>
                <w:lang w:eastAsia="es-ES"/>
              </w:rPr>
            </w:pPr>
            <w:r w:rsidRPr="00A26655">
              <w:rPr>
                <w:rFonts w:eastAsia="Times New Roman" w:cs="Times New Roman"/>
                <w:b/>
                <w:bCs/>
                <w:color w:val="000000"/>
                <w:sz w:val="20"/>
                <w:szCs w:val="20"/>
                <w:lang w:eastAsia="es-ES"/>
              </w:rPr>
              <w:t>ESTRATEGIAS FA</w:t>
            </w:r>
          </w:p>
        </w:tc>
      </w:tr>
      <w:tr w:rsidR="006A34FD" w:rsidRPr="00A26655" w:rsidTr="0045654A">
        <w:trPr>
          <w:trHeight w:val="611"/>
        </w:trPr>
        <w:tc>
          <w:tcPr>
            <w:tcW w:w="28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34FD" w:rsidRPr="00A26655" w:rsidRDefault="006A34FD" w:rsidP="0045654A">
            <w:pPr>
              <w:spacing w:after="0" w:line="240" w:lineRule="auto"/>
              <w:rPr>
                <w:rFonts w:eastAsia="Times New Roman" w:cs="Arial"/>
                <w:color w:val="000000"/>
                <w:sz w:val="20"/>
                <w:szCs w:val="20"/>
                <w:lang w:eastAsia="es-ES"/>
              </w:rPr>
            </w:pPr>
            <w:r w:rsidRPr="00A26655">
              <w:rPr>
                <w:rFonts w:eastAsia="Times New Roman" w:cs="Arial"/>
                <w:color w:val="000000"/>
                <w:sz w:val="20"/>
                <w:szCs w:val="20"/>
                <w:lang w:eastAsia="es-ES"/>
              </w:rPr>
              <w:t>CONVENIOS CON GAD PROVINCIAL Y GAD CANTONAL</w:t>
            </w:r>
          </w:p>
        </w:tc>
        <w:tc>
          <w:tcPr>
            <w:tcW w:w="2630" w:type="dxa"/>
            <w:vMerge/>
            <w:tcBorders>
              <w:top w:val="single" w:sz="4" w:space="0" w:color="auto"/>
              <w:left w:val="single" w:sz="4" w:space="0" w:color="auto"/>
              <w:bottom w:val="single" w:sz="4" w:space="0" w:color="auto"/>
              <w:right w:val="single" w:sz="4" w:space="0" w:color="auto"/>
            </w:tcBorders>
            <w:vAlign w:val="center"/>
            <w:hideMark/>
          </w:tcPr>
          <w:p w:rsidR="006A34FD" w:rsidRPr="00A26655" w:rsidRDefault="006A34FD" w:rsidP="0045654A">
            <w:pPr>
              <w:spacing w:after="0" w:line="240" w:lineRule="auto"/>
              <w:rPr>
                <w:rFonts w:eastAsia="Times New Roman" w:cs="Times New Roman"/>
                <w:color w:val="000000"/>
                <w:sz w:val="20"/>
                <w:szCs w:val="20"/>
                <w:lang w:eastAsia="es-ES"/>
              </w:rPr>
            </w:pPr>
          </w:p>
        </w:tc>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34FD" w:rsidRPr="00A26655" w:rsidRDefault="006A34FD" w:rsidP="0045654A">
            <w:pPr>
              <w:spacing w:after="0" w:line="240" w:lineRule="auto"/>
              <w:rPr>
                <w:rFonts w:eastAsia="Times New Roman" w:cs="Arial"/>
                <w:color w:val="000000"/>
                <w:sz w:val="20"/>
                <w:szCs w:val="20"/>
                <w:lang w:eastAsia="es-ES"/>
              </w:rPr>
            </w:pPr>
            <w:r w:rsidRPr="00A26655">
              <w:rPr>
                <w:rFonts w:eastAsia="Times New Roman" w:cs="Arial"/>
                <w:color w:val="000000"/>
                <w:sz w:val="20"/>
                <w:szCs w:val="20"/>
                <w:lang w:eastAsia="es-ES"/>
              </w:rPr>
              <w:t>INVOLUCRAMIENTO DEL SECTOR PRODUCTIVO EN EL DESARROLLO LOCAL</w:t>
            </w:r>
          </w:p>
        </w:tc>
      </w:tr>
      <w:tr w:rsidR="006A34FD" w:rsidRPr="00A26655" w:rsidTr="0045654A">
        <w:trPr>
          <w:trHeight w:val="537"/>
        </w:trPr>
        <w:tc>
          <w:tcPr>
            <w:tcW w:w="28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34FD" w:rsidRPr="00A26655" w:rsidRDefault="006A34FD" w:rsidP="0045654A">
            <w:pPr>
              <w:spacing w:after="0" w:line="240" w:lineRule="auto"/>
              <w:rPr>
                <w:rFonts w:eastAsia="Times New Roman" w:cs="Arial"/>
                <w:color w:val="000000"/>
                <w:sz w:val="20"/>
                <w:szCs w:val="20"/>
                <w:lang w:eastAsia="es-ES"/>
              </w:rPr>
            </w:pPr>
            <w:r w:rsidRPr="00A26655">
              <w:rPr>
                <w:rFonts w:eastAsia="Times New Roman" w:cs="Arial"/>
                <w:color w:val="000000"/>
                <w:sz w:val="20"/>
                <w:szCs w:val="20"/>
                <w:lang w:eastAsia="es-ES"/>
              </w:rPr>
              <w:t>MATERIA PRIMA DE CALIDAD Y CANTIDAD</w:t>
            </w:r>
          </w:p>
        </w:tc>
        <w:tc>
          <w:tcPr>
            <w:tcW w:w="2630" w:type="dxa"/>
            <w:vMerge/>
            <w:tcBorders>
              <w:top w:val="single" w:sz="4" w:space="0" w:color="auto"/>
              <w:left w:val="single" w:sz="4" w:space="0" w:color="auto"/>
              <w:bottom w:val="single" w:sz="4" w:space="0" w:color="auto"/>
              <w:right w:val="single" w:sz="4" w:space="0" w:color="auto"/>
            </w:tcBorders>
            <w:vAlign w:val="center"/>
            <w:hideMark/>
          </w:tcPr>
          <w:p w:rsidR="006A34FD" w:rsidRPr="00A26655" w:rsidRDefault="006A34FD" w:rsidP="0045654A">
            <w:pPr>
              <w:spacing w:after="0" w:line="240" w:lineRule="auto"/>
              <w:rPr>
                <w:rFonts w:eastAsia="Times New Roman" w:cs="Times New Roman"/>
                <w:color w:val="000000"/>
                <w:sz w:val="20"/>
                <w:szCs w:val="20"/>
                <w:lang w:eastAsia="es-ES"/>
              </w:rPr>
            </w:pPr>
          </w:p>
        </w:tc>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34FD" w:rsidRPr="00A26655" w:rsidRDefault="006A34FD" w:rsidP="0045654A">
            <w:pPr>
              <w:spacing w:after="0" w:line="240" w:lineRule="auto"/>
              <w:rPr>
                <w:rFonts w:eastAsia="Times New Roman" w:cs="Arial"/>
                <w:color w:val="000000"/>
                <w:sz w:val="20"/>
                <w:szCs w:val="20"/>
                <w:lang w:eastAsia="es-ES"/>
              </w:rPr>
            </w:pPr>
            <w:r w:rsidRPr="00A26655">
              <w:rPr>
                <w:rFonts w:eastAsia="Times New Roman" w:cs="Arial"/>
                <w:color w:val="000000"/>
                <w:sz w:val="20"/>
                <w:szCs w:val="20"/>
                <w:lang w:eastAsia="es-ES"/>
              </w:rPr>
              <w:t xml:space="preserve">PLAN DE SEGURIDAD ALIMENTARIA LOCAL </w:t>
            </w:r>
          </w:p>
        </w:tc>
      </w:tr>
      <w:tr w:rsidR="006A34FD" w:rsidRPr="00A26655" w:rsidTr="0045654A">
        <w:trPr>
          <w:trHeight w:val="860"/>
        </w:trPr>
        <w:tc>
          <w:tcPr>
            <w:tcW w:w="28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34FD" w:rsidRPr="00A26655" w:rsidRDefault="006A34FD" w:rsidP="0045654A">
            <w:pPr>
              <w:spacing w:after="0" w:line="240" w:lineRule="auto"/>
              <w:rPr>
                <w:rFonts w:eastAsia="Times New Roman" w:cs="Arial"/>
                <w:color w:val="000000"/>
                <w:sz w:val="20"/>
                <w:szCs w:val="20"/>
                <w:lang w:eastAsia="es-ES"/>
              </w:rPr>
            </w:pPr>
            <w:r w:rsidRPr="00A26655">
              <w:rPr>
                <w:rFonts w:eastAsia="Times New Roman" w:cs="Arial"/>
                <w:color w:val="000000"/>
                <w:sz w:val="20"/>
                <w:szCs w:val="20"/>
                <w:lang w:eastAsia="es-ES"/>
              </w:rPr>
              <w:t xml:space="preserve">APOYO DE LOS GAD PROVINCIAL Y CANTONAL </w:t>
            </w:r>
          </w:p>
        </w:tc>
        <w:tc>
          <w:tcPr>
            <w:tcW w:w="2630" w:type="dxa"/>
            <w:vMerge/>
            <w:tcBorders>
              <w:top w:val="single" w:sz="4" w:space="0" w:color="auto"/>
              <w:left w:val="single" w:sz="4" w:space="0" w:color="auto"/>
              <w:bottom w:val="single" w:sz="4" w:space="0" w:color="auto"/>
              <w:right w:val="single" w:sz="4" w:space="0" w:color="auto"/>
            </w:tcBorders>
            <w:vAlign w:val="center"/>
            <w:hideMark/>
          </w:tcPr>
          <w:p w:rsidR="006A34FD" w:rsidRPr="00A26655" w:rsidRDefault="006A34FD" w:rsidP="0045654A">
            <w:pPr>
              <w:spacing w:after="0" w:line="240" w:lineRule="auto"/>
              <w:rPr>
                <w:rFonts w:eastAsia="Times New Roman" w:cs="Times New Roman"/>
                <w:color w:val="000000"/>
                <w:sz w:val="20"/>
                <w:szCs w:val="20"/>
                <w:lang w:eastAsia="es-ES"/>
              </w:rPr>
            </w:pPr>
          </w:p>
        </w:tc>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34FD" w:rsidRPr="00A26655" w:rsidRDefault="006A34FD" w:rsidP="0045654A">
            <w:pPr>
              <w:spacing w:after="0" w:line="240" w:lineRule="auto"/>
              <w:rPr>
                <w:rFonts w:eastAsia="Times New Roman" w:cs="Arial"/>
                <w:color w:val="000000"/>
                <w:sz w:val="20"/>
                <w:szCs w:val="20"/>
                <w:lang w:eastAsia="es-ES"/>
              </w:rPr>
            </w:pPr>
            <w:r w:rsidRPr="00A26655">
              <w:rPr>
                <w:rFonts w:eastAsia="Times New Roman" w:cs="Arial"/>
                <w:color w:val="000000"/>
                <w:sz w:val="20"/>
                <w:szCs w:val="20"/>
                <w:lang w:eastAsia="es-ES"/>
              </w:rPr>
              <w:t xml:space="preserve">ARTICULACION Y COORDIANCION CON ORGANISMOS DE APOYO PARA FIJAR AGENDAS DE INTERVENCION EN EL SECTOR PRODUCTIVO  </w:t>
            </w:r>
          </w:p>
        </w:tc>
      </w:tr>
      <w:tr w:rsidR="006A34FD" w:rsidRPr="00A26655" w:rsidTr="0045654A">
        <w:trPr>
          <w:trHeight w:val="712"/>
        </w:trPr>
        <w:tc>
          <w:tcPr>
            <w:tcW w:w="28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34FD" w:rsidRPr="00A26655" w:rsidRDefault="006A34FD" w:rsidP="0045654A">
            <w:pPr>
              <w:spacing w:after="0" w:line="240" w:lineRule="auto"/>
              <w:rPr>
                <w:rFonts w:eastAsia="Times New Roman" w:cs="Arial"/>
                <w:color w:val="000000"/>
                <w:sz w:val="20"/>
                <w:szCs w:val="20"/>
                <w:lang w:eastAsia="es-ES"/>
              </w:rPr>
            </w:pPr>
            <w:r w:rsidRPr="00A26655">
              <w:rPr>
                <w:rFonts w:eastAsia="Times New Roman" w:cs="Arial"/>
                <w:color w:val="000000"/>
                <w:sz w:val="20"/>
                <w:szCs w:val="20"/>
                <w:lang w:eastAsia="es-ES"/>
              </w:rPr>
              <w:t xml:space="preserve">ATRACTIVOS TURISTICOS NATURALES </w:t>
            </w:r>
          </w:p>
        </w:tc>
        <w:tc>
          <w:tcPr>
            <w:tcW w:w="2630" w:type="dxa"/>
            <w:vMerge/>
            <w:tcBorders>
              <w:top w:val="single" w:sz="4" w:space="0" w:color="auto"/>
              <w:left w:val="single" w:sz="4" w:space="0" w:color="auto"/>
              <w:bottom w:val="single" w:sz="4" w:space="0" w:color="auto"/>
              <w:right w:val="single" w:sz="4" w:space="0" w:color="auto"/>
            </w:tcBorders>
            <w:vAlign w:val="center"/>
            <w:hideMark/>
          </w:tcPr>
          <w:p w:rsidR="006A34FD" w:rsidRPr="00A26655" w:rsidRDefault="006A34FD" w:rsidP="0045654A">
            <w:pPr>
              <w:spacing w:after="0" w:line="240" w:lineRule="auto"/>
              <w:rPr>
                <w:rFonts w:eastAsia="Times New Roman" w:cs="Times New Roman"/>
                <w:color w:val="000000"/>
                <w:sz w:val="20"/>
                <w:szCs w:val="20"/>
                <w:lang w:eastAsia="es-ES"/>
              </w:rPr>
            </w:pPr>
          </w:p>
        </w:tc>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34FD" w:rsidRPr="00A26655" w:rsidRDefault="006A34FD" w:rsidP="0045654A">
            <w:pPr>
              <w:spacing w:after="0" w:line="240" w:lineRule="auto"/>
              <w:rPr>
                <w:rFonts w:eastAsia="Times New Roman" w:cs="Arial"/>
                <w:color w:val="000000"/>
                <w:sz w:val="20"/>
                <w:szCs w:val="20"/>
                <w:lang w:eastAsia="es-ES"/>
              </w:rPr>
            </w:pPr>
            <w:r w:rsidRPr="00A26655">
              <w:rPr>
                <w:rFonts w:eastAsia="Times New Roman" w:cs="Arial"/>
                <w:color w:val="000000"/>
                <w:sz w:val="20"/>
                <w:szCs w:val="20"/>
                <w:lang w:eastAsia="es-ES"/>
              </w:rPr>
              <w:t>FORTALECIMIENTO DE LOS CONVENIOS LOCALES DE FORTALECIMIENTO A LOS LUGARES TURISTICOS</w:t>
            </w:r>
          </w:p>
        </w:tc>
      </w:tr>
    </w:tbl>
    <w:p w:rsidR="006E66F6" w:rsidRPr="00985F6F" w:rsidRDefault="006E66F6" w:rsidP="006E66F6">
      <w:pPr>
        <w:autoSpaceDE w:val="0"/>
        <w:autoSpaceDN w:val="0"/>
        <w:adjustRightInd w:val="0"/>
        <w:spacing w:after="0"/>
        <w:rPr>
          <w:rFonts w:cstheme="minorHAnsi"/>
          <w:sz w:val="24"/>
          <w:szCs w:val="24"/>
        </w:rPr>
      </w:pPr>
    </w:p>
    <w:p w:rsidR="006E66F6" w:rsidRPr="00DE0960" w:rsidRDefault="006E66F6" w:rsidP="006E66F6">
      <w:pPr>
        <w:autoSpaceDE w:val="0"/>
        <w:autoSpaceDN w:val="0"/>
        <w:adjustRightInd w:val="0"/>
        <w:spacing w:after="0"/>
        <w:rPr>
          <w:rFonts w:cstheme="minorHAnsi"/>
          <w:sz w:val="24"/>
          <w:szCs w:val="24"/>
          <w:lang w:val="es-ES"/>
        </w:rPr>
      </w:pPr>
    </w:p>
    <w:p w:rsidR="006A34FD" w:rsidRPr="006A34FD" w:rsidRDefault="006E66F6" w:rsidP="00592D92">
      <w:pPr>
        <w:pStyle w:val="Prrafodelista"/>
        <w:numPr>
          <w:ilvl w:val="0"/>
          <w:numId w:val="40"/>
        </w:numPr>
        <w:jc w:val="both"/>
        <w:rPr>
          <w:rFonts w:cstheme="minorHAnsi"/>
          <w:b/>
          <w:sz w:val="24"/>
        </w:rPr>
      </w:pPr>
      <w:r w:rsidRPr="00DE0960">
        <w:rPr>
          <w:rFonts w:cstheme="minorHAnsi"/>
          <w:b/>
          <w:sz w:val="24"/>
        </w:rPr>
        <w:t>Sistema Social Cultural</w:t>
      </w:r>
    </w:p>
    <w:p w:rsidR="006E66F6" w:rsidRDefault="006E66F6" w:rsidP="006E66F6">
      <w:pPr>
        <w:pStyle w:val="Epgrafe"/>
        <w:spacing w:after="0"/>
        <w:jc w:val="center"/>
        <w:rPr>
          <w:rFonts w:cstheme="minorHAnsi"/>
          <w:color w:val="auto"/>
          <w:sz w:val="16"/>
          <w:szCs w:val="16"/>
        </w:rPr>
      </w:pPr>
      <w:bookmarkStart w:id="75" w:name="_Toc323847033"/>
      <w:r w:rsidRPr="0085463C">
        <w:rPr>
          <w:color w:val="auto"/>
          <w:sz w:val="16"/>
          <w:szCs w:val="16"/>
        </w:rPr>
        <w:t>Cuadro</w:t>
      </w:r>
      <w:bookmarkEnd w:id="75"/>
      <w:r>
        <w:rPr>
          <w:color w:val="auto"/>
          <w:sz w:val="16"/>
          <w:szCs w:val="16"/>
        </w:rPr>
        <w:t xml:space="preserve"> 3</w:t>
      </w:r>
      <w:r w:rsidRPr="0085463C">
        <w:rPr>
          <w:rFonts w:cstheme="minorHAnsi"/>
          <w:color w:val="auto"/>
          <w:sz w:val="16"/>
          <w:szCs w:val="16"/>
        </w:rPr>
        <w:t xml:space="preserve">. </w:t>
      </w:r>
      <w:r>
        <w:rPr>
          <w:rFonts w:cstheme="minorHAnsi"/>
          <w:color w:val="auto"/>
          <w:sz w:val="16"/>
          <w:szCs w:val="16"/>
        </w:rPr>
        <w:t>Matriz DOFA</w:t>
      </w:r>
    </w:p>
    <w:tbl>
      <w:tblPr>
        <w:tblW w:w="8587" w:type="dxa"/>
        <w:tblCellMar>
          <w:left w:w="70" w:type="dxa"/>
          <w:right w:w="70" w:type="dxa"/>
        </w:tblCellMar>
        <w:tblLook w:val="04A0" w:firstRow="1" w:lastRow="0" w:firstColumn="1" w:lastColumn="0" w:noHBand="0" w:noVBand="1"/>
      </w:tblPr>
      <w:tblGrid>
        <w:gridCol w:w="2600"/>
        <w:gridCol w:w="2721"/>
        <w:gridCol w:w="3266"/>
      </w:tblGrid>
      <w:tr w:rsidR="006A34FD" w:rsidRPr="00E02FE8" w:rsidTr="006A34FD">
        <w:trPr>
          <w:trHeight w:val="806"/>
        </w:trPr>
        <w:tc>
          <w:tcPr>
            <w:tcW w:w="2600" w:type="dxa"/>
            <w:tcBorders>
              <w:top w:val="single" w:sz="8" w:space="0" w:color="auto"/>
              <w:left w:val="single" w:sz="8" w:space="0" w:color="auto"/>
              <w:bottom w:val="nil"/>
              <w:right w:val="single" w:sz="8" w:space="0" w:color="auto"/>
            </w:tcBorders>
            <w:shd w:val="clear" w:color="auto" w:fill="auto"/>
            <w:noWrap/>
            <w:vAlign w:val="bottom"/>
            <w:hideMark/>
          </w:tcPr>
          <w:p w:rsidR="006A34FD" w:rsidRPr="00E02FE8" w:rsidRDefault="006A34FD" w:rsidP="0045654A">
            <w:pPr>
              <w:spacing w:after="0" w:line="240" w:lineRule="auto"/>
              <w:rPr>
                <w:rFonts w:eastAsia="Times New Roman" w:cs="Times New Roman"/>
                <w:color w:val="000000"/>
                <w:sz w:val="20"/>
                <w:szCs w:val="20"/>
                <w:lang w:eastAsia="es-ES"/>
              </w:rPr>
            </w:pPr>
            <w:r w:rsidRPr="00E02FE8">
              <w:rPr>
                <w:rFonts w:eastAsia="Times New Roman" w:cs="Times New Roman"/>
                <w:color w:val="000000"/>
                <w:sz w:val="20"/>
                <w:szCs w:val="20"/>
                <w:lang w:eastAsia="es-ES"/>
              </w:rPr>
              <w:t> </w:t>
            </w:r>
          </w:p>
        </w:tc>
        <w:tc>
          <w:tcPr>
            <w:tcW w:w="2721" w:type="dxa"/>
            <w:tcBorders>
              <w:top w:val="single" w:sz="8" w:space="0" w:color="auto"/>
              <w:left w:val="nil"/>
              <w:bottom w:val="single" w:sz="4" w:space="0" w:color="auto"/>
              <w:right w:val="nil"/>
            </w:tcBorders>
            <w:shd w:val="clear" w:color="000000" w:fill="FFFFCC"/>
            <w:vAlign w:val="bottom"/>
            <w:hideMark/>
          </w:tcPr>
          <w:p w:rsidR="006A34FD" w:rsidRPr="00E02FE8" w:rsidRDefault="006A34FD" w:rsidP="0045654A">
            <w:pPr>
              <w:spacing w:after="0" w:line="240" w:lineRule="auto"/>
              <w:jc w:val="center"/>
              <w:rPr>
                <w:rFonts w:eastAsia="Times New Roman" w:cs="Times New Roman"/>
                <w:b/>
                <w:bCs/>
                <w:color w:val="000000"/>
                <w:sz w:val="20"/>
                <w:szCs w:val="20"/>
                <w:lang w:eastAsia="es-ES"/>
              </w:rPr>
            </w:pPr>
            <w:r w:rsidRPr="00E02FE8">
              <w:rPr>
                <w:rFonts w:eastAsia="Times New Roman" w:cs="Times New Roman"/>
                <w:b/>
                <w:bCs/>
                <w:color w:val="000000"/>
                <w:sz w:val="20"/>
                <w:szCs w:val="20"/>
                <w:lang w:eastAsia="es-ES"/>
              </w:rPr>
              <w:t>OPORTUNIDADES</w:t>
            </w:r>
          </w:p>
        </w:tc>
        <w:tc>
          <w:tcPr>
            <w:tcW w:w="3266" w:type="dxa"/>
            <w:tcBorders>
              <w:top w:val="single" w:sz="8" w:space="0" w:color="auto"/>
              <w:left w:val="single" w:sz="8" w:space="0" w:color="auto"/>
              <w:bottom w:val="single" w:sz="4" w:space="0" w:color="auto"/>
              <w:right w:val="single" w:sz="8" w:space="0" w:color="auto"/>
            </w:tcBorders>
            <w:shd w:val="clear" w:color="000000" w:fill="FFFFCC"/>
            <w:noWrap/>
            <w:vAlign w:val="bottom"/>
            <w:hideMark/>
          </w:tcPr>
          <w:p w:rsidR="006A34FD" w:rsidRPr="00E02FE8" w:rsidRDefault="006A34FD" w:rsidP="0045654A">
            <w:pPr>
              <w:spacing w:after="0" w:line="240" w:lineRule="auto"/>
              <w:jc w:val="center"/>
              <w:rPr>
                <w:rFonts w:eastAsia="Times New Roman" w:cs="Times New Roman"/>
                <w:b/>
                <w:bCs/>
                <w:color w:val="000000"/>
                <w:sz w:val="20"/>
                <w:szCs w:val="20"/>
                <w:lang w:eastAsia="es-ES"/>
              </w:rPr>
            </w:pPr>
            <w:r w:rsidRPr="00E02FE8">
              <w:rPr>
                <w:rFonts w:eastAsia="Times New Roman" w:cs="Times New Roman"/>
                <w:b/>
                <w:bCs/>
                <w:color w:val="000000"/>
                <w:sz w:val="20"/>
                <w:szCs w:val="20"/>
                <w:lang w:eastAsia="es-ES"/>
              </w:rPr>
              <w:t>AMENAZAS</w:t>
            </w:r>
          </w:p>
        </w:tc>
      </w:tr>
      <w:tr w:rsidR="006A34FD" w:rsidRPr="00E02FE8" w:rsidTr="006A34FD">
        <w:trPr>
          <w:trHeight w:val="687"/>
        </w:trPr>
        <w:tc>
          <w:tcPr>
            <w:tcW w:w="2600" w:type="dxa"/>
            <w:vMerge w:val="restart"/>
            <w:tcBorders>
              <w:top w:val="nil"/>
              <w:left w:val="single" w:sz="8" w:space="0" w:color="auto"/>
              <w:bottom w:val="nil"/>
              <w:right w:val="single" w:sz="8" w:space="0" w:color="auto"/>
            </w:tcBorders>
            <w:shd w:val="clear" w:color="auto" w:fill="auto"/>
            <w:vAlign w:val="bottom"/>
            <w:hideMark/>
          </w:tcPr>
          <w:p w:rsidR="006A34FD" w:rsidRPr="00E02FE8" w:rsidRDefault="006A34FD" w:rsidP="0045654A">
            <w:pPr>
              <w:spacing w:after="0" w:line="240" w:lineRule="auto"/>
              <w:jc w:val="center"/>
              <w:rPr>
                <w:rFonts w:eastAsia="Times New Roman" w:cs="Times New Roman"/>
                <w:b/>
                <w:bCs/>
                <w:color w:val="000000"/>
                <w:sz w:val="20"/>
                <w:szCs w:val="20"/>
                <w:lang w:eastAsia="es-ES"/>
              </w:rPr>
            </w:pPr>
            <w:r w:rsidRPr="00E02FE8">
              <w:rPr>
                <w:rFonts w:eastAsia="Times New Roman" w:cs="Times New Roman"/>
                <w:b/>
                <w:bCs/>
                <w:color w:val="000000"/>
                <w:sz w:val="20"/>
                <w:szCs w:val="20"/>
                <w:lang w:eastAsia="es-ES"/>
              </w:rPr>
              <w:t>SISTEMA SOCIOCULTURAL</w:t>
            </w:r>
          </w:p>
        </w:tc>
        <w:tc>
          <w:tcPr>
            <w:tcW w:w="2721" w:type="dxa"/>
            <w:tcBorders>
              <w:top w:val="nil"/>
              <w:left w:val="nil"/>
              <w:bottom w:val="single" w:sz="4" w:space="0" w:color="auto"/>
              <w:right w:val="single" w:sz="8" w:space="0" w:color="auto"/>
            </w:tcBorders>
            <w:shd w:val="clear" w:color="auto" w:fill="auto"/>
            <w:vAlign w:val="bottom"/>
            <w:hideMark/>
          </w:tcPr>
          <w:p w:rsidR="006A34FD" w:rsidRPr="00E02FE8" w:rsidRDefault="006A34FD" w:rsidP="0045654A">
            <w:pPr>
              <w:spacing w:after="0" w:line="240" w:lineRule="auto"/>
              <w:rPr>
                <w:rFonts w:eastAsia="Times New Roman" w:cs="Arial"/>
                <w:color w:val="000000"/>
                <w:sz w:val="20"/>
                <w:szCs w:val="20"/>
                <w:lang w:eastAsia="es-ES"/>
              </w:rPr>
            </w:pPr>
            <w:r w:rsidRPr="00E02FE8">
              <w:rPr>
                <w:rFonts w:eastAsia="Times New Roman" w:cs="Arial"/>
                <w:color w:val="000000"/>
                <w:sz w:val="20"/>
                <w:szCs w:val="20"/>
                <w:lang w:eastAsia="es-ES"/>
              </w:rPr>
              <w:t xml:space="preserve">ORGANISMOS NACIONALES E INTERNACIONALES CON CAPACIDAD LEGAL </w:t>
            </w:r>
          </w:p>
        </w:tc>
        <w:tc>
          <w:tcPr>
            <w:tcW w:w="3266" w:type="dxa"/>
            <w:tcBorders>
              <w:top w:val="nil"/>
              <w:left w:val="nil"/>
              <w:bottom w:val="single" w:sz="4" w:space="0" w:color="auto"/>
              <w:right w:val="single" w:sz="8" w:space="0" w:color="auto"/>
            </w:tcBorders>
            <w:shd w:val="clear" w:color="auto" w:fill="auto"/>
            <w:vAlign w:val="bottom"/>
            <w:hideMark/>
          </w:tcPr>
          <w:p w:rsidR="006A34FD" w:rsidRPr="00E02FE8" w:rsidRDefault="006A34FD" w:rsidP="0045654A">
            <w:pPr>
              <w:spacing w:after="0" w:line="240" w:lineRule="auto"/>
              <w:rPr>
                <w:rFonts w:eastAsia="Times New Roman" w:cs="Arial"/>
                <w:color w:val="000000"/>
                <w:sz w:val="20"/>
                <w:szCs w:val="20"/>
                <w:lang w:eastAsia="es-ES"/>
              </w:rPr>
            </w:pPr>
            <w:r w:rsidRPr="00E02FE8">
              <w:rPr>
                <w:rFonts w:eastAsia="Times New Roman" w:cs="Arial"/>
                <w:color w:val="000000"/>
                <w:sz w:val="20"/>
                <w:szCs w:val="20"/>
                <w:lang w:eastAsia="es-ES"/>
              </w:rPr>
              <w:t xml:space="preserve">DESINTERES DE LAS AUTORIDADES NACIONALES </w:t>
            </w:r>
          </w:p>
        </w:tc>
      </w:tr>
      <w:tr w:rsidR="006A34FD" w:rsidRPr="00E02FE8" w:rsidTr="006A34FD">
        <w:trPr>
          <w:trHeight w:val="700"/>
        </w:trPr>
        <w:tc>
          <w:tcPr>
            <w:tcW w:w="2600" w:type="dxa"/>
            <w:vMerge/>
            <w:tcBorders>
              <w:top w:val="nil"/>
              <w:left w:val="single" w:sz="8" w:space="0" w:color="auto"/>
              <w:bottom w:val="nil"/>
              <w:right w:val="single" w:sz="8" w:space="0" w:color="auto"/>
            </w:tcBorders>
            <w:vAlign w:val="center"/>
            <w:hideMark/>
          </w:tcPr>
          <w:p w:rsidR="006A34FD" w:rsidRPr="00E02FE8" w:rsidRDefault="006A34FD" w:rsidP="0045654A">
            <w:pPr>
              <w:spacing w:after="0" w:line="240" w:lineRule="auto"/>
              <w:rPr>
                <w:rFonts w:eastAsia="Times New Roman" w:cs="Times New Roman"/>
                <w:b/>
                <w:bCs/>
                <w:color w:val="000000"/>
                <w:sz w:val="20"/>
                <w:szCs w:val="20"/>
                <w:lang w:eastAsia="es-ES"/>
              </w:rPr>
            </w:pPr>
          </w:p>
        </w:tc>
        <w:tc>
          <w:tcPr>
            <w:tcW w:w="2721" w:type="dxa"/>
            <w:tcBorders>
              <w:top w:val="nil"/>
              <w:left w:val="nil"/>
              <w:bottom w:val="single" w:sz="4" w:space="0" w:color="auto"/>
              <w:right w:val="single" w:sz="8" w:space="0" w:color="auto"/>
            </w:tcBorders>
            <w:shd w:val="clear" w:color="auto" w:fill="auto"/>
            <w:vAlign w:val="bottom"/>
            <w:hideMark/>
          </w:tcPr>
          <w:p w:rsidR="006A34FD" w:rsidRPr="00E02FE8" w:rsidRDefault="006A34FD" w:rsidP="0045654A">
            <w:pPr>
              <w:spacing w:after="0" w:line="240" w:lineRule="auto"/>
              <w:rPr>
                <w:rFonts w:eastAsia="Times New Roman" w:cs="Arial"/>
                <w:color w:val="000000"/>
                <w:sz w:val="20"/>
                <w:szCs w:val="20"/>
                <w:lang w:eastAsia="es-ES"/>
              </w:rPr>
            </w:pPr>
            <w:r w:rsidRPr="00E02FE8">
              <w:rPr>
                <w:rFonts w:eastAsia="Times New Roman" w:cs="Arial"/>
                <w:color w:val="000000"/>
                <w:sz w:val="20"/>
                <w:szCs w:val="20"/>
                <w:lang w:eastAsia="es-ES"/>
              </w:rPr>
              <w:t xml:space="preserve">MINISTERIOS RECTORES EN ATENCION A LOS ADULTOS Y ADULTOS MAYORES </w:t>
            </w:r>
          </w:p>
        </w:tc>
        <w:tc>
          <w:tcPr>
            <w:tcW w:w="3266" w:type="dxa"/>
            <w:tcBorders>
              <w:top w:val="nil"/>
              <w:left w:val="nil"/>
              <w:bottom w:val="single" w:sz="4" w:space="0" w:color="auto"/>
              <w:right w:val="single" w:sz="8" w:space="0" w:color="auto"/>
            </w:tcBorders>
            <w:shd w:val="clear" w:color="auto" w:fill="auto"/>
            <w:vAlign w:val="bottom"/>
            <w:hideMark/>
          </w:tcPr>
          <w:p w:rsidR="006A34FD" w:rsidRPr="00E02FE8" w:rsidRDefault="006A34FD" w:rsidP="0045654A">
            <w:pPr>
              <w:spacing w:after="0" w:line="240" w:lineRule="auto"/>
              <w:rPr>
                <w:rFonts w:eastAsia="Times New Roman" w:cs="Arial"/>
                <w:color w:val="000000"/>
                <w:sz w:val="20"/>
                <w:szCs w:val="20"/>
                <w:lang w:eastAsia="es-ES"/>
              </w:rPr>
            </w:pPr>
            <w:r w:rsidRPr="00E02FE8">
              <w:rPr>
                <w:rFonts w:eastAsia="Times New Roman" w:cs="Arial"/>
                <w:color w:val="000000"/>
                <w:sz w:val="20"/>
                <w:szCs w:val="20"/>
                <w:lang w:eastAsia="es-ES"/>
              </w:rPr>
              <w:t>ESCASOS RECURSOS ECONOMICOS QUE DISPONEN LAS ENTIDADES RECTORAS</w:t>
            </w:r>
          </w:p>
        </w:tc>
      </w:tr>
      <w:tr w:rsidR="006A34FD" w:rsidRPr="00E02FE8" w:rsidTr="006A34FD">
        <w:trPr>
          <w:trHeight w:val="925"/>
        </w:trPr>
        <w:tc>
          <w:tcPr>
            <w:tcW w:w="2600" w:type="dxa"/>
            <w:tcBorders>
              <w:top w:val="nil"/>
              <w:left w:val="single" w:sz="8" w:space="0" w:color="auto"/>
              <w:bottom w:val="nil"/>
              <w:right w:val="single" w:sz="8" w:space="0" w:color="auto"/>
            </w:tcBorders>
            <w:shd w:val="clear" w:color="auto" w:fill="auto"/>
            <w:noWrap/>
            <w:vAlign w:val="bottom"/>
            <w:hideMark/>
          </w:tcPr>
          <w:p w:rsidR="006A34FD" w:rsidRPr="00E02FE8" w:rsidRDefault="006A34FD" w:rsidP="0045654A">
            <w:pPr>
              <w:spacing w:after="0" w:line="240" w:lineRule="auto"/>
              <w:jc w:val="center"/>
              <w:rPr>
                <w:rFonts w:eastAsia="Times New Roman" w:cs="Times New Roman"/>
                <w:b/>
                <w:bCs/>
                <w:color w:val="000000"/>
                <w:sz w:val="20"/>
                <w:szCs w:val="20"/>
                <w:lang w:eastAsia="es-ES"/>
              </w:rPr>
            </w:pPr>
            <w:r w:rsidRPr="00E02FE8">
              <w:rPr>
                <w:rFonts w:eastAsia="Times New Roman" w:cs="Times New Roman"/>
                <w:b/>
                <w:bCs/>
                <w:color w:val="000000"/>
                <w:sz w:val="20"/>
                <w:szCs w:val="20"/>
                <w:lang w:eastAsia="es-ES"/>
              </w:rPr>
              <w:t>CRUCE DOFA</w:t>
            </w:r>
          </w:p>
        </w:tc>
        <w:tc>
          <w:tcPr>
            <w:tcW w:w="2721" w:type="dxa"/>
            <w:tcBorders>
              <w:top w:val="nil"/>
              <w:left w:val="nil"/>
              <w:bottom w:val="single" w:sz="4" w:space="0" w:color="auto"/>
              <w:right w:val="single" w:sz="8" w:space="0" w:color="auto"/>
            </w:tcBorders>
            <w:shd w:val="clear" w:color="auto" w:fill="auto"/>
            <w:vAlign w:val="bottom"/>
            <w:hideMark/>
          </w:tcPr>
          <w:p w:rsidR="006A34FD" w:rsidRPr="00E02FE8" w:rsidRDefault="006A34FD" w:rsidP="0045654A">
            <w:pPr>
              <w:spacing w:after="0" w:line="240" w:lineRule="auto"/>
              <w:rPr>
                <w:rFonts w:eastAsia="Times New Roman" w:cs="Arial"/>
                <w:color w:val="000000"/>
                <w:sz w:val="20"/>
                <w:szCs w:val="20"/>
                <w:lang w:eastAsia="es-ES"/>
              </w:rPr>
            </w:pPr>
            <w:r w:rsidRPr="00E02FE8">
              <w:rPr>
                <w:rFonts w:eastAsia="Times New Roman" w:cs="Arial"/>
                <w:color w:val="000000"/>
                <w:sz w:val="20"/>
                <w:szCs w:val="20"/>
                <w:lang w:eastAsia="es-ES"/>
              </w:rPr>
              <w:t xml:space="preserve">INSTITUCIONES PUBLICAS Y PRIVADAS DE APOYO AL DEPORTE Y A LA RECREACION </w:t>
            </w:r>
          </w:p>
        </w:tc>
        <w:tc>
          <w:tcPr>
            <w:tcW w:w="3266" w:type="dxa"/>
            <w:tcBorders>
              <w:top w:val="nil"/>
              <w:left w:val="nil"/>
              <w:bottom w:val="single" w:sz="4" w:space="0" w:color="auto"/>
              <w:right w:val="single" w:sz="8" w:space="0" w:color="auto"/>
            </w:tcBorders>
            <w:shd w:val="clear" w:color="auto" w:fill="auto"/>
            <w:vAlign w:val="bottom"/>
            <w:hideMark/>
          </w:tcPr>
          <w:p w:rsidR="006A34FD" w:rsidRPr="00E02FE8" w:rsidRDefault="006A34FD" w:rsidP="0045654A">
            <w:pPr>
              <w:spacing w:after="0" w:line="240" w:lineRule="auto"/>
              <w:rPr>
                <w:rFonts w:eastAsia="Times New Roman" w:cs="Arial"/>
                <w:color w:val="000000"/>
                <w:sz w:val="20"/>
                <w:szCs w:val="20"/>
                <w:lang w:eastAsia="es-ES"/>
              </w:rPr>
            </w:pPr>
            <w:r w:rsidRPr="00E02FE8">
              <w:rPr>
                <w:rFonts w:eastAsia="Times New Roman" w:cs="Arial"/>
                <w:color w:val="000000"/>
                <w:sz w:val="20"/>
                <w:szCs w:val="20"/>
                <w:lang w:eastAsia="es-ES"/>
              </w:rPr>
              <w:t>LIMITADOS PROYECTOS NACIONALES PARA PREVENIR EL COMSUMO DE ALCOHOL Y DROGAS</w:t>
            </w:r>
          </w:p>
        </w:tc>
      </w:tr>
      <w:tr w:rsidR="006A34FD" w:rsidRPr="00E02FE8" w:rsidTr="006A34FD">
        <w:trPr>
          <w:trHeight w:val="912"/>
        </w:trPr>
        <w:tc>
          <w:tcPr>
            <w:tcW w:w="2600" w:type="dxa"/>
            <w:tcBorders>
              <w:top w:val="nil"/>
              <w:left w:val="single" w:sz="8" w:space="0" w:color="auto"/>
              <w:bottom w:val="nil"/>
              <w:right w:val="single" w:sz="8" w:space="0" w:color="auto"/>
            </w:tcBorders>
            <w:shd w:val="clear" w:color="auto" w:fill="auto"/>
            <w:noWrap/>
            <w:vAlign w:val="bottom"/>
            <w:hideMark/>
          </w:tcPr>
          <w:p w:rsidR="006A34FD" w:rsidRPr="00E02FE8" w:rsidRDefault="006A34FD" w:rsidP="0045654A">
            <w:pPr>
              <w:spacing w:after="0" w:line="240" w:lineRule="auto"/>
              <w:rPr>
                <w:rFonts w:eastAsia="Times New Roman" w:cs="Times New Roman"/>
                <w:color w:val="000000"/>
                <w:sz w:val="20"/>
                <w:szCs w:val="20"/>
                <w:lang w:eastAsia="es-ES"/>
              </w:rPr>
            </w:pPr>
            <w:r w:rsidRPr="00E02FE8">
              <w:rPr>
                <w:rFonts w:eastAsia="Times New Roman" w:cs="Times New Roman"/>
                <w:color w:val="000000"/>
                <w:sz w:val="20"/>
                <w:szCs w:val="20"/>
                <w:lang w:eastAsia="es-ES"/>
              </w:rPr>
              <w:t> </w:t>
            </w:r>
          </w:p>
        </w:tc>
        <w:tc>
          <w:tcPr>
            <w:tcW w:w="2721" w:type="dxa"/>
            <w:tcBorders>
              <w:top w:val="nil"/>
              <w:left w:val="nil"/>
              <w:bottom w:val="single" w:sz="4" w:space="0" w:color="auto"/>
              <w:right w:val="single" w:sz="8" w:space="0" w:color="auto"/>
            </w:tcBorders>
            <w:shd w:val="clear" w:color="auto" w:fill="auto"/>
            <w:vAlign w:val="bottom"/>
            <w:hideMark/>
          </w:tcPr>
          <w:p w:rsidR="006A34FD" w:rsidRPr="00E02FE8" w:rsidRDefault="006A34FD" w:rsidP="0045654A">
            <w:pPr>
              <w:spacing w:after="0" w:line="240" w:lineRule="auto"/>
              <w:rPr>
                <w:rFonts w:eastAsia="Times New Roman" w:cs="Arial"/>
                <w:color w:val="000000"/>
                <w:sz w:val="20"/>
                <w:szCs w:val="20"/>
                <w:lang w:eastAsia="es-ES"/>
              </w:rPr>
            </w:pPr>
            <w:r w:rsidRPr="00E02FE8">
              <w:rPr>
                <w:rFonts w:eastAsia="Times New Roman" w:cs="Arial"/>
                <w:color w:val="000000"/>
                <w:sz w:val="20"/>
                <w:szCs w:val="20"/>
                <w:lang w:eastAsia="es-ES"/>
              </w:rPr>
              <w:t>ORGANIZACIONES DE APOYO A LA ADOLESCENTES EMBARAZADS</w:t>
            </w:r>
          </w:p>
        </w:tc>
        <w:tc>
          <w:tcPr>
            <w:tcW w:w="3266" w:type="dxa"/>
            <w:tcBorders>
              <w:top w:val="nil"/>
              <w:left w:val="nil"/>
              <w:bottom w:val="single" w:sz="4" w:space="0" w:color="auto"/>
              <w:right w:val="single" w:sz="8" w:space="0" w:color="auto"/>
            </w:tcBorders>
            <w:shd w:val="clear" w:color="auto" w:fill="auto"/>
            <w:vAlign w:val="bottom"/>
            <w:hideMark/>
          </w:tcPr>
          <w:p w:rsidR="006A34FD" w:rsidRPr="00E02FE8" w:rsidRDefault="006A34FD" w:rsidP="0045654A">
            <w:pPr>
              <w:spacing w:after="0" w:line="240" w:lineRule="auto"/>
              <w:rPr>
                <w:rFonts w:eastAsia="Times New Roman" w:cs="Arial"/>
                <w:color w:val="000000"/>
                <w:sz w:val="20"/>
                <w:szCs w:val="20"/>
                <w:lang w:eastAsia="es-ES"/>
              </w:rPr>
            </w:pPr>
            <w:r w:rsidRPr="00E02FE8">
              <w:rPr>
                <w:rFonts w:eastAsia="Times New Roman" w:cs="Arial"/>
                <w:color w:val="000000"/>
                <w:sz w:val="20"/>
                <w:szCs w:val="20"/>
                <w:lang w:eastAsia="es-ES"/>
              </w:rPr>
              <w:t xml:space="preserve">ESCASOS RECURSOS PARA PROYECTOS DE PREVENCION DE EMBARAZOS EN ADOLESCENTES </w:t>
            </w:r>
          </w:p>
        </w:tc>
      </w:tr>
      <w:tr w:rsidR="006A34FD" w:rsidRPr="00E02FE8" w:rsidTr="006A34FD">
        <w:trPr>
          <w:trHeight w:val="700"/>
        </w:trPr>
        <w:tc>
          <w:tcPr>
            <w:tcW w:w="2600" w:type="dxa"/>
            <w:tcBorders>
              <w:top w:val="nil"/>
              <w:left w:val="single" w:sz="8" w:space="0" w:color="auto"/>
              <w:bottom w:val="nil"/>
              <w:right w:val="single" w:sz="8" w:space="0" w:color="auto"/>
            </w:tcBorders>
            <w:shd w:val="clear" w:color="auto" w:fill="auto"/>
            <w:noWrap/>
            <w:vAlign w:val="bottom"/>
            <w:hideMark/>
          </w:tcPr>
          <w:p w:rsidR="006A34FD" w:rsidRPr="00E02FE8" w:rsidRDefault="006A34FD" w:rsidP="0045654A">
            <w:pPr>
              <w:spacing w:after="0" w:line="240" w:lineRule="auto"/>
              <w:rPr>
                <w:rFonts w:eastAsia="Times New Roman" w:cs="Times New Roman"/>
                <w:color w:val="000000"/>
                <w:sz w:val="20"/>
                <w:szCs w:val="20"/>
                <w:lang w:eastAsia="es-ES"/>
              </w:rPr>
            </w:pPr>
            <w:r w:rsidRPr="00E02FE8">
              <w:rPr>
                <w:rFonts w:eastAsia="Times New Roman" w:cs="Times New Roman"/>
                <w:color w:val="000000"/>
                <w:sz w:val="20"/>
                <w:szCs w:val="20"/>
                <w:lang w:eastAsia="es-ES"/>
              </w:rPr>
              <w:t> </w:t>
            </w:r>
          </w:p>
        </w:tc>
        <w:tc>
          <w:tcPr>
            <w:tcW w:w="2721" w:type="dxa"/>
            <w:tcBorders>
              <w:top w:val="nil"/>
              <w:left w:val="nil"/>
              <w:bottom w:val="single" w:sz="4" w:space="0" w:color="auto"/>
              <w:right w:val="single" w:sz="8" w:space="0" w:color="auto"/>
            </w:tcBorders>
            <w:shd w:val="clear" w:color="auto" w:fill="auto"/>
            <w:vAlign w:val="bottom"/>
            <w:hideMark/>
          </w:tcPr>
          <w:p w:rsidR="006A34FD" w:rsidRPr="00E02FE8" w:rsidRDefault="006A34FD" w:rsidP="0045654A">
            <w:pPr>
              <w:spacing w:after="0" w:line="240" w:lineRule="auto"/>
              <w:rPr>
                <w:rFonts w:eastAsia="Times New Roman" w:cs="Arial"/>
                <w:color w:val="000000"/>
                <w:sz w:val="20"/>
                <w:szCs w:val="20"/>
                <w:lang w:eastAsia="es-ES"/>
              </w:rPr>
            </w:pPr>
            <w:r w:rsidRPr="00E02FE8">
              <w:rPr>
                <w:rFonts w:eastAsia="Times New Roman" w:cs="Arial"/>
                <w:color w:val="000000"/>
                <w:sz w:val="20"/>
                <w:szCs w:val="20"/>
                <w:lang w:eastAsia="es-ES"/>
              </w:rPr>
              <w:t>MINISTERIO DE CULTURA, CASA DE LA CULTURA NUCLEO DEL CARCHI</w:t>
            </w:r>
          </w:p>
        </w:tc>
        <w:tc>
          <w:tcPr>
            <w:tcW w:w="3266" w:type="dxa"/>
            <w:tcBorders>
              <w:top w:val="nil"/>
              <w:left w:val="nil"/>
              <w:bottom w:val="single" w:sz="4" w:space="0" w:color="auto"/>
              <w:right w:val="single" w:sz="8" w:space="0" w:color="auto"/>
            </w:tcBorders>
            <w:shd w:val="clear" w:color="auto" w:fill="auto"/>
            <w:vAlign w:val="bottom"/>
            <w:hideMark/>
          </w:tcPr>
          <w:p w:rsidR="006A34FD" w:rsidRPr="00E02FE8" w:rsidRDefault="006A34FD" w:rsidP="0045654A">
            <w:pPr>
              <w:spacing w:after="0" w:line="240" w:lineRule="auto"/>
              <w:rPr>
                <w:rFonts w:eastAsia="Times New Roman" w:cs="Arial"/>
                <w:color w:val="000000"/>
                <w:sz w:val="20"/>
                <w:szCs w:val="20"/>
                <w:lang w:eastAsia="es-ES"/>
              </w:rPr>
            </w:pPr>
            <w:r w:rsidRPr="00E02FE8">
              <w:rPr>
                <w:rFonts w:eastAsia="Times New Roman" w:cs="Arial"/>
                <w:color w:val="000000"/>
                <w:sz w:val="20"/>
                <w:szCs w:val="20"/>
                <w:lang w:eastAsia="es-ES"/>
              </w:rPr>
              <w:t>DEBIL GESTION NACINAL EN FORMACION ARTISTICA</w:t>
            </w:r>
          </w:p>
        </w:tc>
      </w:tr>
      <w:tr w:rsidR="006A34FD" w:rsidRPr="00E02FE8" w:rsidTr="006A34FD">
        <w:trPr>
          <w:trHeight w:val="714"/>
        </w:trPr>
        <w:tc>
          <w:tcPr>
            <w:tcW w:w="2600" w:type="dxa"/>
            <w:tcBorders>
              <w:top w:val="single" w:sz="8" w:space="0" w:color="auto"/>
              <w:left w:val="single" w:sz="8" w:space="0" w:color="auto"/>
              <w:bottom w:val="single" w:sz="4" w:space="0" w:color="auto"/>
              <w:right w:val="single" w:sz="8" w:space="0" w:color="auto"/>
            </w:tcBorders>
            <w:shd w:val="clear" w:color="000000" w:fill="FFFFCC"/>
            <w:noWrap/>
            <w:vAlign w:val="bottom"/>
            <w:hideMark/>
          </w:tcPr>
          <w:p w:rsidR="006A34FD" w:rsidRPr="00E02FE8" w:rsidRDefault="006A34FD" w:rsidP="0045654A">
            <w:pPr>
              <w:spacing w:after="0" w:line="240" w:lineRule="auto"/>
              <w:jc w:val="center"/>
              <w:rPr>
                <w:rFonts w:eastAsia="Times New Roman" w:cs="Times New Roman"/>
                <w:b/>
                <w:bCs/>
                <w:color w:val="000000"/>
                <w:sz w:val="20"/>
                <w:szCs w:val="20"/>
                <w:lang w:eastAsia="es-ES"/>
              </w:rPr>
            </w:pPr>
            <w:r w:rsidRPr="00E02FE8">
              <w:rPr>
                <w:rFonts w:eastAsia="Times New Roman" w:cs="Times New Roman"/>
                <w:b/>
                <w:bCs/>
                <w:color w:val="000000"/>
                <w:sz w:val="20"/>
                <w:szCs w:val="20"/>
                <w:lang w:eastAsia="es-ES"/>
              </w:rPr>
              <w:t>DEBILIDADES</w:t>
            </w:r>
          </w:p>
        </w:tc>
        <w:tc>
          <w:tcPr>
            <w:tcW w:w="2721" w:type="dxa"/>
            <w:tcBorders>
              <w:top w:val="nil"/>
              <w:left w:val="nil"/>
              <w:bottom w:val="single" w:sz="4" w:space="0" w:color="auto"/>
              <w:right w:val="nil"/>
            </w:tcBorders>
            <w:shd w:val="clear" w:color="000000" w:fill="DA9694"/>
            <w:vAlign w:val="bottom"/>
            <w:hideMark/>
          </w:tcPr>
          <w:p w:rsidR="006A34FD" w:rsidRPr="00E02FE8" w:rsidRDefault="006A34FD" w:rsidP="0045654A">
            <w:pPr>
              <w:spacing w:after="0" w:line="240" w:lineRule="auto"/>
              <w:jc w:val="center"/>
              <w:rPr>
                <w:rFonts w:eastAsia="Times New Roman" w:cs="Times New Roman"/>
                <w:b/>
                <w:bCs/>
                <w:color w:val="000000"/>
                <w:sz w:val="20"/>
                <w:szCs w:val="20"/>
                <w:lang w:eastAsia="es-ES"/>
              </w:rPr>
            </w:pPr>
            <w:r w:rsidRPr="00E02FE8">
              <w:rPr>
                <w:rFonts w:eastAsia="Times New Roman" w:cs="Times New Roman"/>
                <w:b/>
                <w:bCs/>
                <w:color w:val="000000"/>
                <w:sz w:val="20"/>
                <w:szCs w:val="20"/>
                <w:lang w:eastAsia="es-ES"/>
              </w:rPr>
              <w:t>ESTRATEGIAS DO</w:t>
            </w:r>
          </w:p>
        </w:tc>
        <w:tc>
          <w:tcPr>
            <w:tcW w:w="3266"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6A34FD" w:rsidRPr="00E02FE8" w:rsidRDefault="006A34FD" w:rsidP="0045654A">
            <w:pPr>
              <w:spacing w:after="0" w:line="240" w:lineRule="auto"/>
              <w:jc w:val="center"/>
              <w:rPr>
                <w:rFonts w:eastAsia="Times New Roman" w:cs="Times New Roman"/>
                <w:color w:val="000000"/>
                <w:sz w:val="20"/>
                <w:szCs w:val="20"/>
                <w:lang w:eastAsia="es-ES"/>
              </w:rPr>
            </w:pPr>
            <w:r w:rsidRPr="00E02FE8">
              <w:rPr>
                <w:rFonts w:eastAsia="Times New Roman" w:cs="Times New Roman"/>
                <w:color w:val="000000"/>
                <w:sz w:val="20"/>
                <w:szCs w:val="20"/>
                <w:lang w:eastAsia="es-ES"/>
              </w:rPr>
              <w:t> </w:t>
            </w:r>
          </w:p>
        </w:tc>
      </w:tr>
      <w:tr w:rsidR="006A34FD" w:rsidRPr="00E02FE8" w:rsidTr="006A34FD">
        <w:trPr>
          <w:trHeight w:val="867"/>
        </w:trPr>
        <w:tc>
          <w:tcPr>
            <w:tcW w:w="2600" w:type="dxa"/>
            <w:tcBorders>
              <w:top w:val="nil"/>
              <w:left w:val="single" w:sz="8" w:space="0" w:color="auto"/>
              <w:bottom w:val="single" w:sz="4" w:space="0" w:color="auto"/>
              <w:right w:val="nil"/>
            </w:tcBorders>
            <w:shd w:val="clear" w:color="auto" w:fill="auto"/>
            <w:vAlign w:val="bottom"/>
            <w:hideMark/>
          </w:tcPr>
          <w:p w:rsidR="006A34FD" w:rsidRPr="00E02FE8" w:rsidRDefault="006A34FD" w:rsidP="0045654A">
            <w:pPr>
              <w:spacing w:after="0" w:line="240" w:lineRule="auto"/>
              <w:rPr>
                <w:rFonts w:eastAsia="Times New Roman" w:cs="Arial"/>
                <w:color w:val="000000"/>
                <w:sz w:val="20"/>
                <w:szCs w:val="20"/>
                <w:lang w:eastAsia="es-ES"/>
              </w:rPr>
            </w:pPr>
            <w:r w:rsidRPr="00E02FE8">
              <w:rPr>
                <w:rFonts w:eastAsia="Times New Roman" w:cs="Arial"/>
                <w:color w:val="000000"/>
                <w:sz w:val="20"/>
                <w:szCs w:val="20"/>
                <w:lang w:eastAsia="es-ES"/>
              </w:rPr>
              <w:lastRenderedPageBreak/>
              <w:t>ESCASOS PROCESOS DE SEGUIMIENTO Y MONITOREO  DE LOS REFUGIADOS</w:t>
            </w:r>
          </w:p>
        </w:tc>
        <w:tc>
          <w:tcPr>
            <w:tcW w:w="2721" w:type="dxa"/>
            <w:tcBorders>
              <w:top w:val="nil"/>
              <w:left w:val="single" w:sz="4" w:space="0" w:color="auto"/>
              <w:bottom w:val="single" w:sz="4" w:space="0" w:color="auto"/>
              <w:right w:val="single" w:sz="4" w:space="0" w:color="auto"/>
            </w:tcBorders>
            <w:shd w:val="clear" w:color="auto" w:fill="auto"/>
            <w:vAlign w:val="center"/>
            <w:hideMark/>
          </w:tcPr>
          <w:p w:rsidR="006A34FD" w:rsidRPr="00E02FE8" w:rsidRDefault="006A34FD" w:rsidP="0045654A">
            <w:pPr>
              <w:spacing w:after="0" w:line="240" w:lineRule="auto"/>
              <w:rPr>
                <w:rFonts w:eastAsia="Times New Roman" w:cs="Arial"/>
                <w:color w:val="000000"/>
                <w:sz w:val="20"/>
                <w:szCs w:val="20"/>
                <w:lang w:eastAsia="es-ES"/>
              </w:rPr>
            </w:pPr>
            <w:r w:rsidRPr="00E02FE8">
              <w:rPr>
                <w:rFonts w:eastAsia="Times New Roman" w:cs="Arial"/>
                <w:color w:val="000000"/>
                <w:sz w:val="20"/>
                <w:szCs w:val="20"/>
                <w:lang w:eastAsia="es-ES"/>
              </w:rPr>
              <w:t>GESTION PARA EL REGISTRO DE REFUGIADOS EN LA PARROQUIA</w:t>
            </w:r>
          </w:p>
        </w:tc>
        <w:tc>
          <w:tcPr>
            <w:tcW w:w="3266" w:type="dxa"/>
            <w:vMerge/>
            <w:tcBorders>
              <w:top w:val="single" w:sz="8" w:space="0" w:color="auto"/>
              <w:left w:val="single" w:sz="8" w:space="0" w:color="auto"/>
              <w:bottom w:val="single" w:sz="8" w:space="0" w:color="000000"/>
              <w:right w:val="single" w:sz="8" w:space="0" w:color="auto"/>
            </w:tcBorders>
            <w:vAlign w:val="center"/>
            <w:hideMark/>
          </w:tcPr>
          <w:p w:rsidR="006A34FD" w:rsidRPr="00E02FE8" w:rsidRDefault="006A34FD" w:rsidP="0045654A">
            <w:pPr>
              <w:spacing w:after="0" w:line="240" w:lineRule="auto"/>
              <w:rPr>
                <w:rFonts w:eastAsia="Times New Roman" w:cs="Times New Roman"/>
                <w:color w:val="000000"/>
                <w:sz w:val="20"/>
                <w:szCs w:val="20"/>
                <w:lang w:eastAsia="es-ES"/>
              </w:rPr>
            </w:pPr>
          </w:p>
        </w:tc>
      </w:tr>
      <w:tr w:rsidR="006A34FD" w:rsidRPr="00E02FE8" w:rsidTr="006A34FD">
        <w:trPr>
          <w:trHeight w:val="1163"/>
        </w:trPr>
        <w:tc>
          <w:tcPr>
            <w:tcW w:w="2600" w:type="dxa"/>
            <w:tcBorders>
              <w:top w:val="nil"/>
              <w:left w:val="single" w:sz="8" w:space="0" w:color="auto"/>
              <w:bottom w:val="single" w:sz="4" w:space="0" w:color="auto"/>
              <w:right w:val="nil"/>
            </w:tcBorders>
            <w:shd w:val="clear" w:color="auto" w:fill="auto"/>
            <w:vAlign w:val="bottom"/>
            <w:hideMark/>
          </w:tcPr>
          <w:p w:rsidR="006A34FD" w:rsidRPr="00E02FE8" w:rsidRDefault="006A34FD" w:rsidP="0045654A">
            <w:pPr>
              <w:spacing w:after="0" w:line="240" w:lineRule="auto"/>
              <w:rPr>
                <w:rFonts w:eastAsia="Times New Roman" w:cs="Arial"/>
                <w:color w:val="000000"/>
                <w:sz w:val="20"/>
                <w:szCs w:val="20"/>
                <w:lang w:eastAsia="es-ES"/>
              </w:rPr>
            </w:pPr>
            <w:r w:rsidRPr="00E02FE8">
              <w:rPr>
                <w:rFonts w:eastAsia="Times New Roman" w:cs="Arial"/>
                <w:color w:val="000000"/>
                <w:sz w:val="20"/>
                <w:szCs w:val="20"/>
                <w:lang w:eastAsia="es-ES"/>
              </w:rPr>
              <w:t>ESCASA OFERTA DE CAPACITACION Y PROFESIONALIZACION E INFRAESTRUCTURA PARA ADULTOS</w:t>
            </w:r>
          </w:p>
        </w:tc>
        <w:tc>
          <w:tcPr>
            <w:tcW w:w="2721" w:type="dxa"/>
            <w:tcBorders>
              <w:top w:val="nil"/>
              <w:left w:val="single" w:sz="4" w:space="0" w:color="auto"/>
              <w:bottom w:val="single" w:sz="4" w:space="0" w:color="auto"/>
              <w:right w:val="single" w:sz="4" w:space="0" w:color="auto"/>
            </w:tcBorders>
            <w:shd w:val="clear" w:color="auto" w:fill="auto"/>
            <w:vAlign w:val="center"/>
            <w:hideMark/>
          </w:tcPr>
          <w:p w:rsidR="006A34FD" w:rsidRPr="00E02FE8" w:rsidRDefault="006A34FD" w:rsidP="0045654A">
            <w:pPr>
              <w:spacing w:after="0" w:line="240" w:lineRule="auto"/>
              <w:rPr>
                <w:rFonts w:eastAsia="Times New Roman" w:cs="Arial"/>
                <w:color w:val="000000"/>
                <w:sz w:val="20"/>
                <w:szCs w:val="20"/>
                <w:lang w:eastAsia="es-ES"/>
              </w:rPr>
            </w:pPr>
            <w:r w:rsidRPr="00E02FE8">
              <w:rPr>
                <w:rFonts w:eastAsia="Times New Roman" w:cs="Arial"/>
                <w:color w:val="000000"/>
                <w:sz w:val="20"/>
                <w:szCs w:val="20"/>
                <w:lang w:eastAsia="es-ES"/>
              </w:rPr>
              <w:t xml:space="preserve">ARTICULACION CON PROYECTOS DEL MIES Y DEL MINISTERIO DE EDUCACION </w:t>
            </w:r>
          </w:p>
        </w:tc>
        <w:tc>
          <w:tcPr>
            <w:tcW w:w="3266" w:type="dxa"/>
            <w:vMerge/>
            <w:tcBorders>
              <w:top w:val="single" w:sz="8" w:space="0" w:color="auto"/>
              <w:left w:val="single" w:sz="8" w:space="0" w:color="auto"/>
              <w:bottom w:val="single" w:sz="8" w:space="0" w:color="000000"/>
              <w:right w:val="single" w:sz="8" w:space="0" w:color="auto"/>
            </w:tcBorders>
            <w:vAlign w:val="center"/>
            <w:hideMark/>
          </w:tcPr>
          <w:p w:rsidR="006A34FD" w:rsidRPr="00E02FE8" w:rsidRDefault="006A34FD" w:rsidP="0045654A">
            <w:pPr>
              <w:spacing w:after="0" w:line="240" w:lineRule="auto"/>
              <w:rPr>
                <w:rFonts w:eastAsia="Times New Roman" w:cs="Times New Roman"/>
                <w:color w:val="000000"/>
                <w:sz w:val="20"/>
                <w:szCs w:val="20"/>
                <w:lang w:eastAsia="es-ES"/>
              </w:rPr>
            </w:pPr>
          </w:p>
        </w:tc>
      </w:tr>
      <w:tr w:rsidR="006A34FD" w:rsidRPr="00E02FE8" w:rsidTr="006A34FD">
        <w:trPr>
          <w:trHeight w:val="585"/>
        </w:trPr>
        <w:tc>
          <w:tcPr>
            <w:tcW w:w="2600" w:type="dxa"/>
            <w:tcBorders>
              <w:top w:val="nil"/>
              <w:left w:val="single" w:sz="8" w:space="0" w:color="auto"/>
              <w:bottom w:val="single" w:sz="4" w:space="0" w:color="auto"/>
              <w:right w:val="nil"/>
            </w:tcBorders>
            <w:shd w:val="clear" w:color="auto" w:fill="auto"/>
            <w:vAlign w:val="bottom"/>
            <w:hideMark/>
          </w:tcPr>
          <w:p w:rsidR="006A34FD" w:rsidRPr="00E02FE8" w:rsidRDefault="006A34FD" w:rsidP="0045654A">
            <w:pPr>
              <w:spacing w:after="0" w:line="240" w:lineRule="auto"/>
              <w:rPr>
                <w:rFonts w:eastAsia="Times New Roman" w:cs="Arial"/>
                <w:color w:val="000000"/>
                <w:sz w:val="20"/>
                <w:szCs w:val="20"/>
                <w:lang w:eastAsia="es-ES"/>
              </w:rPr>
            </w:pPr>
            <w:r w:rsidRPr="00E02FE8">
              <w:rPr>
                <w:rFonts w:eastAsia="Times New Roman" w:cs="Arial"/>
                <w:color w:val="000000"/>
                <w:sz w:val="20"/>
                <w:szCs w:val="20"/>
                <w:lang w:eastAsia="es-ES"/>
              </w:rPr>
              <w:t>POSIBLE CONSUMO DE ALCOHOL Y DROGAS</w:t>
            </w:r>
          </w:p>
        </w:tc>
        <w:tc>
          <w:tcPr>
            <w:tcW w:w="2721" w:type="dxa"/>
            <w:tcBorders>
              <w:top w:val="nil"/>
              <w:left w:val="single" w:sz="4" w:space="0" w:color="auto"/>
              <w:bottom w:val="single" w:sz="4" w:space="0" w:color="auto"/>
              <w:right w:val="single" w:sz="4" w:space="0" w:color="auto"/>
            </w:tcBorders>
            <w:shd w:val="clear" w:color="auto" w:fill="auto"/>
            <w:vAlign w:val="center"/>
            <w:hideMark/>
          </w:tcPr>
          <w:p w:rsidR="006A34FD" w:rsidRPr="00E02FE8" w:rsidRDefault="006A34FD" w:rsidP="0045654A">
            <w:pPr>
              <w:spacing w:after="0" w:line="240" w:lineRule="auto"/>
              <w:rPr>
                <w:rFonts w:eastAsia="Times New Roman" w:cs="Arial"/>
                <w:color w:val="000000"/>
                <w:sz w:val="20"/>
                <w:szCs w:val="20"/>
                <w:lang w:eastAsia="es-ES"/>
              </w:rPr>
            </w:pPr>
            <w:r w:rsidRPr="00E02FE8">
              <w:rPr>
                <w:rFonts w:eastAsia="Times New Roman" w:cs="Arial"/>
                <w:color w:val="000000"/>
                <w:sz w:val="20"/>
                <w:szCs w:val="20"/>
                <w:lang w:eastAsia="es-ES"/>
              </w:rPr>
              <w:t>COORDINACION CON EL MINISTERIO DEL DEPORTE Y EL GAD PROVINCIAL DEL CARCHI</w:t>
            </w:r>
          </w:p>
        </w:tc>
        <w:tc>
          <w:tcPr>
            <w:tcW w:w="3266" w:type="dxa"/>
            <w:vMerge/>
            <w:tcBorders>
              <w:top w:val="single" w:sz="8" w:space="0" w:color="auto"/>
              <w:left w:val="single" w:sz="8" w:space="0" w:color="auto"/>
              <w:bottom w:val="single" w:sz="8" w:space="0" w:color="000000"/>
              <w:right w:val="single" w:sz="8" w:space="0" w:color="auto"/>
            </w:tcBorders>
            <w:vAlign w:val="center"/>
            <w:hideMark/>
          </w:tcPr>
          <w:p w:rsidR="006A34FD" w:rsidRPr="00E02FE8" w:rsidRDefault="006A34FD" w:rsidP="0045654A">
            <w:pPr>
              <w:spacing w:after="0" w:line="240" w:lineRule="auto"/>
              <w:rPr>
                <w:rFonts w:eastAsia="Times New Roman" w:cs="Times New Roman"/>
                <w:color w:val="000000"/>
                <w:sz w:val="20"/>
                <w:szCs w:val="20"/>
                <w:lang w:eastAsia="es-ES"/>
              </w:rPr>
            </w:pPr>
          </w:p>
        </w:tc>
      </w:tr>
      <w:tr w:rsidR="006A34FD" w:rsidRPr="00E02FE8" w:rsidTr="006A34FD">
        <w:trPr>
          <w:trHeight w:val="681"/>
        </w:trPr>
        <w:tc>
          <w:tcPr>
            <w:tcW w:w="2600" w:type="dxa"/>
            <w:tcBorders>
              <w:top w:val="nil"/>
              <w:left w:val="single" w:sz="8" w:space="0" w:color="auto"/>
              <w:bottom w:val="single" w:sz="4" w:space="0" w:color="auto"/>
              <w:right w:val="nil"/>
            </w:tcBorders>
            <w:shd w:val="clear" w:color="auto" w:fill="auto"/>
            <w:vAlign w:val="bottom"/>
            <w:hideMark/>
          </w:tcPr>
          <w:p w:rsidR="006A34FD" w:rsidRPr="00E02FE8" w:rsidRDefault="006A34FD" w:rsidP="0045654A">
            <w:pPr>
              <w:spacing w:after="0" w:line="240" w:lineRule="auto"/>
              <w:rPr>
                <w:rFonts w:eastAsia="Times New Roman" w:cs="Arial"/>
                <w:color w:val="000000"/>
                <w:sz w:val="20"/>
                <w:szCs w:val="20"/>
                <w:lang w:eastAsia="es-ES"/>
              </w:rPr>
            </w:pPr>
            <w:r w:rsidRPr="00E02FE8">
              <w:rPr>
                <w:rFonts w:eastAsia="Times New Roman" w:cs="Arial"/>
                <w:color w:val="000000"/>
                <w:sz w:val="20"/>
                <w:szCs w:val="20"/>
                <w:lang w:eastAsia="es-ES"/>
              </w:rPr>
              <w:t>EMBARAZOS EN ADOLESCENTES</w:t>
            </w:r>
          </w:p>
        </w:tc>
        <w:tc>
          <w:tcPr>
            <w:tcW w:w="2721" w:type="dxa"/>
            <w:tcBorders>
              <w:top w:val="nil"/>
              <w:left w:val="single" w:sz="4" w:space="0" w:color="auto"/>
              <w:bottom w:val="single" w:sz="4" w:space="0" w:color="auto"/>
              <w:right w:val="single" w:sz="4" w:space="0" w:color="auto"/>
            </w:tcBorders>
            <w:shd w:val="clear" w:color="auto" w:fill="auto"/>
            <w:vAlign w:val="bottom"/>
            <w:hideMark/>
          </w:tcPr>
          <w:p w:rsidR="006A34FD" w:rsidRPr="00E02FE8" w:rsidRDefault="006A34FD" w:rsidP="0045654A">
            <w:pPr>
              <w:spacing w:after="0" w:line="240" w:lineRule="auto"/>
              <w:rPr>
                <w:rFonts w:eastAsia="Times New Roman" w:cs="Arial"/>
                <w:color w:val="000000"/>
                <w:sz w:val="20"/>
                <w:szCs w:val="20"/>
                <w:lang w:eastAsia="es-ES"/>
              </w:rPr>
            </w:pPr>
            <w:r w:rsidRPr="00E02FE8">
              <w:rPr>
                <w:rFonts w:eastAsia="Times New Roman" w:cs="Arial"/>
                <w:color w:val="000000"/>
                <w:sz w:val="20"/>
                <w:szCs w:val="20"/>
                <w:lang w:eastAsia="es-ES"/>
              </w:rPr>
              <w:t>CAMPAÑAS DE PREVENCION EN COORDINACION CON EL MINISTERIO DE SALUD</w:t>
            </w:r>
          </w:p>
        </w:tc>
        <w:tc>
          <w:tcPr>
            <w:tcW w:w="3266" w:type="dxa"/>
            <w:vMerge/>
            <w:tcBorders>
              <w:top w:val="single" w:sz="8" w:space="0" w:color="auto"/>
              <w:left w:val="single" w:sz="8" w:space="0" w:color="auto"/>
              <w:bottom w:val="single" w:sz="8" w:space="0" w:color="000000"/>
              <w:right w:val="single" w:sz="8" w:space="0" w:color="auto"/>
            </w:tcBorders>
            <w:vAlign w:val="center"/>
            <w:hideMark/>
          </w:tcPr>
          <w:p w:rsidR="006A34FD" w:rsidRPr="00E02FE8" w:rsidRDefault="006A34FD" w:rsidP="0045654A">
            <w:pPr>
              <w:spacing w:after="0" w:line="240" w:lineRule="auto"/>
              <w:rPr>
                <w:rFonts w:eastAsia="Times New Roman" w:cs="Times New Roman"/>
                <w:color w:val="000000"/>
                <w:sz w:val="20"/>
                <w:szCs w:val="20"/>
                <w:lang w:eastAsia="es-ES"/>
              </w:rPr>
            </w:pPr>
          </w:p>
        </w:tc>
      </w:tr>
      <w:tr w:rsidR="006A34FD" w:rsidRPr="00E02FE8" w:rsidTr="006A34FD">
        <w:trPr>
          <w:trHeight w:val="776"/>
        </w:trPr>
        <w:tc>
          <w:tcPr>
            <w:tcW w:w="2600" w:type="dxa"/>
            <w:tcBorders>
              <w:top w:val="nil"/>
              <w:left w:val="single" w:sz="8" w:space="0" w:color="auto"/>
              <w:bottom w:val="single" w:sz="4" w:space="0" w:color="auto"/>
              <w:right w:val="single" w:sz="8" w:space="0" w:color="auto"/>
            </w:tcBorders>
            <w:shd w:val="clear" w:color="auto" w:fill="auto"/>
            <w:vAlign w:val="bottom"/>
            <w:hideMark/>
          </w:tcPr>
          <w:p w:rsidR="006A34FD" w:rsidRPr="00E02FE8" w:rsidRDefault="006A34FD" w:rsidP="0045654A">
            <w:pPr>
              <w:spacing w:after="0" w:line="240" w:lineRule="auto"/>
              <w:rPr>
                <w:rFonts w:eastAsia="Times New Roman" w:cs="Arial"/>
                <w:color w:val="000000"/>
                <w:sz w:val="20"/>
                <w:szCs w:val="20"/>
                <w:lang w:eastAsia="es-ES"/>
              </w:rPr>
            </w:pPr>
            <w:r w:rsidRPr="00E02FE8">
              <w:rPr>
                <w:rFonts w:eastAsia="Times New Roman" w:cs="Arial"/>
                <w:color w:val="000000"/>
                <w:sz w:val="20"/>
                <w:szCs w:val="20"/>
                <w:lang w:eastAsia="es-ES"/>
              </w:rPr>
              <w:t>LIMITADOS PROCESOS DE FORMACION ARTISTICA PARA GRUPOS ETAREOS</w:t>
            </w:r>
          </w:p>
        </w:tc>
        <w:tc>
          <w:tcPr>
            <w:tcW w:w="2721" w:type="dxa"/>
            <w:tcBorders>
              <w:top w:val="nil"/>
              <w:left w:val="nil"/>
              <w:bottom w:val="nil"/>
              <w:right w:val="nil"/>
            </w:tcBorders>
            <w:shd w:val="clear" w:color="auto" w:fill="auto"/>
            <w:vAlign w:val="bottom"/>
            <w:hideMark/>
          </w:tcPr>
          <w:p w:rsidR="006A34FD" w:rsidRPr="00E02FE8" w:rsidRDefault="006A34FD" w:rsidP="0045654A">
            <w:pPr>
              <w:spacing w:after="0" w:line="240" w:lineRule="auto"/>
              <w:rPr>
                <w:rFonts w:eastAsia="Times New Roman" w:cs="Arial"/>
                <w:color w:val="000000"/>
                <w:sz w:val="20"/>
                <w:szCs w:val="20"/>
                <w:lang w:eastAsia="es-ES"/>
              </w:rPr>
            </w:pPr>
            <w:r w:rsidRPr="00E02FE8">
              <w:rPr>
                <w:rFonts w:eastAsia="Times New Roman" w:cs="Arial"/>
                <w:color w:val="000000"/>
                <w:sz w:val="20"/>
                <w:szCs w:val="20"/>
                <w:lang w:eastAsia="es-ES"/>
              </w:rPr>
              <w:t xml:space="preserve">COORDINACION CON GADS CANTONAL, PROVINCIAL  Y CASA DE LA CULTURA </w:t>
            </w:r>
          </w:p>
        </w:tc>
        <w:tc>
          <w:tcPr>
            <w:tcW w:w="3266" w:type="dxa"/>
            <w:vMerge/>
            <w:tcBorders>
              <w:top w:val="single" w:sz="8" w:space="0" w:color="auto"/>
              <w:left w:val="single" w:sz="8" w:space="0" w:color="auto"/>
              <w:bottom w:val="single" w:sz="8" w:space="0" w:color="000000"/>
              <w:right w:val="single" w:sz="8" w:space="0" w:color="auto"/>
            </w:tcBorders>
            <w:vAlign w:val="center"/>
            <w:hideMark/>
          </w:tcPr>
          <w:p w:rsidR="006A34FD" w:rsidRPr="00E02FE8" w:rsidRDefault="006A34FD" w:rsidP="0045654A">
            <w:pPr>
              <w:spacing w:after="0" w:line="240" w:lineRule="auto"/>
              <w:rPr>
                <w:rFonts w:eastAsia="Times New Roman" w:cs="Times New Roman"/>
                <w:color w:val="000000"/>
                <w:sz w:val="20"/>
                <w:szCs w:val="20"/>
                <w:lang w:eastAsia="es-ES"/>
              </w:rPr>
            </w:pPr>
          </w:p>
        </w:tc>
      </w:tr>
      <w:tr w:rsidR="006A34FD" w:rsidRPr="00E02FE8" w:rsidTr="006A34FD">
        <w:trPr>
          <w:trHeight w:val="634"/>
        </w:trPr>
        <w:tc>
          <w:tcPr>
            <w:tcW w:w="2600" w:type="dxa"/>
            <w:tcBorders>
              <w:top w:val="single" w:sz="8" w:space="0" w:color="auto"/>
              <w:left w:val="single" w:sz="8" w:space="0" w:color="auto"/>
              <w:bottom w:val="single" w:sz="4" w:space="0" w:color="auto"/>
              <w:right w:val="nil"/>
            </w:tcBorders>
            <w:shd w:val="clear" w:color="000000" w:fill="FFFFCC"/>
            <w:noWrap/>
            <w:vAlign w:val="bottom"/>
            <w:hideMark/>
          </w:tcPr>
          <w:p w:rsidR="006A34FD" w:rsidRPr="00E02FE8" w:rsidRDefault="006A34FD" w:rsidP="0045654A">
            <w:pPr>
              <w:spacing w:after="0" w:line="240" w:lineRule="auto"/>
              <w:jc w:val="center"/>
              <w:rPr>
                <w:rFonts w:eastAsia="Times New Roman" w:cs="Times New Roman"/>
                <w:b/>
                <w:bCs/>
                <w:color w:val="000000"/>
                <w:sz w:val="20"/>
                <w:szCs w:val="20"/>
                <w:lang w:eastAsia="es-ES"/>
              </w:rPr>
            </w:pPr>
            <w:r w:rsidRPr="00E02FE8">
              <w:rPr>
                <w:rFonts w:eastAsia="Times New Roman" w:cs="Times New Roman"/>
                <w:b/>
                <w:bCs/>
                <w:color w:val="000000"/>
                <w:sz w:val="20"/>
                <w:szCs w:val="20"/>
                <w:lang w:eastAsia="es-ES"/>
              </w:rPr>
              <w:t>FORTALEZAS</w:t>
            </w:r>
          </w:p>
        </w:tc>
        <w:tc>
          <w:tcPr>
            <w:tcW w:w="2721" w:type="dxa"/>
            <w:vMerge w:val="restart"/>
            <w:tcBorders>
              <w:top w:val="single" w:sz="4" w:space="0" w:color="auto"/>
              <w:left w:val="nil"/>
              <w:bottom w:val="single" w:sz="4" w:space="0" w:color="000000"/>
              <w:right w:val="nil"/>
            </w:tcBorders>
            <w:shd w:val="clear" w:color="auto" w:fill="auto"/>
            <w:vAlign w:val="bottom"/>
            <w:hideMark/>
          </w:tcPr>
          <w:p w:rsidR="006A34FD" w:rsidRPr="00E02FE8" w:rsidRDefault="006A34FD" w:rsidP="0045654A">
            <w:pPr>
              <w:spacing w:after="0" w:line="240" w:lineRule="auto"/>
              <w:jc w:val="center"/>
              <w:rPr>
                <w:rFonts w:eastAsia="Times New Roman" w:cs="Arial"/>
                <w:color w:val="000000"/>
                <w:sz w:val="20"/>
                <w:szCs w:val="20"/>
                <w:lang w:eastAsia="es-ES"/>
              </w:rPr>
            </w:pPr>
            <w:r w:rsidRPr="00E02FE8">
              <w:rPr>
                <w:rFonts w:eastAsia="Times New Roman" w:cs="Arial"/>
                <w:color w:val="000000"/>
                <w:sz w:val="20"/>
                <w:szCs w:val="20"/>
                <w:lang w:eastAsia="es-ES"/>
              </w:rPr>
              <w:t> </w:t>
            </w:r>
          </w:p>
        </w:tc>
        <w:tc>
          <w:tcPr>
            <w:tcW w:w="3266" w:type="dxa"/>
            <w:tcBorders>
              <w:top w:val="nil"/>
              <w:left w:val="nil"/>
              <w:bottom w:val="single" w:sz="4" w:space="0" w:color="auto"/>
              <w:right w:val="single" w:sz="8" w:space="0" w:color="auto"/>
            </w:tcBorders>
            <w:shd w:val="clear" w:color="000000" w:fill="E6B8B7"/>
            <w:noWrap/>
            <w:vAlign w:val="bottom"/>
            <w:hideMark/>
          </w:tcPr>
          <w:p w:rsidR="006A34FD" w:rsidRPr="00E02FE8" w:rsidRDefault="006A34FD" w:rsidP="0045654A">
            <w:pPr>
              <w:spacing w:after="0" w:line="240" w:lineRule="auto"/>
              <w:jc w:val="center"/>
              <w:rPr>
                <w:rFonts w:eastAsia="Times New Roman" w:cs="Times New Roman"/>
                <w:b/>
                <w:bCs/>
                <w:color w:val="000000"/>
                <w:sz w:val="20"/>
                <w:szCs w:val="20"/>
                <w:lang w:eastAsia="es-ES"/>
              </w:rPr>
            </w:pPr>
            <w:r w:rsidRPr="00E02FE8">
              <w:rPr>
                <w:rFonts w:eastAsia="Times New Roman" w:cs="Times New Roman"/>
                <w:b/>
                <w:bCs/>
                <w:color w:val="000000"/>
                <w:sz w:val="20"/>
                <w:szCs w:val="20"/>
                <w:lang w:eastAsia="es-ES"/>
              </w:rPr>
              <w:t>ESTRATEGIAS FA</w:t>
            </w:r>
          </w:p>
        </w:tc>
      </w:tr>
      <w:tr w:rsidR="006A34FD" w:rsidRPr="00E02FE8" w:rsidTr="006A34FD">
        <w:trPr>
          <w:trHeight w:val="925"/>
        </w:trPr>
        <w:tc>
          <w:tcPr>
            <w:tcW w:w="2600" w:type="dxa"/>
            <w:tcBorders>
              <w:top w:val="nil"/>
              <w:left w:val="single" w:sz="4" w:space="0" w:color="auto"/>
              <w:bottom w:val="single" w:sz="4" w:space="0" w:color="auto"/>
              <w:right w:val="single" w:sz="4" w:space="0" w:color="auto"/>
            </w:tcBorders>
            <w:shd w:val="clear" w:color="auto" w:fill="auto"/>
            <w:vAlign w:val="bottom"/>
            <w:hideMark/>
          </w:tcPr>
          <w:p w:rsidR="006A34FD" w:rsidRPr="00E02FE8" w:rsidRDefault="006A34FD" w:rsidP="0045654A">
            <w:pPr>
              <w:spacing w:after="0" w:line="240" w:lineRule="auto"/>
              <w:rPr>
                <w:rFonts w:eastAsia="Times New Roman" w:cs="Arial"/>
                <w:color w:val="000000"/>
                <w:sz w:val="20"/>
                <w:szCs w:val="20"/>
                <w:lang w:eastAsia="es-ES"/>
              </w:rPr>
            </w:pPr>
            <w:r w:rsidRPr="00E02FE8">
              <w:rPr>
                <w:rFonts w:eastAsia="Times New Roman" w:cs="Arial"/>
                <w:color w:val="000000"/>
                <w:sz w:val="20"/>
                <w:szCs w:val="20"/>
                <w:lang w:eastAsia="es-ES"/>
              </w:rPr>
              <w:t>PROYECTOS DE COOPERACION INTERNACIONAL EN EL CANTON</w:t>
            </w:r>
          </w:p>
        </w:tc>
        <w:tc>
          <w:tcPr>
            <w:tcW w:w="2721" w:type="dxa"/>
            <w:vMerge/>
            <w:tcBorders>
              <w:top w:val="single" w:sz="4" w:space="0" w:color="auto"/>
              <w:left w:val="nil"/>
              <w:bottom w:val="single" w:sz="4" w:space="0" w:color="000000"/>
              <w:right w:val="nil"/>
            </w:tcBorders>
            <w:vAlign w:val="center"/>
            <w:hideMark/>
          </w:tcPr>
          <w:p w:rsidR="006A34FD" w:rsidRPr="00E02FE8" w:rsidRDefault="006A34FD" w:rsidP="0045654A">
            <w:pPr>
              <w:spacing w:after="0" w:line="240" w:lineRule="auto"/>
              <w:rPr>
                <w:rFonts w:eastAsia="Times New Roman" w:cs="Arial"/>
                <w:color w:val="000000"/>
                <w:sz w:val="20"/>
                <w:szCs w:val="20"/>
                <w:lang w:eastAsia="es-ES"/>
              </w:rPr>
            </w:pPr>
          </w:p>
        </w:tc>
        <w:tc>
          <w:tcPr>
            <w:tcW w:w="3266" w:type="dxa"/>
            <w:tcBorders>
              <w:top w:val="nil"/>
              <w:left w:val="single" w:sz="8" w:space="0" w:color="auto"/>
              <w:bottom w:val="single" w:sz="4" w:space="0" w:color="auto"/>
              <w:right w:val="single" w:sz="8" w:space="0" w:color="auto"/>
            </w:tcBorders>
            <w:shd w:val="clear" w:color="auto" w:fill="auto"/>
            <w:vAlign w:val="center"/>
            <w:hideMark/>
          </w:tcPr>
          <w:p w:rsidR="006A34FD" w:rsidRPr="00E02FE8" w:rsidRDefault="006A34FD" w:rsidP="0045654A">
            <w:pPr>
              <w:spacing w:after="0" w:line="240" w:lineRule="auto"/>
              <w:rPr>
                <w:rFonts w:eastAsia="Times New Roman" w:cs="Arial"/>
                <w:color w:val="000000"/>
                <w:sz w:val="20"/>
                <w:szCs w:val="20"/>
                <w:lang w:eastAsia="es-ES"/>
              </w:rPr>
            </w:pPr>
            <w:r w:rsidRPr="00E02FE8">
              <w:rPr>
                <w:rFonts w:eastAsia="Times New Roman" w:cs="Arial"/>
                <w:color w:val="000000"/>
                <w:sz w:val="20"/>
                <w:szCs w:val="20"/>
                <w:lang w:eastAsia="es-ES"/>
              </w:rPr>
              <w:t>GESTION CON LA POLICIA NACIONAL Y LA TENECIA POLITICA DE LA PARROQUIA</w:t>
            </w:r>
          </w:p>
        </w:tc>
      </w:tr>
      <w:tr w:rsidR="006A34FD" w:rsidRPr="00E02FE8" w:rsidTr="006A34FD">
        <w:trPr>
          <w:trHeight w:val="609"/>
        </w:trPr>
        <w:tc>
          <w:tcPr>
            <w:tcW w:w="2600" w:type="dxa"/>
            <w:tcBorders>
              <w:top w:val="nil"/>
              <w:left w:val="single" w:sz="4" w:space="0" w:color="auto"/>
              <w:bottom w:val="single" w:sz="4" w:space="0" w:color="auto"/>
              <w:right w:val="single" w:sz="4" w:space="0" w:color="auto"/>
            </w:tcBorders>
            <w:shd w:val="clear" w:color="auto" w:fill="auto"/>
            <w:vAlign w:val="bottom"/>
            <w:hideMark/>
          </w:tcPr>
          <w:p w:rsidR="006A34FD" w:rsidRPr="00E02FE8" w:rsidRDefault="006A34FD" w:rsidP="0045654A">
            <w:pPr>
              <w:spacing w:after="0" w:line="240" w:lineRule="auto"/>
              <w:rPr>
                <w:rFonts w:eastAsia="Times New Roman" w:cs="Arial"/>
                <w:color w:val="000000"/>
                <w:sz w:val="20"/>
                <w:szCs w:val="20"/>
                <w:lang w:eastAsia="es-ES"/>
              </w:rPr>
            </w:pPr>
            <w:r w:rsidRPr="00E02FE8">
              <w:rPr>
                <w:rFonts w:eastAsia="Times New Roman" w:cs="Arial"/>
                <w:color w:val="000000"/>
                <w:sz w:val="20"/>
                <w:szCs w:val="20"/>
                <w:lang w:eastAsia="es-ES"/>
              </w:rPr>
              <w:t xml:space="preserve">ASOCIACIONES DE ADULTOS Y ADULTOS MAYORES EN LA PARROQUIA </w:t>
            </w:r>
          </w:p>
        </w:tc>
        <w:tc>
          <w:tcPr>
            <w:tcW w:w="2721" w:type="dxa"/>
            <w:vMerge/>
            <w:tcBorders>
              <w:top w:val="single" w:sz="4" w:space="0" w:color="auto"/>
              <w:left w:val="nil"/>
              <w:bottom w:val="single" w:sz="4" w:space="0" w:color="000000"/>
              <w:right w:val="nil"/>
            </w:tcBorders>
            <w:vAlign w:val="center"/>
            <w:hideMark/>
          </w:tcPr>
          <w:p w:rsidR="006A34FD" w:rsidRPr="00E02FE8" w:rsidRDefault="006A34FD" w:rsidP="0045654A">
            <w:pPr>
              <w:spacing w:after="0" w:line="240" w:lineRule="auto"/>
              <w:rPr>
                <w:rFonts w:eastAsia="Times New Roman" w:cs="Arial"/>
                <w:color w:val="000000"/>
                <w:sz w:val="20"/>
                <w:szCs w:val="20"/>
                <w:lang w:eastAsia="es-ES"/>
              </w:rPr>
            </w:pPr>
          </w:p>
        </w:tc>
        <w:tc>
          <w:tcPr>
            <w:tcW w:w="3266" w:type="dxa"/>
            <w:tcBorders>
              <w:top w:val="nil"/>
              <w:left w:val="single" w:sz="8" w:space="0" w:color="auto"/>
              <w:bottom w:val="single" w:sz="4" w:space="0" w:color="auto"/>
              <w:right w:val="single" w:sz="8" w:space="0" w:color="auto"/>
            </w:tcBorders>
            <w:shd w:val="clear" w:color="auto" w:fill="auto"/>
            <w:vAlign w:val="center"/>
            <w:hideMark/>
          </w:tcPr>
          <w:p w:rsidR="006A34FD" w:rsidRPr="00E02FE8" w:rsidRDefault="006A34FD" w:rsidP="0045654A">
            <w:pPr>
              <w:spacing w:after="0" w:line="240" w:lineRule="auto"/>
              <w:rPr>
                <w:rFonts w:eastAsia="Times New Roman" w:cs="Arial"/>
                <w:color w:val="000000"/>
                <w:sz w:val="20"/>
                <w:szCs w:val="20"/>
                <w:lang w:eastAsia="es-ES"/>
              </w:rPr>
            </w:pPr>
            <w:r w:rsidRPr="00E02FE8">
              <w:rPr>
                <w:rFonts w:eastAsia="Times New Roman" w:cs="Arial"/>
                <w:color w:val="000000"/>
                <w:sz w:val="20"/>
                <w:szCs w:val="20"/>
                <w:lang w:eastAsia="es-ES"/>
              </w:rPr>
              <w:t>IMPLEMENTACION DE ESPACIOS PARA LOS ADULTOS Y ADULTOS MAYORES</w:t>
            </w:r>
          </w:p>
        </w:tc>
      </w:tr>
      <w:tr w:rsidR="006A34FD" w:rsidRPr="00E02FE8" w:rsidTr="006A34FD">
        <w:trPr>
          <w:trHeight w:val="615"/>
        </w:trPr>
        <w:tc>
          <w:tcPr>
            <w:tcW w:w="2600" w:type="dxa"/>
            <w:tcBorders>
              <w:top w:val="nil"/>
              <w:left w:val="single" w:sz="4" w:space="0" w:color="auto"/>
              <w:bottom w:val="single" w:sz="4" w:space="0" w:color="auto"/>
              <w:right w:val="single" w:sz="4" w:space="0" w:color="auto"/>
            </w:tcBorders>
            <w:shd w:val="clear" w:color="auto" w:fill="auto"/>
            <w:vAlign w:val="bottom"/>
            <w:hideMark/>
          </w:tcPr>
          <w:p w:rsidR="006A34FD" w:rsidRPr="00E02FE8" w:rsidRDefault="006A34FD" w:rsidP="0045654A">
            <w:pPr>
              <w:spacing w:after="0" w:line="240" w:lineRule="auto"/>
              <w:rPr>
                <w:rFonts w:eastAsia="Times New Roman" w:cs="Arial"/>
                <w:color w:val="000000"/>
                <w:sz w:val="20"/>
                <w:szCs w:val="20"/>
                <w:lang w:eastAsia="es-ES"/>
              </w:rPr>
            </w:pPr>
            <w:r w:rsidRPr="00E02FE8">
              <w:rPr>
                <w:rFonts w:eastAsia="Times New Roman" w:cs="Arial"/>
                <w:color w:val="000000"/>
                <w:sz w:val="20"/>
                <w:szCs w:val="20"/>
                <w:lang w:eastAsia="es-ES"/>
              </w:rPr>
              <w:t>ESPACIOS PARA LA RECREACION Y EL DEPORTE</w:t>
            </w:r>
          </w:p>
        </w:tc>
        <w:tc>
          <w:tcPr>
            <w:tcW w:w="2721" w:type="dxa"/>
            <w:vMerge/>
            <w:tcBorders>
              <w:top w:val="single" w:sz="4" w:space="0" w:color="auto"/>
              <w:left w:val="nil"/>
              <w:bottom w:val="single" w:sz="4" w:space="0" w:color="000000"/>
              <w:right w:val="nil"/>
            </w:tcBorders>
            <w:vAlign w:val="center"/>
            <w:hideMark/>
          </w:tcPr>
          <w:p w:rsidR="006A34FD" w:rsidRPr="00E02FE8" w:rsidRDefault="006A34FD" w:rsidP="0045654A">
            <w:pPr>
              <w:spacing w:after="0" w:line="240" w:lineRule="auto"/>
              <w:rPr>
                <w:rFonts w:eastAsia="Times New Roman" w:cs="Arial"/>
                <w:color w:val="000000"/>
                <w:sz w:val="20"/>
                <w:szCs w:val="20"/>
                <w:lang w:eastAsia="es-ES"/>
              </w:rPr>
            </w:pPr>
          </w:p>
        </w:tc>
        <w:tc>
          <w:tcPr>
            <w:tcW w:w="3266" w:type="dxa"/>
            <w:vMerge w:val="restart"/>
            <w:tcBorders>
              <w:top w:val="nil"/>
              <w:left w:val="single" w:sz="8" w:space="0" w:color="auto"/>
              <w:bottom w:val="single" w:sz="4" w:space="0" w:color="000000"/>
              <w:right w:val="single" w:sz="8" w:space="0" w:color="auto"/>
            </w:tcBorders>
            <w:shd w:val="clear" w:color="auto" w:fill="auto"/>
            <w:vAlign w:val="center"/>
            <w:hideMark/>
          </w:tcPr>
          <w:p w:rsidR="006A34FD" w:rsidRPr="00E02FE8" w:rsidRDefault="006A34FD" w:rsidP="0045654A">
            <w:pPr>
              <w:spacing w:after="0" w:line="240" w:lineRule="auto"/>
              <w:rPr>
                <w:rFonts w:eastAsia="Times New Roman" w:cs="Arial"/>
                <w:color w:val="000000"/>
                <w:sz w:val="20"/>
                <w:szCs w:val="20"/>
                <w:lang w:eastAsia="es-ES"/>
              </w:rPr>
            </w:pPr>
            <w:r w:rsidRPr="00E02FE8">
              <w:rPr>
                <w:rFonts w:eastAsia="Times New Roman" w:cs="Arial"/>
                <w:color w:val="000000"/>
                <w:sz w:val="20"/>
                <w:szCs w:val="20"/>
                <w:lang w:eastAsia="es-ES"/>
              </w:rPr>
              <w:t>ARTICULACION CON EL CONSEJO CANTONAL DE LA NIÑEZ Y ADOLESCENCIA DEL CANTON MONTUFAR PARA LA EJECUCION DE PROYECTOS SOCIALES</w:t>
            </w:r>
          </w:p>
        </w:tc>
      </w:tr>
      <w:tr w:rsidR="006A34FD" w:rsidRPr="00E02FE8" w:rsidTr="006A34FD">
        <w:trPr>
          <w:trHeight w:val="1123"/>
        </w:trPr>
        <w:tc>
          <w:tcPr>
            <w:tcW w:w="2600" w:type="dxa"/>
            <w:tcBorders>
              <w:top w:val="nil"/>
              <w:left w:val="single" w:sz="4" w:space="0" w:color="auto"/>
              <w:bottom w:val="single" w:sz="4" w:space="0" w:color="auto"/>
              <w:right w:val="single" w:sz="4" w:space="0" w:color="auto"/>
            </w:tcBorders>
            <w:shd w:val="clear" w:color="auto" w:fill="auto"/>
            <w:vAlign w:val="bottom"/>
            <w:hideMark/>
          </w:tcPr>
          <w:p w:rsidR="006A34FD" w:rsidRPr="00E02FE8" w:rsidRDefault="006A34FD" w:rsidP="0045654A">
            <w:pPr>
              <w:spacing w:after="0" w:line="240" w:lineRule="auto"/>
              <w:rPr>
                <w:rFonts w:eastAsia="Times New Roman" w:cs="Arial"/>
                <w:color w:val="000000"/>
                <w:sz w:val="20"/>
                <w:szCs w:val="20"/>
                <w:lang w:eastAsia="es-ES"/>
              </w:rPr>
            </w:pPr>
            <w:r w:rsidRPr="00E02FE8">
              <w:rPr>
                <w:rFonts w:eastAsia="Times New Roman" w:cs="Arial"/>
                <w:color w:val="000000"/>
                <w:sz w:val="20"/>
                <w:szCs w:val="20"/>
                <w:lang w:eastAsia="es-ES"/>
              </w:rPr>
              <w:t xml:space="preserve">COORDINACION CON ORGANISMOS NACIONALES PARA CAPACITACION </w:t>
            </w:r>
          </w:p>
        </w:tc>
        <w:tc>
          <w:tcPr>
            <w:tcW w:w="2721" w:type="dxa"/>
            <w:vMerge/>
            <w:tcBorders>
              <w:top w:val="single" w:sz="4" w:space="0" w:color="auto"/>
              <w:left w:val="nil"/>
              <w:bottom w:val="single" w:sz="4" w:space="0" w:color="000000"/>
              <w:right w:val="nil"/>
            </w:tcBorders>
            <w:vAlign w:val="center"/>
            <w:hideMark/>
          </w:tcPr>
          <w:p w:rsidR="006A34FD" w:rsidRPr="00E02FE8" w:rsidRDefault="006A34FD" w:rsidP="0045654A">
            <w:pPr>
              <w:spacing w:after="0" w:line="240" w:lineRule="auto"/>
              <w:rPr>
                <w:rFonts w:eastAsia="Times New Roman" w:cs="Arial"/>
                <w:color w:val="000000"/>
                <w:sz w:val="20"/>
                <w:szCs w:val="20"/>
                <w:lang w:eastAsia="es-ES"/>
              </w:rPr>
            </w:pPr>
          </w:p>
        </w:tc>
        <w:tc>
          <w:tcPr>
            <w:tcW w:w="3266" w:type="dxa"/>
            <w:vMerge/>
            <w:tcBorders>
              <w:top w:val="nil"/>
              <w:left w:val="single" w:sz="8" w:space="0" w:color="auto"/>
              <w:bottom w:val="single" w:sz="4" w:space="0" w:color="000000"/>
              <w:right w:val="single" w:sz="8" w:space="0" w:color="auto"/>
            </w:tcBorders>
            <w:vAlign w:val="center"/>
            <w:hideMark/>
          </w:tcPr>
          <w:p w:rsidR="006A34FD" w:rsidRPr="00E02FE8" w:rsidRDefault="006A34FD" w:rsidP="0045654A">
            <w:pPr>
              <w:spacing w:after="0" w:line="240" w:lineRule="auto"/>
              <w:rPr>
                <w:rFonts w:eastAsia="Times New Roman" w:cs="Arial"/>
                <w:color w:val="000000"/>
                <w:sz w:val="20"/>
                <w:szCs w:val="20"/>
                <w:lang w:eastAsia="es-ES"/>
              </w:rPr>
            </w:pPr>
          </w:p>
        </w:tc>
      </w:tr>
      <w:tr w:rsidR="006A34FD" w:rsidRPr="00E02FE8" w:rsidTr="006A34FD">
        <w:trPr>
          <w:trHeight w:val="793"/>
        </w:trPr>
        <w:tc>
          <w:tcPr>
            <w:tcW w:w="2600" w:type="dxa"/>
            <w:tcBorders>
              <w:top w:val="nil"/>
              <w:left w:val="single" w:sz="4" w:space="0" w:color="auto"/>
              <w:bottom w:val="single" w:sz="4" w:space="0" w:color="auto"/>
              <w:right w:val="single" w:sz="4" w:space="0" w:color="auto"/>
            </w:tcBorders>
            <w:shd w:val="clear" w:color="auto" w:fill="auto"/>
            <w:vAlign w:val="bottom"/>
            <w:hideMark/>
          </w:tcPr>
          <w:p w:rsidR="006A34FD" w:rsidRPr="00E02FE8" w:rsidRDefault="006A34FD" w:rsidP="0045654A">
            <w:pPr>
              <w:spacing w:after="0" w:line="240" w:lineRule="auto"/>
              <w:rPr>
                <w:rFonts w:eastAsia="Times New Roman" w:cs="Arial"/>
                <w:color w:val="000000"/>
                <w:sz w:val="20"/>
                <w:szCs w:val="20"/>
                <w:lang w:eastAsia="es-ES"/>
              </w:rPr>
            </w:pPr>
            <w:r w:rsidRPr="00E02FE8">
              <w:rPr>
                <w:rFonts w:eastAsia="Times New Roman" w:cs="Arial"/>
                <w:color w:val="000000"/>
                <w:sz w:val="20"/>
                <w:szCs w:val="20"/>
                <w:lang w:eastAsia="es-ES"/>
              </w:rPr>
              <w:t xml:space="preserve">EQUIPO TECNICO DE LOS GAD PROVINCIAL Y GAD CANTONAL </w:t>
            </w:r>
          </w:p>
        </w:tc>
        <w:tc>
          <w:tcPr>
            <w:tcW w:w="2721" w:type="dxa"/>
            <w:vMerge/>
            <w:tcBorders>
              <w:top w:val="single" w:sz="4" w:space="0" w:color="auto"/>
              <w:left w:val="nil"/>
              <w:bottom w:val="single" w:sz="4" w:space="0" w:color="000000"/>
              <w:right w:val="nil"/>
            </w:tcBorders>
            <w:vAlign w:val="center"/>
            <w:hideMark/>
          </w:tcPr>
          <w:p w:rsidR="006A34FD" w:rsidRPr="00E02FE8" w:rsidRDefault="006A34FD" w:rsidP="0045654A">
            <w:pPr>
              <w:spacing w:after="0" w:line="240" w:lineRule="auto"/>
              <w:rPr>
                <w:rFonts w:eastAsia="Times New Roman" w:cs="Arial"/>
                <w:color w:val="000000"/>
                <w:sz w:val="20"/>
                <w:szCs w:val="20"/>
                <w:lang w:eastAsia="es-ES"/>
              </w:rPr>
            </w:pPr>
          </w:p>
        </w:tc>
        <w:tc>
          <w:tcPr>
            <w:tcW w:w="3266" w:type="dxa"/>
            <w:tcBorders>
              <w:top w:val="nil"/>
              <w:left w:val="single" w:sz="8" w:space="0" w:color="auto"/>
              <w:bottom w:val="single" w:sz="4" w:space="0" w:color="auto"/>
              <w:right w:val="single" w:sz="8" w:space="0" w:color="auto"/>
            </w:tcBorders>
            <w:shd w:val="clear" w:color="auto" w:fill="auto"/>
            <w:vAlign w:val="center"/>
            <w:hideMark/>
          </w:tcPr>
          <w:p w:rsidR="006A34FD" w:rsidRPr="00E02FE8" w:rsidRDefault="006A34FD" w:rsidP="0045654A">
            <w:pPr>
              <w:spacing w:after="0" w:line="240" w:lineRule="auto"/>
              <w:rPr>
                <w:rFonts w:eastAsia="Times New Roman" w:cs="Arial"/>
                <w:color w:val="000000"/>
                <w:sz w:val="20"/>
                <w:szCs w:val="20"/>
                <w:lang w:eastAsia="es-ES"/>
              </w:rPr>
            </w:pPr>
            <w:r w:rsidRPr="00E02FE8">
              <w:rPr>
                <w:rFonts w:eastAsia="Times New Roman" w:cs="Arial"/>
                <w:color w:val="000000"/>
                <w:sz w:val="20"/>
                <w:szCs w:val="20"/>
                <w:lang w:eastAsia="es-ES"/>
              </w:rPr>
              <w:t>FORTALECIMEINTO Y CREACION DE GRUPOS CULTURALES DE LA PARROQUIA</w:t>
            </w:r>
          </w:p>
        </w:tc>
      </w:tr>
    </w:tbl>
    <w:p w:rsidR="006E66F6" w:rsidRPr="00985F6F" w:rsidRDefault="006E66F6" w:rsidP="006A34FD">
      <w:pPr>
        <w:jc w:val="center"/>
      </w:pPr>
    </w:p>
    <w:p w:rsidR="006E66F6" w:rsidRPr="00DE0960" w:rsidRDefault="006E66F6" w:rsidP="006E66F6">
      <w:pPr>
        <w:autoSpaceDE w:val="0"/>
        <w:autoSpaceDN w:val="0"/>
        <w:adjustRightInd w:val="0"/>
        <w:spacing w:after="0"/>
        <w:jc w:val="center"/>
        <w:rPr>
          <w:rFonts w:cstheme="minorHAnsi"/>
          <w:sz w:val="24"/>
          <w:szCs w:val="24"/>
          <w:lang w:val="es-ES"/>
        </w:rPr>
      </w:pPr>
    </w:p>
    <w:p w:rsidR="006E66F6" w:rsidRPr="00DE0960" w:rsidRDefault="006E66F6" w:rsidP="00592D92">
      <w:pPr>
        <w:pStyle w:val="Prrafodelista"/>
        <w:numPr>
          <w:ilvl w:val="0"/>
          <w:numId w:val="40"/>
        </w:numPr>
        <w:jc w:val="both"/>
        <w:rPr>
          <w:rFonts w:cstheme="minorHAnsi"/>
          <w:b/>
          <w:sz w:val="24"/>
        </w:rPr>
      </w:pPr>
      <w:r w:rsidRPr="00DE0960">
        <w:rPr>
          <w:rFonts w:cstheme="minorHAnsi"/>
          <w:b/>
          <w:sz w:val="24"/>
        </w:rPr>
        <w:t>Sistema Político Institucional</w:t>
      </w:r>
    </w:p>
    <w:p w:rsidR="006E66F6" w:rsidRPr="00DE0960" w:rsidRDefault="006E66F6" w:rsidP="006E66F6">
      <w:pPr>
        <w:pStyle w:val="Epgrafe"/>
        <w:spacing w:after="0"/>
        <w:jc w:val="center"/>
        <w:rPr>
          <w:rFonts w:cstheme="minorHAnsi"/>
          <w:sz w:val="24"/>
          <w:szCs w:val="24"/>
          <w:lang w:val="es-ES"/>
        </w:rPr>
      </w:pPr>
      <w:bookmarkStart w:id="76" w:name="_Toc323847034"/>
      <w:r w:rsidRPr="0085463C">
        <w:rPr>
          <w:color w:val="auto"/>
          <w:sz w:val="16"/>
          <w:szCs w:val="16"/>
        </w:rPr>
        <w:t xml:space="preserve">Cuadro </w:t>
      </w:r>
      <w:r>
        <w:rPr>
          <w:color w:val="auto"/>
          <w:sz w:val="16"/>
          <w:szCs w:val="16"/>
        </w:rPr>
        <w:t>4</w:t>
      </w:r>
      <w:r w:rsidRPr="0085463C">
        <w:rPr>
          <w:color w:val="auto"/>
          <w:sz w:val="16"/>
          <w:szCs w:val="16"/>
        </w:rPr>
        <w:t xml:space="preserve">. </w:t>
      </w:r>
      <w:bookmarkEnd w:id="76"/>
      <w:r>
        <w:rPr>
          <w:color w:val="auto"/>
          <w:sz w:val="16"/>
          <w:szCs w:val="16"/>
        </w:rPr>
        <w:t>Matriz DOFA</w:t>
      </w:r>
    </w:p>
    <w:tbl>
      <w:tblPr>
        <w:tblW w:w="884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99"/>
        <w:gridCol w:w="2884"/>
        <w:gridCol w:w="3062"/>
      </w:tblGrid>
      <w:tr w:rsidR="007E2433" w:rsidRPr="00E64A29" w:rsidTr="007E2433">
        <w:trPr>
          <w:trHeight w:val="441"/>
        </w:trPr>
        <w:tc>
          <w:tcPr>
            <w:tcW w:w="2899" w:type="dxa"/>
            <w:vMerge w:val="restart"/>
            <w:shd w:val="clear" w:color="auto" w:fill="auto"/>
            <w:vAlign w:val="bottom"/>
            <w:hideMark/>
          </w:tcPr>
          <w:p w:rsidR="007E2433" w:rsidRPr="00E64A29" w:rsidRDefault="007E2433" w:rsidP="0045654A">
            <w:pPr>
              <w:spacing w:after="0" w:line="240" w:lineRule="auto"/>
              <w:jc w:val="center"/>
              <w:rPr>
                <w:rFonts w:eastAsia="Times New Roman" w:cs="Times New Roman"/>
                <w:b/>
                <w:bCs/>
                <w:color w:val="000000"/>
                <w:sz w:val="20"/>
                <w:szCs w:val="20"/>
                <w:lang w:eastAsia="es-ES"/>
              </w:rPr>
            </w:pPr>
            <w:r w:rsidRPr="00E64A29">
              <w:rPr>
                <w:rFonts w:eastAsia="Times New Roman" w:cs="Times New Roman"/>
                <w:b/>
                <w:bCs/>
                <w:color w:val="000000"/>
                <w:sz w:val="20"/>
                <w:szCs w:val="20"/>
                <w:lang w:eastAsia="es-ES"/>
              </w:rPr>
              <w:t xml:space="preserve">POLITICO INSTITUCIONAL </w:t>
            </w:r>
          </w:p>
        </w:tc>
        <w:tc>
          <w:tcPr>
            <w:tcW w:w="2884" w:type="dxa"/>
            <w:shd w:val="clear" w:color="auto" w:fill="auto"/>
            <w:vAlign w:val="bottom"/>
            <w:hideMark/>
          </w:tcPr>
          <w:p w:rsidR="007E2433" w:rsidRPr="00E64A29" w:rsidRDefault="007E2433" w:rsidP="0045654A">
            <w:pPr>
              <w:spacing w:after="0" w:line="240" w:lineRule="auto"/>
              <w:rPr>
                <w:rFonts w:eastAsia="Times New Roman" w:cs="Arial"/>
                <w:color w:val="000000"/>
                <w:sz w:val="20"/>
                <w:szCs w:val="20"/>
                <w:lang w:eastAsia="es-ES"/>
              </w:rPr>
            </w:pPr>
            <w:r w:rsidRPr="00E64A29">
              <w:rPr>
                <w:rFonts w:eastAsia="Times New Roman" w:cs="Arial"/>
                <w:color w:val="000000"/>
                <w:sz w:val="20"/>
                <w:szCs w:val="20"/>
                <w:lang w:eastAsia="es-ES"/>
              </w:rPr>
              <w:t>COORDINACION CON GAD PROVINCIAL Y GADS CANTONAL</w:t>
            </w:r>
          </w:p>
        </w:tc>
        <w:tc>
          <w:tcPr>
            <w:tcW w:w="3062" w:type="dxa"/>
            <w:shd w:val="clear" w:color="auto" w:fill="auto"/>
            <w:vAlign w:val="bottom"/>
            <w:hideMark/>
          </w:tcPr>
          <w:p w:rsidR="007E2433" w:rsidRPr="00E64A29" w:rsidRDefault="007E2433" w:rsidP="0045654A">
            <w:pPr>
              <w:spacing w:after="0" w:line="240" w:lineRule="auto"/>
              <w:rPr>
                <w:rFonts w:eastAsia="Times New Roman" w:cs="Arial"/>
                <w:color w:val="000000"/>
                <w:sz w:val="20"/>
                <w:szCs w:val="20"/>
                <w:lang w:eastAsia="es-ES"/>
              </w:rPr>
            </w:pPr>
            <w:r w:rsidRPr="00E64A29">
              <w:rPr>
                <w:rFonts w:eastAsia="Times New Roman" w:cs="Arial"/>
                <w:color w:val="000000"/>
                <w:sz w:val="20"/>
                <w:szCs w:val="20"/>
                <w:lang w:eastAsia="es-ES"/>
              </w:rPr>
              <w:t>ESCASOS RECURSOS ECONOMICOS PARA LA CONTRATACION TECNICA</w:t>
            </w:r>
          </w:p>
        </w:tc>
      </w:tr>
      <w:tr w:rsidR="007E2433" w:rsidRPr="00E64A29" w:rsidTr="007E2433">
        <w:trPr>
          <w:trHeight w:val="378"/>
        </w:trPr>
        <w:tc>
          <w:tcPr>
            <w:tcW w:w="2899" w:type="dxa"/>
            <w:vMerge/>
            <w:vAlign w:val="center"/>
            <w:hideMark/>
          </w:tcPr>
          <w:p w:rsidR="007E2433" w:rsidRPr="00E64A29" w:rsidRDefault="007E2433" w:rsidP="0045654A">
            <w:pPr>
              <w:spacing w:after="0" w:line="240" w:lineRule="auto"/>
              <w:rPr>
                <w:rFonts w:eastAsia="Times New Roman" w:cs="Times New Roman"/>
                <w:b/>
                <w:bCs/>
                <w:color w:val="000000"/>
                <w:sz w:val="20"/>
                <w:szCs w:val="20"/>
                <w:lang w:eastAsia="es-ES"/>
              </w:rPr>
            </w:pPr>
          </w:p>
        </w:tc>
        <w:tc>
          <w:tcPr>
            <w:tcW w:w="2884" w:type="dxa"/>
            <w:shd w:val="clear" w:color="auto" w:fill="auto"/>
            <w:vAlign w:val="bottom"/>
            <w:hideMark/>
          </w:tcPr>
          <w:p w:rsidR="007E2433" w:rsidRPr="00E64A29" w:rsidRDefault="007E2433" w:rsidP="0045654A">
            <w:pPr>
              <w:spacing w:after="0" w:line="240" w:lineRule="auto"/>
              <w:rPr>
                <w:rFonts w:eastAsia="Times New Roman" w:cs="Arial"/>
                <w:color w:val="000000"/>
                <w:sz w:val="20"/>
                <w:szCs w:val="20"/>
                <w:lang w:eastAsia="es-ES"/>
              </w:rPr>
            </w:pPr>
            <w:r w:rsidRPr="00E64A29">
              <w:rPr>
                <w:rFonts w:eastAsia="Times New Roman" w:cs="Arial"/>
                <w:color w:val="000000"/>
                <w:sz w:val="20"/>
                <w:szCs w:val="20"/>
                <w:lang w:eastAsia="es-ES"/>
              </w:rPr>
              <w:t xml:space="preserve">ORGANISMOS DE CAPACITACION EN LEYES </w:t>
            </w:r>
          </w:p>
        </w:tc>
        <w:tc>
          <w:tcPr>
            <w:tcW w:w="3062" w:type="dxa"/>
            <w:shd w:val="clear" w:color="auto" w:fill="auto"/>
            <w:vAlign w:val="bottom"/>
            <w:hideMark/>
          </w:tcPr>
          <w:p w:rsidR="007E2433" w:rsidRPr="00E64A29" w:rsidRDefault="007E2433" w:rsidP="0045654A">
            <w:pPr>
              <w:spacing w:after="0" w:line="240" w:lineRule="auto"/>
              <w:rPr>
                <w:rFonts w:eastAsia="Times New Roman" w:cs="Arial"/>
                <w:color w:val="000000"/>
                <w:sz w:val="20"/>
                <w:szCs w:val="20"/>
                <w:lang w:eastAsia="es-ES"/>
              </w:rPr>
            </w:pPr>
            <w:r w:rsidRPr="00E64A29">
              <w:rPr>
                <w:rFonts w:eastAsia="Times New Roman" w:cs="Arial"/>
                <w:color w:val="000000"/>
                <w:sz w:val="20"/>
                <w:szCs w:val="20"/>
                <w:lang w:eastAsia="es-ES"/>
              </w:rPr>
              <w:t>DEBIL SOCIALIZACION DE LA LEY POR PARTE DE LOS ORGANISMOS ENCARGADOS</w:t>
            </w:r>
          </w:p>
        </w:tc>
      </w:tr>
      <w:tr w:rsidR="007E2433" w:rsidRPr="00E64A29" w:rsidTr="007E2433">
        <w:trPr>
          <w:trHeight w:val="437"/>
        </w:trPr>
        <w:tc>
          <w:tcPr>
            <w:tcW w:w="2899" w:type="dxa"/>
            <w:shd w:val="clear" w:color="auto" w:fill="auto"/>
            <w:noWrap/>
            <w:vAlign w:val="bottom"/>
            <w:hideMark/>
          </w:tcPr>
          <w:p w:rsidR="007E2433" w:rsidRPr="00E64A29" w:rsidRDefault="007E2433" w:rsidP="0045654A">
            <w:pPr>
              <w:spacing w:after="0" w:line="240" w:lineRule="auto"/>
              <w:jc w:val="center"/>
              <w:rPr>
                <w:rFonts w:eastAsia="Times New Roman" w:cs="Times New Roman"/>
                <w:b/>
                <w:bCs/>
                <w:color w:val="000000"/>
                <w:sz w:val="20"/>
                <w:szCs w:val="20"/>
                <w:lang w:eastAsia="es-ES"/>
              </w:rPr>
            </w:pPr>
            <w:r w:rsidRPr="00E64A29">
              <w:rPr>
                <w:rFonts w:eastAsia="Times New Roman" w:cs="Times New Roman"/>
                <w:b/>
                <w:bCs/>
                <w:color w:val="000000"/>
                <w:sz w:val="20"/>
                <w:szCs w:val="20"/>
                <w:lang w:eastAsia="es-ES"/>
              </w:rPr>
              <w:t>CRUCE DOFA</w:t>
            </w:r>
          </w:p>
        </w:tc>
        <w:tc>
          <w:tcPr>
            <w:tcW w:w="2884" w:type="dxa"/>
            <w:shd w:val="clear" w:color="auto" w:fill="auto"/>
            <w:vAlign w:val="bottom"/>
            <w:hideMark/>
          </w:tcPr>
          <w:p w:rsidR="007E2433" w:rsidRPr="00E64A29" w:rsidRDefault="007E2433" w:rsidP="0045654A">
            <w:pPr>
              <w:spacing w:after="0" w:line="240" w:lineRule="auto"/>
              <w:rPr>
                <w:rFonts w:eastAsia="Times New Roman" w:cs="Arial"/>
                <w:color w:val="000000"/>
                <w:sz w:val="20"/>
                <w:szCs w:val="20"/>
                <w:lang w:eastAsia="es-ES"/>
              </w:rPr>
            </w:pPr>
            <w:r w:rsidRPr="00E64A29">
              <w:rPr>
                <w:rFonts w:eastAsia="Times New Roman" w:cs="Arial"/>
                <w:color w:val="000000"/>
                <w:sz w:val="20"/>
                <w:szCs w:val="20"/>
                <w:lang w:eastAsia="es-ES"/>
              </w:rPr>
              <w:t xml:space="preserve">COORDINACION CON INSTITUCIONES PUBLICAS  CON </w:t>
            </w:r>
            <w:r w:rsidRPr="00E64A29">
              <w:rPr>
                <w:rFonts w:eastAsia="Times New Roman" w:cs="Arial"/>
                <w:color w:val="000000"/>
                <w:sz w:val="20"/>
                <w:szCs w:val="20"/>
                <w:lang w:eastAsia="es-ES"/>
              </w:rPr>
              <w:lastRenderedPageBreak/>
              <w:t xml:space="preserve">ACCESO A LAS TELECOMUNICACIONES </w:t>
            </w:r>
          </w:p>
        </w:tc>
        <w:tc>
          <w:tcPr>
            <w:tcW w:w="3062" w:type="dxa"/>
            <w:shd w:val="clear" w:color="auto" w:fill="auto"/>
            <w:vAlign w:val="bottom"/>
            <w:hideMark/>
          </w:tcPr>
          <w:p w:rsidR="007E2433" w:rsidRPr="00E64A29" w:rsidRDefault="007E2433" w:rsidP="0045654A">
            <w:pPr>
              <w:spacing w:after="0" w:line="240" w:lineRule="auto"/>
              <w:rPr>
                <w:rFonts w:eastAsia="Times New Roman" w:cs="Arial"/>
                <w:color w:val="000000"/>
                <w:sz w:val="20"/>
                <w:szCs w:val="20"/>
                <w:lang w:eastAsia="es-ES"/>
              </w:rPr>
            </w:pPr>
            <w:r w:rsidRPr="00E64A29">
              <w:rPr>
                <w:rFonts w:eastAsia="Times New Roman" w:cs="Arial"/>
                <w:color w:val="000000"/>
                <w:sz w:val="20"/>
                <w:szCs w:val="20"/>
                <w:lang w:eastAsia="es-ES"/>
              </w:rPr>
              <w:lastRenderedPageBreak/>
              <w:t>LIMITADOS COMPROMISOS DE LA EMPRESA PRIVADA</w:t>
            </w:r>
          </w:p>
        </w:tc>
      </w:tr>
      <w:tr w:rsidR="007E2433" w:rsidRPr="00E64A29" w:rsidTr="007E2433">
        <w:trPr>
          <w:trHeight w:val="562"/>
        </w:trPr>
        <w:tc>
          <w:tcPr>
            <w:tcW w:w="2899" w:type="dxa"/>
            <w:shd w:val="clear" w:color="auto" w:fill="auto"/>
            <w:noWrap/>
            <w:vAlign w:val="bottom"/>
            <w:hideMark/>
          </w:tcPr>
          <w:p w:rsidR="007E2433" w:rsidRPr="00E64A29" w:rsidRDefault="007E2433" w:rsidP="0045654A">
            <w:pPr>
              <w:spacing w:after="0" w:line="240" w:lineRule="auto"/>
              <w:rPr>
                <w:rFonts w:eastAsia="Times New Roman" w:cs="Times New Roman"/>
                <w:color w:val="000000"/>
                <w:sz w:val="20"/>
                <w:szCs w:val="20"/>
                <w:lang w:eastAsia="es-ES"/>
              </w:rPr>
            </w:pPr>
            <w:r w:rsidRPr="00E64A29">
              <w:rPr>
                <w:rFonts w:eastAsia="Times New Roman" w:cs="Times New Roman"/>
                <w:color w:val="000000"/>
                <w:sz w:val="20"/>
                <w:szCs w:val="20"/>
                <w:lang w:eastAsia="es-ES"/>
              </w:rPr>
              <w:lastRenderedPageBreak/>
              <w:t> </w:t>
            </w:r>
          </w:p>
        </w:tc>
        <w:tc>
          <w:tcPr>
            <w:tcW w:w="2884" w:type="dxa"/>
            <w:shd w:val="clear" w:color="auto" w:fill="auto"/>
            <w:vAlign w:val="bottom"/>
            <w:hideMark/>
          </w:tcPr>
          <w:p w:rsidR="007E2433" w:rsidRPr="00E64A29" w:rsidRDefault="007E2433" w:rsidP="0045654A">
            <w:pPr>
              <w:spacing w:after="0" w:line="240" w:lineRule="auto"/>
              <w:rPr>
                <w:rFonts w:eastAsia="Times New Roman" w:cs="Arial"/>
                <w:color w:val="000000"/>
                <w:sz w:val="20"/>
                <w:szCs w:val="20"/>
                <w:lang w:eastAsia="es-ES"/>
              </w:rPr>
            </w:pPr>
            <w:r w:rsidRPr="00E64A29">
              <w:rPr>
                <w:rFonts w:eastAsia="Times New Roman" w:cs="Arial"/>
                <w:color w:val="000000"/>
                <w:sz w:val="20"/>
                <w:szCs w:val="20"/>
                <w:lang w:eastAsia="es-ES"/>
              </w:rPr>
              <w:t xml:space="preserve">ORGANISMOS DE CAPACITACION Y FORTALECIMIENTO ORGANIZATIVO </w:t>
            </w:r>
          </w:p>
        </w:tc>
        <w:tc>
          <w:tcPr>
            <w:tcW w:w="3062" w:type="dxa"/>
            <w:shd w:val="clear" w:color="auto" w:fill="auto"/>
            <w:vAlign w:val="bottom"/>
            <w:hideMark/>
          </w:tcPr>
          <w:p w:rsidR="007E2433" w:rsidRPr="00E64A29" w:rsidRDefault="007E2433" w:rsidP="0045654A">
            <w:pPr>
              <w:spacing w:after="0" w:line="240" w:lineRule="auto"/>
              <w:rPr>
                <w:rFonts w:eastAsia="Times New Roman" w:cs="Arial"/>
                <w:color w:val="000000"/>
                <w:sz w:val="20"/>
                <w:szCs w:val="20"/>
                <w:lang w:eastAsia="es-ES"/>
              </w:rPr>
            </w:pPr>
            <w:r w:rsidRPr="00E64A29">
              <w:rPr>
                <w:rFonts w:eastAsia="Times New Roman" w:cs="Arial"/>
                <w:color w:val="000000"/>
                <w:sz w:val="20"/>
                <w:szCs w:val="20"/>
                <w:lang w:eastAsia="es-ES"/>
              </w:rPr>
              <w:t xml:space="preserve">ELABORACION Y JECUCION DE PROYECTOS  SIN PARTICIPACION CIUDADANA </w:t>
            </w:r>
          </w:p>
        </w:tc>
      </w:tr>
      <w:tr w:rsidR="007E2433" w:rsidRPr="00E64A29" w:rsidTr="007E2433">
        <w:trPr>
          <w:trHeight w:val="206"/>
        </w:trPr>
        <w:tc>
          <w:tcPr>
            <w:tcW w:w="2899" w:type="dxa"/>
            <w:shd w:val="clear" w:color="000000" w:fill="FFFFCC"/>
            <w:noWrap/>
            <w:vAlign w:val="bottom"/>
            <w:hideMark/>
          </w:tcPr>
          <w:p w:rsidR="007E2433" w:rsidRPr="00E64A29" w:rsidRDefault="007E2433" w:rsidP="0045654A">
            <w:pPr>
              <w:spacing w:after="0" w:line="240" w:lineRule="auto"/>
              <w:jc w:val="center"/>
              <w:rPr>
                <w:rFonts w:eastAsia="Times New Roman" w:cs="Times New Roman"/>
                <w:b/>
                <w:bCs/>
                <w:color w:val="000000"/>
                <w:sz w:val="20"/>
                <w:szCs w:val="20"/>
                <w:lang w:eastAsia="es-ES"/>
              </w:rPr>
            </w:pPr>
            <w:r w:rsidRPr="00E64A29">
              <w:rPr>
                <w:rFonts w:eastAsia="Times New Roman" w:cs="Times New Roman"/>
                <w:b/>
                <w:bCs/>
                <w:color w:val="000000"/>
                <w:sz w:val="20"/>
                <w:szCs w:val="20"/>
                <w:lang w:eastAsia="es-ES"/>
              </w:rPr>
              <w:t>DEBILIDADES</w:t>
            </w:r>
          </w:p>
        </w:tc>
        <w:tc>
          <w:tcPr>
            <w:tcW w:w="2884" w:type="dxa"/>
            <w:shd w:val="clear" w:color="000000" w:fill="DA9694"/>
            <w:vAlign w:val="bottom"/>
            <w:hideMark/>
          </w:tcPr>
          <w:p w:rsidR="007E2433" w:rsidRPr="00E64A29" w:rsidRDefault="007E2433" w:rsidP="0045654A">
            <w:pPr>
              <w:spacing w:after="0" w:line="240" w:lineRule="auto"/>
              <w:jc w:val="center"/>
              <w:rPr>
                <w:rFonts w:eastAsia="Times New Roman" w:cs="Times New Roman"/>
                <w:b/>
                <w:bCs/>
                <w:color w:val="000000"/>
                <w:sz w:val="20"/>
                <w:szCs w:val="20"/>
                <w:lang w:eastAsia="es-ES"/>
              </w:rPr>
            </w:pPr>
            <w:r w:rsidRPr="00E64A29">
              <w:rPr>
                <w:rFonts w:eastAsia="Times New Roman" w:cs="Times New Roman"/>
                <w:b/>
                <w:bCs/>
                <w:color w:val="000000"/>
                <w:sz w:val="20"/>
                <w:szCs w:val="20"/>
                <w:lang w:eastAsia="es-ES"/>
              </w:rPr>
              <w:t>ESTRATEGIAS DO</w:t>
            </w:r>
          </w:p>
        </w:tc>
        <w:tc>
          <w:tcPr>
            <w:tcW w:w="3062" w:type="dxa"/>
            <w:vMerge w:val="restart"/>
            <w:shd w:val="clear" w:color="auto" w:fill="auto"/>
            <w:noWrap/>
            <w:vAlign w:val="bottom"/>
            <w:hideMark/>
          </w:tcPr>
          <w:p w:rsidR="007E2433" w:rsidRPr="00E64A29" w:rsidRDefault="007E2433" w:rsidP="0045654A">
            <w:pPr>
              <w:spacing w:after="0" w:line="240" w:lineRule="auto"/>
              <w:jc w:val="center"/>
              <w:rPr>
                <w:rFonts w:eastAsia="Times New Roman" w:cs="Times New Roman"/>
                <w:color w:val="000000"/>
                <w:sz w:val="20"/>
                <w:szCs w:val="20"/>
                <w:lang w:eastAsia="es-ES"/>
              </w:rPr>
            </w:pPr>
            <w:r w:rsidRPr="00E64A29">
              <w:rPr>
                <w:rFonts w:eastAsia="Times New Roman" w:cs="Times New Roman"/>
                <w:color w:val="000000"/>
                <w:sz w:val="20"/>
                <w:szCs w:val="20"/>
                <w:lang w:eastAsia="es-ES"/>
              </w:rPr>
              <w:t> </w:t>
            </w:r>
          </w:p>
        </w:tc>
      </w:tr>
      <w:tr w:rsidR="007E2433" w:rsidRPr="00E64A29" w:rsidTr="007E2433">
        <w:trPr>
          <w:trHeight w:val="752"/>
        </w:trPr>
        <w:tc>
          <w:tcPr>
            <w:tcW w:w="2899" w:type="dxa"/>
            <w:shd w:val="clear" w:color="auto" w:fill="auto"/>
            <w:vAlign w:val="bottom"/>
            <w:hideMark/>
          </w:tcPr>
          <w:p w:rsidR="007E2433" w:rsidRPr="00E64A29" w:rsidRDefault="007E2433" w:rsidP="0045654A">
            <w:pPr>
              <w:spacing w:after="0" w:line="240" w:lineRule="auto"/>
              <w:rPr>
                <w:rFonts w:eastAsia="Times New Roman" w:cs="Arial"/>
                <w:color w:val="000000"/>
                <w:sz w:val="20"/>
                <w:szCs w:val="20"/>
                <w:lang w:eastAsia="es-ES"/>
              </w:rPr>
            </w:pPr>
            <w:r w:rsidRPr="00E64A29">
              <w:rPr>
                <w:rFonts w:eastAsia="Times New Roman" w:cs="Arial"/>
                <w:color w:val="000000"/>
                <w:sz w:val="20"/>
                <w:szCs w:val="20"/>
                <w:lang w:eastAsia="es-ES"/>
              </w:rPr>
              <w:t>DEBIL ESTRUCTURA OPERATIVA , TECNICA  Y GESTION DEL GAD PARROQUIAL</w:t>
            </w:r>
          </w:p>
        </w:tc>
        <w:tc>
          <w:tcPr>
            <w:tcW w:w="2884" w:type="dxa"/>
            <w:vMerge w:val="restart"/>
            <w:shd w:val="clear" w:color="auto" w:fill="auto"/>
            <w:vAlign w:val="center"/>
            <w:hideMark/>
          </w:tcPr>
          <w:p w:rsidR="007E2433" w:rsidRPr="00E64A29" w:rsidRDefault="007E2433" w:rsidP="0045654A">
            <w:pPr>
              <w:spacing w:after="0" w:line="240" w:lineRule="auto"/>
              <w:jc w:val="center"/>
              <w:rPr>
                <w:rFonts w:eastAsia="Times New Roman" w:cs="Arial"/>
                <w:color w:val="000000"/>
                <w:sz w:val="20"/>
                <w:szCs w:val="20"/>
                <w:lang w:eastAsia="es-ES"/>
              </w:rPr>
            </w:pPr>
            <w:r w:rsidRPr="00E64A29">
              <w:rPr>
                <w:rFonts w:eastAsia="Times New Roman" w:cs="Arial"/>
                <w:color w:val="000000"/>
                <w:sz w:val="20"/>
                <w:szCs w:val="20"/>
                <w:lang w:eastAsia="es-ES"/>
              </w:rPr>
              <w:t>CAPACITACION DE LAS AUTORIDADES LOCALES PARA GARANTIZAR UNA EFICIENTE Y EFICAZ GESTION PARROQUIAL</w:t>
            </w:r>
          </w:p>
        </w:tc>
        <w:tc>
          <w:tcPr>
            <w:tcW w:w="3062" w:type="dxa"/>
            <w:vMerge/>
            <w:vAlign w:val="center"/>
            <w:hideMark/>
          </w:tcPr>
          <w:p w:rsidR="007E2433" w:rsidRPr="00E64A29" w:rsidRDefault="007E2433" w:rsidP="0045654A">
            <w:pPr>
              <w:spacing w:after="0" w:line="240" w:lineRule="auto"/>
              <w:rPr>
                <w:rFonts w:eastAsia="Times New Roman" w:cs="Times New Roman"/>
                <w:color w:val="000000"/>
                <w:sz w:val="20"/>
                <w:szCs w:val="20"/>
                <w:lang w:eastAsia="es-ES"/>
              </w:rPr>
            </w:pPr>
          </w:p>
        </w:tc>
      </w:tr>
      <w:tr w:rsidR="007E2433" w:rsidRPr="00E64A29" w:rsidTr="007E2433">
        <w:trPr>
          <w:trHeight w:val="565"/>
        </w:trPr>
        <w:tc>
          <w:tcPr>
            <w:tcW w:w="2899" w:type="dxa"/>
            <w:shd w:val="clear" w:color="auto" w:fill="auto"/>
            <w:vAlign w:val="bottom"/>
            <w:hideMark/>
          </w:tcPr>
          <w:p w:rsidR="007E2433" w:rsidRPr="00E64A29" w:rsidRDefault="007E2433" w:rsidP="0045654A">
            <w:pPr>
              <w:spacing w:after="0" w:line="240" w:lineRule="auto"/>
              <w:rPr>
                <w:rFonts w:eastAsia="Times New Roman" w:cs="Arial"/>
                <w:color w:val="000000"/>
                <w:sz w:val="20"/>
                <w:szCs w:val="20"/>
                <w:lang w:eastAsia="es-ES"/>
              </w:rPr>
            </w:pPr>
            <w:r w:rsidRPr="00E64A29">
              <w:rPr>
                <w:rFonts w:eastAsia="Times New Roman" w:cs="Arial"/>
                <w:color w:val="000000"/>
                <w:sz w:val="20"/>
                <w:szCs w:val="20"/>
                <w:lang w:eastAsia="es-ES"/>
              </w:rPr>
              <w:t>ESCASA APLICACIÓN DE LA POLITICA PUBLICA</w:t>
            </w:r>
          </w:p>
        </w:tc>
        <w:tc>
          <w:tcPr>
            <w:tcW w:w="2884" w:type="dxa"/>
            <w:vMerge/>
            <w:vAlign w:val="center"/>
            <w:hideMark/>
          </w:tcPr>
          <w:p w:rsidR="007E2433" w:rsidRPr="00E64A29" w:rsidRDefault="007E2433" w:rsidP="0045654A">
            <w:pPr>
              <w:spacing w:after="0" w:line="240" w:lineRule="auto"/>
              <w:rPr>
                <w:rFonts w:eastAsia="Times New Roman" w:cs="Arial"/>
                <w:color w:val="000000"/>
                <w:sz w:val="20"/>
                <w:szCs w:val="20"/>
                <w:lang w:eastAsia="es-ES"/>
              </w:rPr>
            </w:pPr>
          </w:p>
        </w:tc>
        <w:tc>
          <w:tcPr>
            <w:tcW w:w="3062" w:type="dxa"/>
            <w:vMerge/>
            <w:vAlign w:val="center"/>
            <w:hideMark/>
          </w:tcPr>
          <w:p w:rsidR="007E2433" w:rsidRPr="00E64A29" w:rsidRDefault="007E2433" w:rsidP="0045654A">
            <w:pPr>
              <w:spacing w:after="0" w:line="240" w:lineRule="auto"/>
              <w:rPr>
                <w:rFonts w:eastAsia="Times New Roman" w:cs="Times New Roman"/>
                <w:color w:val="000000"/>
                <w:sz w:val="20"/>
                <w:szCs w:val="20"/>
                <w:lang w:eastAsia="es-ES"/>
              </w:rPr>
            </w:pPr>
          </w:p>
        </w:tc>
      </w:tr>
      <w:tr w:rsidR="007E2433" w:rsidRPr="00E64A29" w:rsidTr="007E2433">
        <w:trPr>
          <w:trHeight w:val="628"/>
        </w:trPr>
        <w:tc>
          <w:tcPr>
            <w:tcW w:w="2899" w:type="dxa"/>
            <w:shd w:val="clear" w:color="auto" w:fill="auto"/>
            <w:vAlign w:val="bottom"/>
            <w:hideMark/>
          </w:tcPr>
          <w:p w:rsidR="007E2433" w:rsidRPr="00E64A29" w:rsidRDefault="007E2433" w:rsidP="0045654A">
            <w:pPr>
              <w:spacing w:after="0" w:line="240" w:lineRule="auto"/>
              <w:rPr>
                <w:rFonts w:eastAsia="Times New Roman" w:cs="Arial"/>
                <w:color w:val="000000"/>
                <w:sz w:val="20"/>
                <w:szCs w:val="20"/>
                <w:lang w:eastAsia="es-ES"/>
              </w:rPr>
            </w:pPr>
            <w:r w:rsidRPr="00E64A29">
              <w:rPr>
                <w:rFonts w:eastAsia="Times New Roman" w:cs="Arial"/>
                <w:color w:val="000000"/>
                <w:sz w:val="20"/>
                <w:szCs w:val="20"/>
                <w:lang w:eastAsia="es-ES"/>
              </w:rPr>
              <w:t xml:space="preserve">DEBIL UTILIZACION DE LAS TICS </w:t>
            </w:r>
          </w:p>
        </w:tc>
        <w:tc>
          <w:tcPr>
            <w:tcW w:w="2884" w:type="dxa"/>
            <w:shd w:val="clear" w:color="auto" w:fill="auto"/>
            <w:vAlign w:val="center"/>
            <w:hideMark/>
          </w:tcPr>
          <w:p w:rsidR="007E2433" w:rsidRPr="00E64A29" w:rsidRDefault="007E2433" w:rsidP="0045654A">
            <w:pPr>
              <w:spacing w:after="0" w:line="240" w:lineRule="auto"/>
              <w:rPr>
                <w:rFonts w:eastAsia="Times New Roman" w:cs="Arial"/>
                <w:color w:val="000000"/>
                <w:sz w:val="20"/>
                <w:szCs w:val="20"/>
                <w:lang w:eastAsia="es-ES"/>
              </w:rPr>
            </w:pPr>
            <w:r w:rsidRPr="00E64A29">
              <w:rPr>
                <w:rFonts w:eastAsia="Times New Roman" w:cs="Arial"/>
                <w:color w:val="000000"/>
                <w:sz w:val="20"/>
                <w:szCs w:val="20"/>
                <w:lang w:eastAsia="es-ES"/>
              </w:rPr>
              <w:t xml:space="preserve">GESTION Y ARTICULACION CON LOS ORGANISMOS DE COMUNICACIÓN LOCAL Y NACIONAL </w:t>
            </w:r>
          </w:p>
        </w:tc>
        <w:tc>
          <w:tcPr>
            <w:tcW w:w="3062" w:type="dxa"/>
            <w:vMerge/>
            <w:vAlign w:val="center"/>
            <w:hideMark/>
          </w:tcPr>
          <w:p w:rsidR="007E2433" w:rsidRPr="00E64A29" w:rsidRDefault="007E2433" w:rsidP="0045654A">
            <w:pPr>
              <w:spacing w:after="0" w:line="240" w:lineRule="auto"/>
              <w:rPr>
                <w:rFonts w:eastAsia="Times New Roman" w:cs="Times New Roman"/>
                <w:color w:val="000000"/>
                <w:sz w:val="20"/>
                <w:szCs w:val="20"/>
                <w:lang w:eastAsia="es-ES"/>
              </w:rPr>
            </w:pPr>
          </w:p>
        </w:tc>
      </w:tr>
      <w:tr w:rsidR="007E2433" w:rsidRPr="00E64A29" w:rsidTr="007E2433">
        <w:trPr>
          <w:trHeight w:val="437"/>
        </w:trPr>
        <w:tc>
          <w:tcPr>
            <w:tcW w:w="2899" w:type="dxa"/>
            <w:shd w:val="clear" w:color="auto" w:fill="auto"/>
            <w:vAlign w:val="bottom"/>
            <w:hideMark/>
          </w:tcPr>
          <w:p w:rsidR="007E2433" w:rsidRPr="00E64A29" w:rsidRDefault="007E2433" w:rsidP="0045654A">
            <w:pPr>
              <w:spacing w:after="0" w:line="240" w:lineRule="auto"/>
              <w:rPr>
                <w:rFonts w:eastAsia="Times New Roman" w:cs="Arial"/>
                <w:color w:val="000000"/>
                <w:sz w:val="20"/>
                <w:szCs w:val="20"/>
                <w:lang w:eastAsia="es-ES"/>
              </w:rPr>
            </w:pPr>
            <w:r w:rsidRPr="00E64A29">
              <w:rPr>
                <w:rFonts w:eastAsia="Times New Roman" w:cs="Arial"/>
                <w:color w:val="000000"/>
                <w:sz w:val="20"/>
                <w:szCs w:val="20"/>
                <w:lang w:eastAsia="es-ES"/>
              </w:rPr>
              <w:t>BAJA PARTICIPACION CIUDADANA Y DE ACTORES SOCIALES</w:t>
            </w:r>
          </w:p>
        </w:tc>
        <w:tc>
          <w:tcPr>
            <w:tcW w:w="2884" w:type="dxa"/>
            <w:shd w:val="clear" w:color="auto" w:fill="auto"/>
            <w:vAlign w:val="bottom"/>
            <w:hideMark/>
          </w:tcPr>
          <w:p w:rsidR="007E2433" w:rsidRPr="00E64A29" w:rsidRDefault="007E2433" w:rsidP="0045654A">
            <w:pPr>
              <w:spacing w:after="0" w:line="240" w:lineRule="auto"/>
              <w:rPr>
                <w:rFonts w:eastAsia="Times New Roman" w:cs="Times New Roman"/>
                <w:color w:val="000000"/>
                <w:sz w:val="20"/>
                <w:szCs w:val="20"/>
                <w:lang w:eastAsia="es-ES"/>
              </w:rPr>
            </w:pPr>
            <w:r w:rsidRPr="00E64A29">
              <w:rPr>
                <w:rFonts w:eastAsia="Times New Roman" w:cs="Times New Roman"/>
                <w:color w:val="000000"/>
                <w:sz w:val="20"/>
                <w:szCs w:val="20"/>
                <w:lang w:eastAsia="es-ES"/>
              </w:rPr>
              <w:t xml:space="preserve">APLICACIÓN DE HERRAMIENTAS DE PARTICIPACION CIUDADANA CON ENFOQUE DE GENERO Y GENRACIONAL </w:t>
            </w:r>
          </w:p>
        </w:tc>
        <w:tc>
          <w:tcPr>
            <w:tcW w:w="3062" w:type="dxa"/>
            <w:vMerge/>
            <w:vAlign w:val="center"/>
            <w:hideMark/>
          </w:tcPr>
          <w:p w:rsidR="007E2433" w:rsidRPr="00E64A29" w:rsidRDefault="007E2433" w:rsidP="0045654A">
            <w:pPr>
              <w:spacing w:after="0" w:line="240" w:lineRule="auto"/>
              <w:rPr>
                <w:rFonts w:eastAsia="Times New Roman" w:cs="Times New Roman"/>
                <w:color w:val="000000"/>
                <w:sz w:val="20"/>
                <w:szCs w:val="20"/>
                <w:lang w:eastAsia="es-ES"/>
              </w:rPr>
            </w:pPr>
          </w:p>
        </w:tc>
      </w:tr>
      <w:tr w:rsidR="007E2433" w:rsidRPr="00E64A29" w:rsidTr="007E2433">
        <w:trPr>
          <w:trHeight w:val="488"/>
        </w:trPr>
        <w:tc>
          <w:tcPr>
            <w:tcW w:w="2899" w:type="dxa"/>
            <w:shd w:val="clear" w:color="000000" w:fill="FFFFCC"/>
            <w:noWrap/>
            <w:vAlign w:val="bottom"/>
            <w:hideMark/>
          </w:tcPr>
          <w:p w:rsidR="007E2433" w:rsidRPr="00E64A29" w:rsidRDefault="007E2433" w:rsidP="0045654A">
            <w:pPr>
              <w:spacing w:after="0" w:line="240" w:lineRule="auto"/>
              <w:jc w:val="center"/>
              <w:rPr>
                <w:rFonts w:eastAsia="Times New Roman" w:cs="Times New Roman"/>
                <w:b/>
                <w:bCs/>
                <w:color w:val="000000"/>
                <w:sz w:val="20"/>
                <w:szCs w:val="20"/>
                <w:lang w:eastAsia="es-ES"/>
              </w:rPr>
            </w:pPr>
            <w:r w:rsidRPr="00E64A29">
              <w:rPr>
                <w:rFonts w:eastAsia="Times New Roman" w:cs="Times New Roman"/>
                <w:b/>
                <w:bCs/>
                <w:color w:val="000000"/>
                <w:sz w:val="20"/>
                <w:szCs w:val="20"/>
                <w:lang w:eastAsia="es-ES"/>
              </w:rPr>
              <w:t>FORTALEZAS</w:t>
            </w:r>
          </w:p>
        </w:tc>
        <w:tc>
          <w:tcPr>
            <w:tcW w:w="2884" w:type="dxa"/>
            <w:vMerge w:val="restart"/>
            <w:shd w:val="clear" w:color="auto" w:fill="auto"/>
            <w:noWrap/>
            <w:vAlign w:val="bottom"/>
            <w:hideMark/>
          </w:tcPr>
          <w:p w:rsidR="007E2433" w:rsidRPr="00E64A29" w:rsidRDefault="007E2433" w:rsidP="0045654A">
            <w:pPr>
              <w:spacing w:after="0" w:line="240" w:lineRule="auto"/>
              <w:jc w:val="center"/>
              <w:rPr>
                <w:rFonts w:eastAsia="Times New Roman" w:cs="Times New Roman"/>
                <w:color w:val="000000"/>
                <w:sz w:val="20"/>
                <w:szCs w:val="20"/>
                <w:lang w:eastAsia="es-ES"/>
              </w:rPr>
            </w:pPr>
            <w:r w:rsidRPr="00E64A29">
              <w:rPr>
                <w:rFonts w:eastAsia="Times New Roman" w:cs="Times New Roman"/>
                <w:color w:val="000000"/>
                <w:sz w:val="20"/>
                <w:szCs w:val="20"/>
                <w:lang w:eastAsia="es-ES"/>
              </w:rPr>
              <w:t> </w:t>
            </w:r>
          </w:p>
        </w:tc>
        <w:tc>
          <w:tcPr>
            <w:tcW w:w="3062" w:type="dxa"/>
            <w:shd w:val="clear" w:color="000000" w:fill="E6B8B7"/>
            <w:noWrap/>
            <w:vAlign w:val="bottom"/>
            <w:hideMark/>
          </w:tcPr>
          <w:p w:rsidR="007E2433" w:rsidRPr="00E64A29" w:rsidRDefault="007E2433" w:rsidP="0045654A">
            <w:pPr>
              <w:spacing w:after="0" w:line="240" w:lineRule="auto"/>
              <w:jc w:val="center"/>
              <w:rPr>
                <w:rFonts w:eastAsia="Times New Roman" w:cs="Times New Roman"/>
                <w:b/>
                <w:bCs/>
                <w:color w:val="000000"/>
                <w:sz w:val="20"/>
                <w:szCs w:val="20"/>
                <w:lang w:eastAsia="es-ES"/>
              </w:rPr>
            </w:pPr>
            <w:r w:rsidRPr="00E64A29">
              <w:rPr>
                <w:rFonts w:eastAsia="Times New Roman" w:cs="Times New Roman"/>
                <w:b/>
                <w:bCs/>
                <w:color w:val="000000"/>
                <w:sz w:val="20"/>
                <w:szCs w:val="20"/>
                <w:lang w:eastAsia="es-ES"/>
              </w:rPr>
              <w:t>ESTRATEGIAS FA</w:t>
            </w:r>
          </w:p>
        </w:tc>
      </w:tr>
      <w:tr w:rsidR="007E2433" w:rsidRPr="00E64A29" w:rsidTr="007E2433">
        <w:trPr>
          <w:trHeight w:val="437"/>
        </w:trPr>
        <w:tc>
          <w:tcPr>
            <w:tcW w:w="2899" w:type="dxa"/>
            <w:shd w:val="clear" w:color="auto" w:fill="auto"/>
            <w:vAlign w:val="bottom"/>
            <w:hideMark/>
          </w:tcPr>
          <w:p w:rsidR="007E2433" w:rsidRPr="00E64A29" w:rsidRDefault="007E2433" w:rsidP="0045654A">
            <w:pPr>
              <w:spacing w:after="0" w:line="240" w:lineRule="auto"/>
              <w:rPr>
                <w:rFonts w:eastAsia="Times New Roman" w:cs="Arial"/>
                <w:color w:val="000000"/>
                <w:sz w:val="20"/>
                <w:szCs w:val="20"/>
                <w:lang w:eastAsia="es-ES"/>
              </w:rPr>
            </w:pPr>
            <w:r w:rsidRPr="00E64A29">
              <w:rPr>
                <w:rFonts w:eastAsia="Times New Roman" w:cs="Arial"/>
                <w:color w:val="000000"/>
                <w:sz w:val="20"/>
                <w:szCs w:val="20"/>
                <w:lang w:eastAsia="es-ES"/>
              </w:rPr>
              <w:t>CONFORMACION DE COMISIONES TECNICAS EN EL GAD PARROQUIAL</w:t>
            </w:r>
          </w:p>
        </w:tc>
        <w:tc>
          <w:tcPr>
            <w:tcW w:w="2884" w:type="dxa"/>
            <w:vMerge/>
            <w:vAlign w:val="center"/>
            <w:hideMark/>
          </w:tcPr>
          <w:p w:rsidR="007E2433" w:rsidRPr="00E64A29" w:rsidRDefault="007E2433" w:rsidP="0045654A">
            <w:pPr>
              <w:spacing w:after="0" w:line="240" w:lineRule="auto"/>
              <w:rPr>
                <w:rFonts w:eastAsia="Times New Roman" w:cs="Times New Roman"/>
                <w:color w:val="000000"/>
                <w:sz w:val="20"/>
                <w:szCs w:val="20"/>
                <w:lang w:eastAsia="es-ES"/>
              </w:rPr>
            </w:pPr>
          </w:p>
        </w:tc>
        <w:tc>
          <w:tcPr>
            <w:tcW w:w="3062" w:type="dxa"/>
            <w:shd w:val="clear" w:color="auto" w:fill="auto"/>
            <w:vAlign w:val="center"/>
            <w:hideMark/>
          </w:tcPr>
          <w:p w:rsidR="007E2433" w:rsidRPr="00E64A29" w:rsidRDefault="007E2433" w:rsidP="0045654A">
            <w:pPr>
              <w:spacing w:after="0" w:line="240" w:lineRule="auto"/>
              <w:rPr>
                <w:rFonts w:eastAsia="Times New Roman" w:cs="Arial"/>
                <w:color w:val="000000"/>
                <w:sz w:val="20"/>
                <w:szCs w:val="20"/>
                <w:lang w:eastAsia="es-ES"/>
              </w:rPr>
            </w:pPr>
            <w:r w:rsidRPr="00E64A29">
              <w:rPr>
                <w:rFonts w:eastAsia="Times New Roman" w:cs="Arial"/>
                <w:color w:val="000000"/>
                <w:sz w:val="20"/>
                <w:szCs w:val="20"/>
                <w:lang w:eastAsia="es-ES"/>
              </w:rPr>
              <w:t>COORDINACION PARA  LA ASISTENCIA TECNICA DE INSTITUCIONES PUBLICAS, ONGS</w:t>
            </w:r>
          </w:p>
        </w:tc>
      </w:tr>
      <w:tr w:rsidR="007E2433" w:rsidRPr="00E64A29" w:rsidTr="007E2433">
        <w:trPr>
          <w:trHeight w:val="378"/>
        </w:trPr>
        <w:tc>
          <w:tcPr>
            <w:tcW w:w="2899" w:type="dxa"/>
            <w:shd w:val="clear" w:color="auto" w:fill="auto"/>
            <w:vAlign w:val="bottom"/>
            <w:hideMark/>
          </w:tcPr>
          <w:p w:rsidR="007E2433" w:rsidRPr="00E64A29" w:rsidRDefault="007E2433" w:rsidP="0045654A">
            <w:pPr>
              <w:spacing w:after="0" w:line="240" w:lineRule="auto"/>
              <w:rPr>
                <w:rFonts w:eastAsia="Times New Roman" w:cs="Arial"/>
                <w:color w:val="000000"/>
                <w:sz w:val="20"/>
                <w:szCs w:val="20"/>
                <w:lang w:eastAsia="es-ES"/>
              </w:rPr>
            </w:pPr>
            <w:r w:rsidRPr="00E64A29">
              <w:rPr>
                <w:rFonts w:eastAsia="Times New Roman" w:cs="Arial"/>
                <w:color w:val="000000"/>
                <w:sz w:val="20"/>
                <w:szCs w:val="20"/>
                <w:lang w:eastAsia="es-ES"/>
              </w:rPr>
              <w:t xml:space="preserve">DISPONIBILIDAD POLITICA PARA HACER CUMPLIR LA LEY </w:t>
            </w:r>
          </w:p>
        </w:tc>
        <w:tc>
          <w:tcPr>
            <w:tcW w:w="2884" w:type="dxa"/>
            <w:vMerge/>
            <w:vAlign w:val="center"/>
            <w:hideMark/>
          </w:tcPr>
          <w:p w:rsidR="007E2433" w:rsidRPr="00E64A29" w:rsidRDefault="007E2433" w:rsidP="0045654A">
            <w:pPr>
              <w:spacing w:after="0" w:line="240" w:lineRule="auto"/>
              <w:rPr>
                <w:rFonts w:eastAsia="Times New Roman" w:cs="Times New Roman"/>
                <w:color w:val="000000"/>
                <w:sz w:val="20"/>
                <w:szCs w:val="20"/>
                <w:lang w:eastAsia="es-ES"/>
              </w:rPr>
            </w:pPr>
          </w:p>
        </w:tc>
        <w:tc>
          <w:tcPr>
            <w:tcW w:w="3062" w:type="dxa"/>
            <w:shd w:val="clear" w:color="auto" w:fill="auto"/>
            <w:vAlign w:val="center"/>
            <w:hideMark/>
          </w:tcPr>
          <w:p w:rsidR="007E2433" w:rsidRPr="00E64A29" w:rsidRDefault="007E2433" w:rsidP="0045654A">
            <w:pPr>
              <w:spacing w:after="0" w:line="240" w:lineRule="auto"/>
              <w:rPr>
                <w:rFonts w:eastAsia="Times New Roman" w:cs="Arial"/>
                <w:color w:val="000000"/>
                <w:sz w:val="20"/>
                <w:szCs w:val="20"/>
                <w:lang w:eastAsia="es-ES"/>
              </w:rPr>
            </w:pPr>
            <w:r w:rsidRPr="00E64A29">
              <w:rPr>
                <w:rFonts w:eastAsia="Times New Roman" w:cs="Arial"/>
                <w:color w:val="000000"/>
                <w:sz w:val="20"/>
                <w:szCs w:val="20"/>
                <w:lang w:eastAsia="es-ES"/>
              </w:rPr>
              <w:t xml:space="preserve">GESTION PARA LA CAPACITACION TECNICA Y LEGAL DE LOS ACTORES SOCIALES </w:t>
            </w:r>
          </w:p>
        </w:tc>
      </w:tr>
      <w:tr w:rsidR="007E2433" w:rsidRPr="00E64A29" w:rsidTr="007E2433">
        <w:trPr>
          <w:trHeight w:val="565"/>
        </w:trPr>
        <w:tc>
          <w:tcPr>
            <w:tcW w:w="2899" w:type="dxa"/>
            <w:shd w:val="clear" w:color="auto" w:fill="auto"/>
            <w:vAlign w:val="bottom"/>
            <w:hideMark/>
          </w:tcPr>
          <w:p w:rsidR="007E2433" w:rsidRPr="00E64A29" w:rsidRDefault="007E2433" w:rsidP="0045654A">
            <w:pPr>
              <w:spacing w:after="0" w:line="240" w:lineRule="auto"/>
              <w:rPr>
                <w:rFonts w:eastAsia="Times New Roman" w:cs="Arial"/>
                <w:color w:val="000000"/>
                <w:sz w:val="20"/>
                <w:szCs w:val="20"/>
                <w:lang w:eastAsia="es-ES"/>
              </w:rPr>
            </w:pPr>
            <w:r w:rsidRPr="00E64A29">
              <w:rPr>
                <w:rFonts w:eastAsia="Times New Roman" w:cs="Arial"/>
                <w:color w:val="000000"/>
                <w:sz w:val="20"/>
                <w:szCs w:val="20"/>
                <w:lang w:eastAsia="es-ES"/>
              </w:rPr>
              <w:t>ARTICULACION CON LOS GADS  PROVINCIAL Y CANTONAL</w:t>
            </w:r>
          </w:p>
        </w:tc>
        <w:tc>
          <w:tcPr>
            <w:tcW w:w="2884" w:type="dxa"/>
            <w:vMerge/>
            <w:vAlign w:val="center"/>
            <w:hideMark/>
          </w:tcPr>
          <w:p w:rsidR="007E2433" w:rsidRPr="00E64A29" w:rsidRDefault="007E2433" w:rsidP="0045654A">
            <w:pPr>
              <w:spacing w:after="0" w:line="240" w:lineRule="auto"/>
              <w:rPr>
                <w:rFonts w:eastAsia="Times New Roman" w:cs="Times New Roman"/>
                <w:color w:val="000000"/>
                <w:sz w:val="20"/>
                <w:szCs w:val="20"/>
                <w:lang w:eastAsia="es-ES"/>
              </w:rPr>
            </w:pPr>
          </w:p>
        </w:tc>
        <w:tc>
          <w:tcPr>
            <w:tcW w:w="3062" w:type="dxa"/>
            <w:shd w:val="clear" w:color="auto" w:fill="auto"/>
            <w:vAlign w:val="bottom"/>
            <w:hideMark/>
          </w:tcPr>
          <w:p w:rsidR="007E2433" w:rsidRPr="00E64A29" w:rsidRDefault="007E2433" w:rsidP="0045654A">
            <w:pPr>
              <w:spacing w:after="0" w:line="240" w:lineRule="auto"/>
              <w:rPr>
                <w:rFonts w:eastAsia="Times New Roman" w:cs="Times New Roman"/>
                <w:color w:val="000000"/>
                <w:sz w:val="20"/>
                <w:szCs w:val="20"/>
                <w:lang w:eastAsia="es-ES"/>
              </w:rPr>
            </w:pPr>
            <w:r w:rsidRPr="00E64A29">
              <w:rPr>
                <w:rFonts w:eastAsia="Times New Roman" w:cs="Times New Roman"/>
                <w:color w:val="000000"/>
                <w:sz w:val="20"/>
                <w:szCs w:val="20"/>
                <w:lang w:eastAsia="es-ES"/>
              </w:rPr>
              <w:t>PROYECTOS DE COMUNICAICION E INFORMACION PARROQUIAL</w:t>
            </w:r>
          </w:p>
        </w:tc>
      </w:tr>
      <w:tr w:rsidR="007E2433" w:rsidRPr="00E64A29" w:rsidTr="007E2433">
        <w:trPr>
          <w:trHeight w:val="632"/>
        </w:trPr>
        <w:tc>
          <w:tcPr>
            <w:tcW w:w="2899" w:type="dxa"/>
            <w:shd w:val="clear" w:color="auto" w:fill="auto"/>
            <w:vAlign w:val="bottom"/>
            <w:hideMark/>
          </w:tcPr>
          <w:p w:rsidR="007E2433" w:rsidRPr="00E64A29" w:rsidRDefault="007E2433" w:rsidP="0045654A">
            <w:pPr>
              <w:spacing w:after="0" w:line="240" w:lineRule="auto"/>
              <w:rPr>
                <w:rFonts w:eastAsia="Times New Roman" w:cs="Arial"/>
                <w:color w:val="000000"/>
                <w:sz w:val="20"/>
                <w:szCs w:val="20"/>
                <w:lang w:eastAsia="es-ES"/>
              </w:rPr>
            </w:pPr>
            <w:r w:rsidRPr="00E64A29">
              <w:rPr>
                <w:rFonts w:eastAsia="Times New Roman" w:cs="Arial"/>
                <w:color w:val="000000"/>
                <w:sz w:val="20"/>
                <w:szCs w:val="20"/>
                <w:lang w:eastAsia="es-ES"/>
              </w:rPr>
              <w:t>EXISTENCIA DE ASOCIACIONES, GRUPOS, ORGANIZACIONES  Y CLUBES DEPORTIVOS EN LA PARROQUIA</w:t>
            </w:r>
          </w:p>
        </w:tc>
        <w:tc>
          <w:tcPr>
            <w:tcW w:w="2884" w:type="dxa"/>
            <w:vMerge/>
            <w:vAlign w:val="center"/>
            <w:hideMark/>
          </w:tcPr>
          <w:p w:rsidR="007E2433" w:rsidRPr="00E64A29" w:rsidRDefault="007E2433" w:rsidP="0045654A">
            <w:pPr>
              <w:spacing w:after="0" w:line="240" w:lineRule="auto"/>
              <w:rPr>
                <w:rFonts w:eastAsia="Times New Roman" w:cs="Times New Roman"/>
                <w:color w:val="000000"/>
                <w:sz w:val="20"/>
                <w:szCs w:val="20"/>
                <w:lang w:eastAsia="es-ES"/>
              </w:rPr>
            </w:pPr>
          </w:p>
        </w:tc>
        <w:tc>
          <w:tcPr>
            <w:tcW w:w="3062" w:type="dxa"/>
            <w:shd w:val="clear" w:color="auto" w:fill="auto"/>
            <w:vAlign w:val="bottom"/>
            <w:hideMark/>
          </w:tcPr>
          <w:p w:rsidR="007E2433" w:rsidRPr="00E64A29" w:rsidRDefault="007E2433" w:rsidP="0045654A">
            <w:pPr>
              <w:spacing w:after="0" w:line="240" w:lineRule="auto"/>
              <w:rPr>
                <w:rFonts w:eastAsia="Times New Roman" w:cs="Arial"/>
                <w:color w:val="000000"/>
                <w:sz w:val="20"/>
                <w:szCs w:val="20"/>
                <w:lang w:eastAsia="es-ES"/>
              </w:rPr>
            </w:pPr>
            <w:r w:rsidRPr="00E64A29">
              <w:rPr>
                <w:rFonts w:eastAsia="Times New Roman" w:cs="Arial"/>
                <w:color w:val="000000"/>
                <w:sz w:val="20"/>
                <w:szCs w:val="20"/>
                <w:lang w:eastAsia="es-ES"/>
              </w:rPr>
              <w:t>ELABORACION DE PROYECTOS CON ENFOQUE PARTICIPATIVO QUE GARANTICEN UNA CONVIVENCIA DESARROLLO SOCIAL EQUILIBRADO</w:t>
            </w:r>
          </w:p>
        </w:tc>
      </w:tr>
    </w:tbl>
    <w:p w:rsidR="007E2433" w:rsidRDefault="007E2433" w:rsidP="007E2433"/>
    <w:p w:rsidR="006E66F6" w:rsidRPr="00FA0479" w:rsidRDefault="006E66F6" w:rsidP="006E66F6">
      <w:pPr>
        <w:autoSpaceDE w:val="0"/>
        <w:autoSpaceDN w:val="0"/>
        <w:adjustRightInd w:val="0"/>
        <w:spacing w:after="0"/>
        <w:rPr>
          <w:rFonts w:cstheme="minorHAnsi"/>
          <w:sz w:val="24"/>
          <w:szCs w:val="24"/>
        </w:rPr>
      </w:pPr>
    </w:p>
    <w:p w:rsidR="006E66F6" w:rsidRPr="00DE0960" w:rsidRDefault="006E66F6" w:rsidP="006E66F6">
      <w:pPr>
        <w:autoSpaceDE w:val="0"/>
        <w:autoSpaceDN w:val="0"/>
        <w:adjustRightInd w:val="0"/>
        <w:spacing w:after="0"/>
        <w:rPr>
          <w:rFonts w:cstheme="minorHAnsi"/>
          <w:sz w:val="24"/>
          <w:szCs w:val="24"/>
          <w:lang w:val="es-ES"/>
        </w:rPr>
      </w:pPr>
    </w:p>
    <w:p w:rsidR="006E66F6" w:rsidRPr="00DE0960" w:rsidRDefault="006E66F6" w:rsidP="00592D92">
      <w:pPr>
        <w:pStyle w:val="Prrafodelista"/>
        <w:numPr>
          <w:ilvl w:val="0"/>
          <w:numId w:val="40"/>
        </w:numPr>
        <w:jc w:val="both"/>
        <w:rPr>
          <w:rFonts w:cstheme="minorHAnsi"/>
          <w:b/>
          <w:sz w:val="24"/>
        </w:rPr>
      </w:pPr>
      <w:r w:rsidRPr="00DE0960">
        <w:rPr>
          <w:rFonts w:cstheme="minorHAnsi"/>
          <w:b/>
          <w:sz w:val="24"/>
        </w:rPr>
        <w:t>Sistema Asentamientos Humanos</w:t>
      </w:r>
    </w:p>
    <w:p w:rsidR="006E66F6" w:rsidRPr="0085463C" w:rsidRDefault="006E66F6" w:rsidP="006E66F6">
      <w:pPr>
        <w:pStyle w:val="Epgrafe"/>
        <w:spacing w:after="0"/>
        <w:jc w:val="center"/>
        <w:rPr>
          <w:rFonts w:cstheme="minorHAnsi"/>
          <w:color w:val="auto"/>
          <w:sz w:val="16"/>
          <w:szCs w:val="16"/>
        </w:rPr>
      </w:pPr>
      <w:bookmarkStart w:id="77" w:name="_Toc323847035"/>
      <w:r w:rsidRPr="0085463C">
        <w:rPr>
          <w:color w:val="auto"/>
          <w:sz w:val="16"/>
          <w:szCs w:val="16"/>
        </w:rPr>
        <w:t xml:space="preserve">Cuadro </w:t>
      </w:r>
      <w:bookmarkEnd w:id="77"/>
      <w:r>
        <w:rPr>
          <w:color w:val="auto"/>
          <w:sz w:val="16"/>
          <w:szCs w:val="16"/>
        </w:rPr>
        <w:t>5. Matriz DOFA</w:t>
      </w:r>
    </w:p>
    <w:tbl>
      <w:tblPr>
        <w:tblW w:w="9145" w:type="dxa"/>
        <w:tblInd w:w="55" w:type="dxa"/>
        <w:tblCellMar>
          <w:left w:w="70" w:type="dxa"/>
          <w:right w:w="70" w:type="dxa"/>
        </w:tblCellMar>
        <w:tblLook w:val="04A0" w:firstRow="1" w:lastRow="0" w:firstColumn="1" w:lastColumn="0" w:noHBand="0" w:noVBand="1"/>
      </w:tblPr>
      <w:tblGrid>
        <w:gridCol w:w="3246"/>
        <w:gridCol w:w="2949"/>
        <w:gridCol w:w="2950"/>
      </w:tblGrid>
      <w:tr w:rsidR="00A11372" w:rsidRPr="00821AEB" w:rsidTr="00F033C4">
        <w:trPr>
          <w:trHeight w:val="648"/>
        </w:trPr>
        <w:tc>
          <w:tcPr>
            <w:tcW w:w="3246" w:type="dxa"/>
            <w:tcBorders>
              <w:top w:val="single" w:sz="8" w:space="0" w:color="auto"/>
              <w:left w:val="single" w:sz="8" w:space="0" w:color="auto"/>
              <w:bottom w:val="nil"/>
              <w:right w:val="single" w:sz="8" w:space="0" w:color="auto"/>
            </w:tcBorders>
            <w:shd w:val="clear" w:color="auto" w:fill="auto"/>
            <w:noWrap/>
            <w:vAlign w:val="bottom"/>
            <w:hideMark/>
          </w:tcPr>
          <w:p w:rsidR="00A11372" w:rsidRPr="00821AEB" w:rsidRDefault="00A11372" w:rsidP="00F033C4">
            <w:pPr>
              <w:spacing w:after="0" w:line="240" w:lineRule="auto"/>
              <w:rPr>
                <w:rFonts w:eastAsia="Times New Roman" w:cs="Times New Roman"/>
                <w:color w:val="000000"/>
                <w:sz w:val="20"/>
                <w:szCs w:val="20"/>
                <w:lang w:eastAsia="es-ES"/>
              </w:rPr>
            </w:pPr>
            <w:r w:rsidRPr="00821AEB">
              <w:rPr>
                <w:rFonts w:eastAsia="Times New Roman" w:cs="Times New Roman"/>
                <w:color w:val="000000"/>
                <w:sz w:val="20"/>
                <w:szCs w:val="20"/>
                <w:lang w:eastAsia="es-ES"/>
              </w:rPr>
              <w:t> </w:t>
            </w:r>
          </w:p>
        </w:tc>
        <w:tc>
          <w:tcPr>
            <w:tcW w:w="2949" w:type="dxa"/>
            <w:tcBorders>
              <w:top w:val="single" w:sz="8" w:space="0" w:color="auto"/>
              <w:left w:val="nil"/>
              <w:bottom w:val="single" w:sz="4" w:space="0" w:color="auto"/>
              <w:right w:val="nil"/>
            </w:tcBorders>
            <w:shd w:val="clear" w:color="000000" w:fill="FFFFCC"/>
            <w:vAlign w:val="bottom"/>
            <w:hideMark/>
          </w:tcPr>
          <w:p w:rsidR="00A11372" w:rsidRPr="00821AEB" w:rsidRDefault="00A11372" w:rsidP="00F033C4">
            <w:pPr>
              <w:spacing w:after="0" w:line="240" w:lineRule="auto"/>
              <w:jc w:val="center"/>
              <w:rPr>
                <w:rFonts w:eastAsia="Times New Roman" w:cs="Times New Roman"/>
                <w:b/>
                <w:bCs/>
                <w:color w:val="000000"/>
                <w:sz w:val="20"/>
                <w:szCs w:val="20"/>
                <w:lang w:eastAsia="es-ES"/>
              </w:rPr>
            </w:pPr>
            <w:r w:rsidRPr="00821AEB">
              <w:rPr>
                <w:rFonts w:eastAsia="Times New Roman" w:cs="Times New Roman"/>
                <w:b/>
                <w:bCs/>
                <w:color w:val="000000"/>
                <w:sz w:val="20"/>
                <w:szCs w:val="20"/>
                <w:lang w:eastAsia="es-ES"/>
              </w:rPr>
              <w:t>OPORTUNIDADES</w:t>
            </w:r>
          </w:p>
        </w:tc>
        <w:tc>
          <w:tcPr>
            <w:tcW w:w="2950" w:type="dxa"/>
            <w:tcBorders>
              <w:top w:val="single" w:sz="8" w:space="0" w:color="auto"/>
              <w:left w:val="single" w:sz="8" w:space="0" w:color="auto"/>
              <w:bottom w:val="single" w:sz="4" w:space="0" w:color="auto"/>
              <w:right w:val="single" w:sz="8" w:space="0" w:color="auto"/>
            </w:tcBorders>
            <w:shd w:val="clear" w:color="000000" w:fill="FFFFCC"/>
            <w:noWrap/>
            <w:vAlign w:val="bottom"/>
            <w:hideMark/>
          </w:tcPr>
          <w:p w:rsidR="00A11372" w:rsidRPr="00821AEB" w:rsidRDefault="00A11372" w:rsidP="00F033C4">
            <w:pPr>
              <w:spacing w:after="0" w:line="240" w:lineRule="auto"/>
              <w:jc w:val="center"/>
              <w:rPr>
                <w:rFonts w:eastAsia="Times New Roman" w:cs="Times New Roman"/>
                <w:b/>
                <w:bCs/>
                <w:color w:val="000000"/>
                <w:sz w:val="20"/>
                <w:szCs w:val="20"/>
                <w:lang w:eastAsia="es-ES"/>
              </w:rPr>
            </w:pPr>
            <w:r w:rsidRPr="00821AEB">
              <w:rPr>
                <w:rFonts w:eastAsia="Times New Roman" w:cs="Times New Roman"/>
                <w:b/>
                <w:bCs/>
                <w:color w:val="000000"/>
                <w:sz w:val="20"/>
                <w:szCs w:val="20"/>
                <w:lang w:eastAsia="es-ES"/>
              </w:rPr>
              <w:t>AMENAZAS</w:t>
            </w:r>
          </w:p>
        </w:tc>
      </w:tr>
      <w:tr w:rsidR="00A11372" w:rsidRPr="00821AEB" w:rsidTr="00F033C4">
        <w:trPr>
          <w:trHeight w:val="552"/>
        </w:trPr>
        <w:tc>
          <w:tcPr>
            <w:tcW w:w="3246" w:type="dxa"/>
            <w:vMerge w:val="restart"/>
            <w:tcBorders>
              <w:top w:val="nil"/>
              <w:left w:val="single" w:sz="8" w:space="0" w:color="auto"/>
              <w:bottom w:val="nil"/>
              <w:right w:val="single" w:sz="8" w:space="0" w:color="auto"/>
            </w:tcBorders>
            <w:shd w:val="clear" w:color="auto" w:fill="auto"/>
            <w:vAlign w:val="bottom"/>
            <w:hideMark/>
          </w:tcPr>
          <w:p w:rsidR="00A11372" w:rsidRPr="00821AEB" w:rsidRDefault="00A11372" w:rsidP="00F033C4">
            <w:pPr>
              <w:spacing w:after="0" w:line="240" w:lineRule="auto"/>
              <w:jc w:val="center"/>
              <w:rPr>
                <w:rFonts w:eastAsia="Times New Roman" w:cs="Times New Roman"/>
                <w:b/>
                <w:bCs/>
                <w:color w:val="000000"/>
                <w:sz w:val="20"/>
                <w:szCs w:val="20"/>
                <w:lang w:eastAsia="es-ES"/>
              </w:rPr>
            </w:pPr>
            <w:r w:rsidRPr="00821AEB">
              <w:rPr>
                <w:rFonts w:eastAsia="Times New Roman" w:cs="Times New Roman"/>
                <w:b/>
                <w:bCs/>
                <w:color w:val="000000"/>
                <w:sz w:val="20"/>
                <w:szCs w:val="20"/>
                <w:lang w:eastAsia="es-ES"/>
              </w:rPr>
              <w:t xml:space="preserve">SISTEMA ASENTAMIENTOS HUMANOS </w:t>
            </w:r>
          </w:p>
        </w:tc>
        <w:tc>
          <w:tcPr>
            <w:tcW w:w="2949" w:type="dxa"/>
            <w:tcBorders>
              <w:top w:val="nil"/>
              <w:left w:val="nil"/>
              <w:bottom w:val="single" w:sz="4" w:space="0" w:color="auto"/>
              <w:right w:val="single" w:sz="8" w:space="0" w:color="auto"/>
            </w:tcBorders>
            <w:shd w:val="clear" w:color="auto" w:fill="auto"/>
            <w:vAlign w:val="bottom"/>
            <w:hideMark/>
          </w:tcPr>
          <w:p w:rsidR="00A11372" w:rsidRPr="00821AEB" w:rsidRDefault="00A11372" w:rsidP="00F033C4">
            <w:pPr>
              <w:spacing w:after="0" w:line="240" w:lineRule="auto"/>
              <w:rPr>
                <w:rFonts w:eastAsia="Times New Roman" w:cs="Arial"/>
                <w:color w:val="000000"/>
                <w:sz w:val="20"/>
                <w:szCs w:val="20"/>
                <w:lang w:eastAsia="es-ES"/>
              </w:rPr>
            </w:pPr>
            <w:r w:rsidRPr="00821AEB">
              <w:rPr>
                <w:rFonts w:eastAsia="Times New Roman" w:cs="Arial"/>
                <w:color w:val="000000"/>
                <w:sz w:val="20"/>
                <w:szCs w:val="20"/>
                <w:lang w:eastAsia="es-ES"/>
              </w:rPr>
              <w:t xml:space="preserve">EXISTENCIA DE INSTITUCIONES DE PLANIFICACION </w:t>
            </w:r>
          </w:p>
        </w:tc>
        <w:tc>
          <w:tcPr>
            <w:tcW w:w="2950" w:type="dxa"/>
            <w:tcBorders>
              <w:top w:val="nil"/>
              <w:left w:val="nil"/>
              <w:bottom w:val="single" w:sz="4" w:space="0" w:color="auto"/>
              <w:right w:val="single" w:sz="8" w:space="0" w:color="auto"/>
            </w:tcBorders>
            <w:shd w:val="clear" w:color="auto" w:fill="auto"/>
            <w:vAlign w:val="bottom"/>
            <w:hideMark/>
          </w:tcPr>
          <w:p w:rsidR="00A11372" w:rsidRPr="00821AEB" w:rsidRDefault="00A11372" w:rsidP="00F033C4">
            <w:pPr>
              <w:spacing w:after="0" w:line="240" w:lineRule="auto"/>
              <w:rPr>
                <w:rFonts w:eastAsia="Times New Roman" w:cs="Arial"/>
                <w:color w:val="000000"/>
                <w:sz w:val="20"/>
                <w:szCs w:val="20"/>
                <w:lang w:eastAsia="es-ES"/>
              </w:rPr>
            </w:pPr>
            <w:r w:rsidRPr="00821AEB">
              <w:rPr>
                <w:rFonts w:eastAsia="Times New Roman" w:cs="Arial"/>
                <w:color w:val="000000"/>
                <w:sz w:val="20"/>
                <w:szCs w:val="20"/>
                <w:lang w:eastAsia="es-ES"/>
              </w:rPr>
              <w:t>INCUMPLIMIENTO DE LAS ORDENANZAS Y REGLAMENTOS DE OCUPACION DEL SUELO</w:t>
            </w:r>
          </w:p>
        </w:tc>
      </w:tr>
      <w:tr w:rsidR="00A11372" w:rsidRPr="00821AEB" w:rsidTr="00F033C4">
        <w:trPr>
          <w:trHeight w:val="563"/>
        </w:trPr>
        <w:tc>
          <w:tcPr>
            <w:tcW w:w="3246" w:type="dxa"/>
            <w:vMerge/>
            <w:tcBorders>
              <w:top w:val="nil"/>
              <w:left w:val="single" w:sz="8" w:space="0" w:color="auto"/>
              <w:bottom w:val="nil"/>
              <w:right w:val="single" w:sz="8" w:space="0" w:color="auto"/>
            </w:tcBorders>
            <w:vAlign w:val="center"/>
            <w:hideMark/>
          </w:tcPr>
          <w:p w:rsidR="00A11372" w:rsidRPr="00821AEB" w:rsidRDefault="00A11372" w:rsidP="00F033C4">
            <w:pPr>
              <w:spacing w:after="0" w:line="240" w:lineRule="auto"/>
              <w:rPr>
                <w:rFonts w:eastAsia="Times New Roman" w:cs="Times New Roman"/>
                <w:b/>
                <w:bCs/>
                <w:color w:val="000000"/>
                <w:sz w:val="20"/>
                <w:szCs w:val="20"/>
                <w:lang w:eastAsia="es-ES"/>
              </w:rPr>
            </w:pPr>
          </w:p>
        </w:tc>
        <w:tc>
          <w:tcPr>
            <w:tcW w:w="2949" w:type="dxa"/>
            <w:tcBorders>
              <w:top w:val="nil"/>
              <w:left w:val="nil"/>
              <w:bottom w:val="single" w:sz="4" w:space="0" w:color="auto"/>
              <w:right w:val="single" w:sz="8" w:space="0" w:color="auto"/>
            </w:tcBorders>
            <w:shd w:val="clear" w:color="auto" w:fill="auto"/>
            <w:vAlign w:val="bottom"/>
            <w:hideMark/>
          </w:tcPr>
          <w:p w:rsidR="00A11372" w:rsidRPr="00821AEB" w:rsidRDefault="00A11372" w:rsidP="00F033C4">
            <w:pPr>
              <w:spacing w:after="0" w:line="240" w:lineRule="auto"/>
              <w:rPr>
                <w:rFonts w:eastAsia="Times New Roman" w:cs="Arial"/>
                <w:color w:val="000000"/>
                <w:sz w:val="20"/>
                <w:szCs w:val="20"/>
                <w:lang w:eastAsia="es-ES"/>
              </w:rPr>
            </w:pPr>
            <w:r w:rsidRPr="00821AEB">
              <w:rPr>
                <w:rFonts w:eastAsia="Times New Roman" w:cs="Arial"/>
                <w:color w:val="000000"/>
                <w:sz w:val="20"/>
                <w:szCs w:val="20"/>
                <w:lang w:eastAsia="es-ES"/>
              </w:rPr>
              <w:t xml:space="preserve">INSTITUCION FINANCIERA NACIONAL PARA FINANCIAR PROYECTOS DE SERVICIOS BASICOS </w:t>
            </w:r>
          </w:p>
        </w:tc>
        <w:tc>
          <w:tcPr>
            <w:tcW w:w="2950" w:type="dxa"/>
            <w:tcBorders>
              <w:top w:val="nil"/>
              <w:left w:val="nil"/>
              <w:bottom w:val="single" w:sz="4" w:space="0" w:color="auto"/>
              <w:right w:val="single" w:sz="8" w:space="0" w:color="auto"/>
            </w:tcBorders>
            <w:shd w:val="clear" w:color="auto" w:fill="auto"/>
            <w:vAlign w:val="bottom"/>
            <w:hideMark/>
          </w:tcPr>
          <w:p w:rsidR="00A11372" w:rsidRPr="00821AEB" w:rsidRDefault="00A11372" w:rsidP="00F033C4">
            <w:pPr>
              <w:spacing w:after="0" w:line="240" w:lineRule="auto"/>
              <w:rPr>
                <w:rFonts w:eastAsia="Times New Roman" w:cs="Arial"/>
                <w:color w:val="000000"/>
                <w:sz w:val="20"/>
                <w:szCs w:val="20"/>
                <w:lang w:eastAsia="es-ES"/>
              </w:rPr>
            </w:pPr>
            <w:r w:rsidRPr="00821AEB">
              <w:rPr>
                <w:rFonts w:eastAsia="Times New Roman" w:cs="Arial"/>
                <w:color w:val="000000"/>
                <w:sz w:val="20"/>
                <w:szCs w:val="20"/>
                <w:lang w:eastAsia="es-ES"/>
              </w:rPr>
              <w:t xml:space="preserve">DEBIL ATENCIONAMIENTO DE LAS AUTORIDADES LOCALES Y NACIONALES EN PROYECTOS DE SERVICIOS BASICOS </w:t>
            </w:r>
          </w:p>
        </w:tc>
      </w:tr>
      <w:tr w:rsidR="00A11372" w:rsidRPr="00821AEB" w:rsidTr="00F033C4">
        <w:trPr>
          <w:trHeight w:val="743"/>
        </w:trPr>
        <w:tc>
          <w:tcPr>
            <w:tcW w:w="3246" w:type="dxa"/>
            <w:tcBorders>
              <w:top w:val="nil"/>
              <w:left w:val="single" w:sz="8" w:space="0" w:color="auto"/>
              <w:bottom w:val="nil"/>
              <w:right w:val="single" w:sz="8" w:space="0" w:color="auto"/>
            </w:tcBorders>
            <w:shd w:val="clear" w:color="auto" w:fill="auto"/>
            <w:noWrap/>
            <w:vAlign w:val="bottom"/>
            <w:hideMark/>
          </w:tcPr>
          <w:p w:rsidR="00A11372" w:rsidRPr="00821AEB" w:rsidRDefault="00A11372" w:rsidP="00F033C4">
            <w:pPr>
              <w:spacing w:after="0" w:line="240" w:lineRule="auto"/>
              <w:jc w:val="center"/>
              <w:rPr>
                <w:rFonts w:eastAsia="Times New Roman" w:cs="Times New Roman"/>
                <w:b/>
                <w:bCs/>
                <w:color w:val="000000"/>
                <w:sz w:val="20"/>
                <w:szCs w:val="20"/>
                <w:lang w:eastAsia="es-ES"/>
              </w:rPr>
            </w:pPr>
            <w:r w:rsidRPr="00821AEB">
              <w:rPr>
                <w:rFonts w:eastAsia="Times New Roman" w:cs="Times New Roman"/>
                <w:b/>
                <w:bCs/>
                <w:color w:val="000000"/>
                <w:sz w:val="20"/>
                <w:szCs w:val="20"/>
                <w:lang w:eastAsia="es-ES"/>
              </w:rPr>
              <w:lastRenderedPageBreak/>
              <w:t>CRUCE DOFA</w:t>
            </w:r>
          </w:p>
        </w:tc>
        <w:tc>
          <w:tcPr>
            <w:tcW w:w="2949" w:type="dxa"/>
            <w:tcBorders>
              <w:top w:val="nil"/>
              <w:left w:val="nil"/>
              <w:bottom w:val="single" w:sz="4" w:space="0" w:color="auto"/>
              <w:right w:val="single" w:sz="8" w:space="0" w:color="auto"/>
            </w:tcBorders>
            <w:shd w:val="clear" w:color="auto" w:fill="auto"/>
            <w:vAlign w:val="bottom"/>
            <w:hideMark/>
          </w:tcPr>
          <w:p w:rsidR="00A11372" w:rsidRPr="00821AEB" w:rsidRDefault="00A11372" w:rsidP="00F033C4">
            <w:pPr>
              <w:spacing w:after="0" w:line="240" w:lineRule="auto"/>
              <w:rPr>
                <w:rFonts w:eastAsia="Times New Roman" w:cs="Arial"/>
                <w:color w:val="000000"/>
                <w:sz w:val="20"/>
                <w:szCs w:val="20"/>
                <w:lang w:eastAsia="es-ES"/>
              </w:rPr>
            </w:pPr>
            <w:r w:rsidRPr="00821AEB">
              <w:rPr>
                <w:rFonts w:eastAsia="Times New Roman" w:cs="Arial"/>
                <w:color w:val="000000"/>
                <w:sz w:val="20"/>
                <w:szCs w:val="20"/>
                <w:lang w:eastAsia="es-ES"/>
              </w:rPr>
              <w:t>APOYO DEL BANCO DEL ESTADO EN PROYECTOS DE SANEAMIENTO AMBIENTAL</w:t>
            </w:r>
          </w:p>
        </w:tc>
        <w:tc>
          <w:tcPr>
            <w:tcW w:w="2950" w:type="dxa"/>
            <w:tcBorders>
              <w:top w:val="nil"/>
              <w:left w:val="nil"/>
              <w:bottom w:val="single" w:sz="4" w:space="0" w:color="auto"/>
              <w:right w:val="single" w:sz="8" w:space="0" w:color="auto"/>
            </w:tcBorders>
            <w:shd w:val="clear" w:color="auto" w:fill="auto"/>
            <w:vAlign w:val="bottom"/>
            <w:hideMark/>
          </w:tcPr>
          <w:p w:rsidR="00A11372" w:rsidRPr="00821AEB" w:rsidRDefault="00A11372" w:rsidP="00F033C4">
            <w:pPr>
              <w:spacing w:after="0" w:line="240" w:lineRule="auto"/>
              <w:rPr>
                <w:rFonts w:eastAsia="Times New Roman" w:cs="Arial"/>
                <w:color w:val="000000"/>
                <w:sz w:val="20"/>
                <w:szCs w:val="20"/>
                <w:lang w:eastAsia="es-ES"/>
              </w:rPr>
            </w:pPr>
            <w:r w:rsidRPr="00821AEB">
              <w:rPr>
                <w:rFonts w:eastAsia="Times New Roman" w:cs="Arial"/>
                <w:color w:val="000000"/>
                <w:sz w:val="20"/>
                <w:szCs w:val="20"/>
                <w:lang w:eastAsia="es-ES"/>
              </w:rPr>
              <w:t>TRAMITES BUROCRATICOS A LARGO PLAZO</w:t>
            </w:r>
          </w:p>
        </w:tc>
      </w:tr>
      <w:tr w:rsidR="00A11372" w:rsidRPr="00821AEB" w:rsidTr="00F033C4">
        <w:trPr>
          <w:trHeight w:val="732"/>
        </w:trPr>
        <w:tc>
          <w:tcPr>
            <w:tcW w:w="3246" w:type="dxa"/>
            <w:tcBorders>
              <w:top w:val="nil"/>
              <w:left w:val="single" w:sz="8" w:space="0" w:color="auto"/>
              <w:bottom w:val="nil"/>
              <w:right w:val="single" w:sz="8" w:space="0" w:color="auto"/>
            </w:tcBorders>
            <w:shd w:val="clear" w:color="auto" w:fill="auto"/>
            <w:noWrap/>
            <w:vAlign w:val="bottom"/>
            <w:hideMark/>
          </w:tcPr>
          <w:p w:rsidR="00A11372" w:rsidRPr="00821AEB" w:rsidRDefault="00A11372" w:rsidP="00F033C4">
            <w:pPr>
              <w:spacing w:after="0" w:line="240" w:lineRule="auto"/>
              <w:rPr>
                <w:rFonts w:eastAsia="Times New Roman" w:cs="Times New Roman"/>
                <w:color w:val="000000"/>
                <w:sz w:val="20"/>
                <w:szCs w:val="20"/>
                <w:lang w:eastAsia="es-ES"/>
              </w:rPr>
            </w:pPr>
            <w:r w:rsidRPr="00821AEB">
              <w:rPr>
                <w:rFonts w:eastAsia="Times New Roman" w:cs="Times New Roman"/>
                <w:color w:val="000000"/>
                <w:sz w:val="20"/>
                <w:szCs w:val="20"/>
                <w:lang w:eastAsia="es-ES"/>
              </w:rPr>
              <w:t> </w:t>
            </w:r>
          </w:p>
        </w:tc>
        <w:tc>
          <w:tcPr>
            <w:tcW w:w="2949" w:type="dxa"/>
            <w:tcBorders>
              <w:top w:val="nil"/>
              <w:left w:val="nil"/>
              <w:bottom w:val="single" w:sz="4" w:space="0" w:color="auto"/>
              <w:right w:val="single" w:sz="8" w:space="0" w:color="auto"/>
            </w:tcBorders>
            <w:shd w:val="clear" w:color="auto" w:fill="auto"/>
            <w:vAlign w:val="bottom"/>
            <w:hideMark/>
          </w:tcPr>
          <w:p w:rsidR="00A11372" w:rsidRPr="00821AEB" w:rsidRDefault="00A11372" w:rsidP="00F033C4">
            <w:pPr>
              <w:spacing w:after="0" w:line="240" w:lineRule="auto"/>
              <w:rPr>
                <w:rFonts w:eastAsia="Times New Roman" w:cs="Arial"/>
                <w:color w:val="000000"/>
                <w:sz w:val="20"/>
                <w:szCs w:val="20"/>
                <w:lang w:eastAsia="es-ES"/>
              </w:rPr>
            </w:pPr>
            <w:r w:rsidRPr="00821AEB">
              <w:rPr>
                <w:rFonts w:eastAsia="Times New Roman" w:cs="Arial"/>
                <w:color w:val="000000"/>
                <w:sz w:val="20"/>
                <w:szCs w:val="20"/>
                <w:lang w:eastAsia="es-ES"/>
              </w:rPr>
              <w:t>MINISTERIO DE EDUCACION ASUME COMPETENCIAS EXCLUSIVAS DE EDUCACION</w:t>
            </w:r>
          </w:p>
        </w:tc>
        <w:tc>
          <w:tcPr>
            <w:tcW w:w="2950" w:type="dxa"/>
            <w:tcBorders>
              <w:top w:val="nil"/>
              <w:left w:val="nil"/>
              <w:bottom w:val="single" w:sz="4" w:space="0" w:color="auto"/>
              <w:right w:val="single" w:sz="8" w:space="0" w:color="auto"/>
            </w:tcBorders>
            <w:shd w:val="clear" w:color="auto" w:fill="auto"/>
            <w:vAlign w:val="bottom"/>
            <w:hideMark/>
          </w:tcPr>
          <w:p w:rsidR="00A11372" w:rsidRPr="00821AEB" w:rsidRDefault="00A11372" w:rsidP="00F033C4">
            <w:pPr>
              <w:spacing w:after="0" w:line="240" w:lineRule="auto"/>
              <w:rPr>
                <w:rFonts w:eastAsia="Times New Roman" w:cs="Arial"/>
                <w:color w:val="000000"/>
                <w:sz w:val="20"/>
                <w:szCs w:val="20"/>
                <w:lang w:eastAsia="es-ES"/>
              </w:rPr>
            </w:pPr>
            <w:r w:rsidRPr="00821AEB">
              <w:rPr>
                <w:rFonts w:eastAsia="Times New Roman" w:cs="Arial"/>
                <w:color w:val="000000"/>
                <w:sz w:val="20"/>
                <w:szCs w:val="20"/>
                <w:lang w:eastAsia="es-ES"/>
              </w:rPr>
              <w:t xml:space="preserve">DEBIL PLANIFICACION EN LOS CAMBIOS ESTRUCTURALES DE LA EDUCACION </w:t>
            </w:r>
          </w:p>
        </w:tc>
      </w:tr>
      <w:tr w:rsidR="00A11372" w:rsidRPr="00821AEB" w:rsidTr="00F033C4">
        <w:trPr>
          <w:trHeight w:val="563"/>
        </w:trPr>
        <w:tc>
          <w:tcPr>
            <w:tcW w:w="3246" w:type="dxa"/>
            <w:tcBorders>
              <w:top w:val="nil"/>
              <w:left w:val="single" w:sz="8" w:space="0" w:color="auto"/>
              <w:bottom w:val="nil"/>
              <w:right w:val="single" w:sz="8" w:space="0" w:color="auto"/>
            </w:tcBorders>
            <w:shd w:val="clear" w:color="auto" w:fill="auto"/>
            <w:noWrap/>
            <w:vAlign w:val="bottom"/>
            <w:hideMark/>
          </w:tcPr>
          <w:p w:rsidR="00A11372" w:rsidRPr="00821AEB" w:rsidRDefault="00A11372" w:rsidP="00F033C4">
            <w:pPr>
              <w:spacing w:after="0" w:line="240" w:lineRule="auto"/>
              <w:rPr>
                <w:rFonts w:eastAsia="Times New Roman" w:cs="Times New Roman"/>
                <w:color w:val="000000"/>
                <w:sz w:val="20"/>
                <w:szCs w:val="20"/>
                <w:lang w:eastAsia="es-ES"/>
              </w:rPr>
            </w:pPr>
            <w:r w:rsidRPr="00821AEB">
              <w:rPr>
                <w:rFonts w:eastAsia="Times New Roman" w:cs="Times New Roman"/>
                <w:color w:val="000000"/>
                <w:sz w:val="20"/>
                <w:szCs w:val="20"/>
                <w:lang w:eastAsia="es-ES"/>
              </w:rPr>
              <w:t> </w:t>
            </w:r>
          </w:p>
        </w:tc>
        <w:tc>
          <w:tcPr>
            <w:tcW w:w="2949" w:type="dxa"/>
            <w:tcBorders>
              <w:top w:val="nil"/>
              <w:left w:val="nil"/>
              <w:bottom w:val="single" w:sz="4" w:space="0" w:color="auto"/>
              <w:right w:val="single" w:sz="8" w:space="0" w:color="auto"/>
            </w:tcBorders>
            <w:shd w:val="clear" w:color="auto" w:fill="auto"/>
            <w:vAlign w:val="bottom"/>
            <w:hideMark/>
          </w:tcPr>
          <w:p w:rsidR="00A11372" w:rsidRPr="00821AEB" w:rsidRDefault="00A11372" w:rsidP="00F033C4">
            <w:pPr>
              <w:spacing w:after="0" w:line="240" w:lineRule="auto"/>
              <w:rPr>
                <w:rFonts w:eastAsia="Times New Roman" w:cs="Arial"/>
                <w:color w:val="000000"/>
                <w:sz w:val="20"/>
                <w:szCs w:val="20"/>
                <w:lang w:eastAsia="es-ES"/>
              </w:rPr>
            </w:pPr>
            <w:r w:rsidRPr="00821AEB">
              <w:rPr>
                <w:rFonts w:eastAsia="Times New Roman" w:cs="Arial"/>
                <w:color w:val="000000"/>
                <w:sz w:val="20"/>
                <w:szCs w:val="20"/>
                <w:lang w:eastAsia="es-ES"/>
              </w:rPr>
              <w:t xml:space="preserve">MINISTERIO DE SALUD CON POLITICAS Y OBLIGACIONES </w:t>
            </w:r>
          </w:p>
        </w:tc>
        <w:tc>
          <w:tcPr>
            <w:tcW w:w="2950" w:type="dxa"/>
            <w:tcBorders>
              <w:top w:val="nil"/>
              <w:left w:val="nil"/>
              <w:bottom w:val="single" w:sz="4" w:space="0" w:color="auto"/>
              <w:right w:val="single" w:sz="8" w:space="0" w:color="auto"/>
            </w:tcBorders>
            <w:shd w:val="clear" w:color="auto" w:fill="auto"/>
            <w:vAlign w:val="bottom"/>
            <w:hideMark/>
          </w:tcPr>
          <w:p w:rsidR="00A11372" w:rsidRPr="00821AEB" w:rsidRDefault="00A11372" w:rsidP="00F033C4">
            <w:pPr>
              <w:spacing w:after="0" w:line="240" w:lineRule="auto"/>
              <w:rPr>
                <w:rFonts w:eastAsia="Times New Roman" w:cs="Arial"/>
                <w:color w:val="000000"/>
                <w:sz w:val="20"/>
                <w:szCs w:val="20"/>
                <w:lang w:eastAsia="es-ES"/>
              </w:rPr>
            </w:pPr>
            <w:r w:rsidRPr="00821AEB">
              <w:rPr>
                <w:rFonts w:eastAsia="Times New Roman" w:cs="Arial"/>
                <w:color w:val="000000"/>
                <w:sz w:val="20"/>
                <w:szCs w:val="20"/>
                <w:lang w:eastAsia="es-ES"/>
              </w:rPr>
              <w:t>ESCASO ATENCIONAMIENTO DE LAS AUTORIDADES DE LA SALUD EN LAS AREAS RURALES</w:t>
            </w:r>
          </w:p>
        </w:tc>
      </w:tr>
      <w:tr w:rsidR="00A11372" w:rsidRPr="00821AEB" w:rsidTr="00F033C4">
        <w:trPr>
          <w:trHeight w:val="573"/>
        </w:trPr>
        <w:tc>
          <w:tcPr>
            <w:tcW w:w="3246" w:type="dxa"/>
            <w:tcBorders>
              <w:top w:val="nil"/>
              <w:left w:val="single" w:sz="8" w:space="0" w:color="auto"/>
              <w:bottom w:val="nil"/>
              <w:right w:val="single" w:sz="8" w:space="0" w:color="auto"/>
            </w:tcBorders>
            <w:shd w:val="clear" w:color="auto" w:fill="auto"/>
            <w:noWrap/>
            <w:vAlign w:val="bottom"/>
            <w:hideMark/>
          </w:tcPr>
          <w:p w:rsidR="00A11372" w:rsidRPr="00821AEB" w:rsidRDefault="00A11372" w:rsidP="00F033C4">
            <w:pPr>
              <w:spacing w:after="0" w:line="240" w:lineRule="auto"/>
              <w:rPr>
                <w:rFonts w:eastAsia="Times New Roman" w:cs="Times New Roman"/>
                <w:color w:val="000000"/>
                <w:sz w:val="20"/>
                <w:szCs w:val="20"/>
                <w:lang w:eastAsia="es-ES"/>
              </w:rPr>
            </w:pPr>
            <w:r w:rsidRPr="00821AEB">
              <w:rPr>
                <w:rFonts w:eastAsia="Times New Roman" w:cs="Times New Roman"/>
                <w:color w:val="000000"/>
                <w:sz w:val="20"/>
                <w:szCs w:val="20"/>
                <w:lang w:eastAsia="es-ES"/>
              </w:rPr>
              <w:t> </w:t>
            </w:r>
          </w:p>
        </w:tc>
        <w:tc>
          <w:tcPr>
            <w:tcW w:w="2949" w:type="dxa"/>
            <w:tcBorders>
              <w:top w:val="nil"/>
              <w:left w:val="nil"/>
              <w:bottom w:val="single" w:sz="4" w:space="0" w:color="auto"/>
              <w:right w:val="single" w:sz="8" w:space="0" w:color="auto"/>
            </w:tcBorders>
            <w:shd w:val="clear" w:color="auto" w:fill="auto"/>
            <w:vAlign w:val="bottom"/>
            <w:hideMark/>
          </w:tcPr>
          <w:p w:rsidR="00A11372" w:rsidRPr="00821AEB" w:rsidRDefault="00A11372" w:rsidP="00F033C4">
            <w:pPr>
              <w:spacing w:after="0" w:line="240" w:lineRule="auto"/>
              <w:rPr>
                <w:rFonts w:eastAsia="Times New Roman" w:cs="Arial"/>
                <w:color w:val="000000"/>
                <w:sz w:val="20"/>
                <w:szCs w:val="20"/>
                <w:lang w:eastAsia="es-ES"/>
              </w:rPr>
            </w:pPr>
            <w:r w:rsidRPr="00821AEB">
              <w:rPr>
                <w:rFonts w:eastAsia="Times New Roman" w:cs="Arial"/>
                <w:color w:val="000000"/>
                <w:sz w:val="20"/>
                <w:szCs w:val="20"/>
                <w:lang w:eastAsia="es-ES"/>
              </w:rPr>
              <w:t>MINISTERIO DE DEPORTE Y RECREACION</w:t>
            </w:r>
          </w:p>
        </w:tc>
        <w:tc>
          <w:tcPr>
            <w:tcW w:w="2950" w:type="dxa"/>
            <w:tcBorders>
              <w:top w:val="nil"/>
              <w:left w:val="nil"/>
              <w:bottom w:val="single" w:sz="4" w:space="0" w:color="auto"/>
              <w:right w:val="single" w:sz="8" w:space="0" w:color="auto"/>
            </w:tcBorders>
            <w:shd w:val="clear" w:color="auto" w:fill="auto"/>
            <w:vAlign w:val="bottom"/>
            <w:hideMark/>
          </w:tcPr>
          <w:p w:rsidR="00A11372" w:rsidRPr="00821AEB" w:rsidRDefault="00A11372" w:rsidP="00F033C4">
            <w:pPr>
              <w:spacing w:after="0" w:line="240" w:lineRule="auto"/>
              <w:rPr>
                <w:rFonts w:eastAsia="Times New Roman" w:cs="Arial"/>
                <w:color w:val="000000"/>
                <w:sz w:val="20"/>
                <w:szCs w:val="20"/>
                <w:lang w:eastAsia="es-ES"/>
              </w:rPr>
            </w:pPr>
            <w:r w:rsidRPr="00821AEB">
              <w:rPr>
                <w:rFonts w:eastAsia="Times New Roman" w:cs="Arial"/>
                <w:color w:val="000000"/>
                <w:sz w:val="20"/>
                <w:szCs w:val="20"/>
                <w:lang w:eastAsia="es-ES"/>
              </w:rPr>
              <w:t>CENTRALIZACION DE LOS RECURSOS PARA PROYECTOS DE RECREACION Y DEPORTE</w:t>
            </w:r>
          </w:p>
        </w:tc>
      </w:tr>
      <w:tr w:rsidR="00A11372" w:rsidRPr="00821AEB" w:rsidTr="00F033C4">
        <w:trPr>
          <w:trHeight w:val="913"/>
        </w:trPr>
        <w:tc>
          <w:tcPr>
            <w:tcW w:w="3246" w:type="dxa"/>
            <w:tcBorders>
              <w:top w:val="nil"/>
              <w:left w:val="single" w:sz="8" w:space="0" w:color="auto"/>
              <w:bottom w:val="nil"/>
              <w:right w:val="single" w:sz="8" w:space="0" w:color="auto"/>
            </w:tcBorders>
            <w:shd w:val="clear" w:color="auto" w:fill="auto"/>
            <w:noWrap/>
            <w:vAlign w:val="bottom"/>
            <w:hideMark/>
          </w:tcPr>
          <w:p w:rsidR="00A11372" w:rsidRPr="00821AEB" w:rsidRDefault="00A11372" w:rsidP="00F033C4">
            <w:pPr>
              <w:spacing w:after="0" w:line="240" w:lineRule="auto"/>
              <w:rPr>
                <w:rFonts w:eastAsia="Times New Roman" w:cs="Times New Roman"/>
                <w:color w:val="000000"/>
                <w:sz w:val="20"/>
                <w:szCs w:val="20"/>
                <w:lang w:eastAsia="es-ES"/>
              </w:rPr>
            </w:pPr>
            <w:r w:rsidRPr="00821AEB">
              <w:rPr>
                <w:rFonts w:eastAsia="Times New Roman" w:cs="Times New Roman"/>
                <w:color w:val="000000"/>
                <w:sz w:val="20"/>
                <w:szCs w:val="20"/>
                <w:lang w:eastAsia="es-ES"/>
              </w:rPr>
              <w:t> </w:t>
            </w:r>
          </w:p>
        </w:tc>
        <w:tc>
          <w:tcPr>
            <w:tcW w:w="2949" w:type="dxa"/>
            <w:tcBorders>
              <w:top w:val="nil"/>
              <w:left w:val="nil"/>
              <w:bottom w:val="single" w:sz="4" w:space="0" w:color="auto"/>
              <w:right w:val="single" w:sz="8" w:space="0" w:color="auto"/>
            </w:tcBorders>
            <w:shd w:val="clear" w:color="auto" w:fill="auto"/>
            <w:vAlign w:val="bottom"/>
            <w:hideMark/>
          </w:tcPr>
          <w:p w:rsidR="00A11372" w:rsidRPr="00821AEB" w:rsidRDefault="00A11372" w:rsidP="00F033C4">
            <w:pPr>
              <w:spacing w:after="0" w:line="240" w:lineRule="auto"/>
              <w:rPr>
                <w:rFonts w:eastAsia="Times New Roman" w:cs="Arial"/>
                <w:color w:val="000000"/>
                <w:sz w:val="20"/>
                <w:szCs w:val="20"/>
                <w:lang w:eastAsia="es-ES"/>
              </w:rPr>
            </w:pPr>
            <w:r w:rsidRPr="00821AEB">
              <w:rPr>
                <w:rFonts w:eastAsia="Times New Roman" w:cs="Arial"/>
                <w:color w:val="000000"/>
                <w:sz w:val="20"/>
                <w:szCs w:val="20"/>
                <w:lang w:eastAsia="es-ES"/>
              </w:rPr>
              <w:t>INSTITUCIONES PUBLICAS NACIONALES DE FINANCIAMIENTO EN PROYECTOS DE INVERSION PARROQUIAL</w:t>
            </w:r>
          </w:p>
        </w:tc>
        <w:tc>
          <w:tcPr>
            <w:tcW w:w="2950" w:type="dxa"/>
            <w:tcBorders>
              <w:top w:val="nil"/>
              <w:left w:val="nil"/>
              <w:bottom w:val="single" w:sz="4" w:space="0" w:color="auto"/>
              <w:right w:val="single" w:sz="8" w:space="0" w:color="auto"/>
            </w:tcBorders>
            <w:shd w:val="clear" w:color="auto" w:fill="auto"/>
            <w:vAlign w:val="bottom"/>
            <w:hideMark/>
          </w:tcPr>
          <w:p w:rsidR="00A11372" w:rsidRPr="00821AEB" w:rsidRDefault="00A11372" w:rsidP="00F033C4">
            <w:pPr>
              <w:spacing w:after="0" w:line="240" w:lineRule="auto"/>
              <w:rPr>
                <w:rFonts w:eastAsia="Times New Roman" w:cs="Arial"/>
                <w:color w:val="000000"/>
                <w:sz w:val="20"/>
                <w:szCs w:val="20"/>
                <w:lang w:eastAsia="es-ES"/>
              </w:rPr>
            </w:pPr>
            <w:r w:rsidRPr="00821AEB">
              <w:rPr>
                <w:rFonts w:eastAsia="Times New Roman" w:cs="Arial"/>
                <w:color w:val="000000"/>
                <w:sz w:val="20"/>
                <w:szCs w:val="20"/>
                <w:lang w:eastAsia="es-ES"/>
              </w:rPr>
              <w:t>RECURSOS LIMITADOS DE ACUERDO A LA CAPACIDAD DE ENDEUDAMIENTO DE LOS GADS</w:t>
            </w:r>
          </w:p>
        </w:tc>
      </w:tr>
      <w:tr w:rsidR="00A11372" w:rsidRPr="00821AEB" w:rsidTr="00F033C4">
        <w:trPr>
          <w:trHeight w:val="934"/>
        </w:trPr>
        <w:tc>
          <w:tcPr>
            <w:tcW w:w="3246" w:type="dxa"/>
            <w:tcBorders>
              <w:top w:val="nil"/>
              <w:left w:val="single" w:sz="8" w:space="0" w:color="auto"/>
              <w:bottom w:val="single" w:sz="8" w:space="0" w:color="auto"/>
              <w:right w:val="single" w:sz="8" w:space="0" w:color="auto"/>
            </w:tcBorders>
            <w:shd w:val="clear" w:color="auto" w:fill="auto"/>
            <w:noWrap/>
            <w:vAlign w:val="bottom"/>
            <w:hideMark/>
          </w:tcPr>
          <w:p w:rsidR="00A11372" w:rsidRPr="00821AEB" w:rsidRDefault="00A11372" w:rsidP="00F033C4">
            <w:pPr>
              <w:spacing w:after="0" w:line="240" w:lineRule="auto"/>
              <w:rPr>
                <w:rFonts w:eastAsia="Times New Roman" w:cs="Times New Roman"/>
                <w:color w:val="000000"/>
                <w:sz w:val="20"/>
                <w:szCs w:val="20"/>
                <w:lang w:eastAsia="es-ES"/>
              </w:rPr>
            </w:pPr>
            <w:r w:rsidRPr="00821AEB">
              <w:rPr>
                <w:rFonts w:eastAsia="Times New Roman" w:cs="Times New Roman"/>
                <w:color w:val="000000"/>
                <w:sz w:val="20"/>
                <w:szCs w:val="20"/>
                <w:lang w:eastAsia="es-ES"/>
              </w:rPr>
              <w:t> </w:t>
            </w:r>
          </w:p>
        </w:tc>
        <w:tc>
          <w:tcPr>
            <w:tcW w:w="2949" w:type="dxa"/>
            <w:tcBorders>
              <w:top w:val="nil"/>
              <w:left w:val="nil"/>
              <w:bottom w:val="single" w:sz="4" w:space="0" w:color="auto"/>
              <w:right w:val="single" w:sz="8" w:space="0" w:color="auto"/>
            </w:tcBorders>
            <w:shd w:val="clear" w:color="auto" w:fill="auto"/>
            <w:vAlign w:val="bottom"/>
            <w:hideMark/>
          </w:tcPr>
          <w:p w:rsidR="00A11372" w:rsidRPr="00821AEB" w:rsidRDefault="00A11372" w:rsidP="00F033C4">
            <w:pPr>
              <w:spacing w:after="0" w:line="240" w:lineRule="auto"/>
              <w:rPr>
                <w:rFonts w:eastAsia="Times New Roman" w:cs="Arial"/>
                <w:color w:val="000000"/>
                <w:sz w:val="20"/>
                <w:szCs w:val="20"/>
                <w:lang w:eastAsia="es-ES"/>
              </w:rPr>
            </w:pPr>
            <w:r w:rsidRPr="00821AEB">
              <w:rPr>
                <w:rFonts w:eastAsia="Times New Roman" w:cs="Arial"/>
                <w:color w:val="000000"/>
                <w:sz w:val="20"/>
                <w:szCs w:val="20"/>
                <w:lang w:eastAsia="es-ES"/>
              </w:rPr>
              <w:t>INSTITUCIONES PUBLICAS NACIONALES DE FINANCIAMIENTO EN PROYECTOS DE INVERSION PARROQUIAL</w:t>
            </w:r>
          </w:p>
        </w:tc>
        <w:tc>
          <w:tcPr>
            <w:tcW w:w="2950" w:type="dxa"/>
            <w:tcBorders>
              <w:top w:val="nil"/>
              <w:left w:val="nil"/>
              <w:bottom w:val="nil"/>
              <w:right w:val="single" w:sz="8" w:space="0" w:color="auto"/>
            </w:tcBorders>
            <w:shd w:val="clear" w:color="auto" w:fill="auto"/>
            <w:vAlign w:val="bottom"/>
            <w:hideMark/>
          </w:tcPr>
          <w:p w:rsidR="00A11372" w:rsidRPr="00821AEB" w:rsidRDefault="00A11372" w:rsidP="00F033C4">
            <w:pPr>
              <w:spacing w:after="0" w:line="240" w:lineRule="auto"/>
              <w:rPr>
                <w:rFonts w:eastAsia="Times New Roman" w:cs="Arial"/>
                <w:color w:val="000000"/>
                <w:sz w:val="20"/>
                <w:szCs w:val="20"/>
                <w:lang w:eastAsia="es-ES"/>
              </w:rPr>
            </w:pPr>
            <w:r w:rsidRPr="00821AEB">
              <w:rPr>
                <w:rFonts w:eastAsia="Times New Roman" w:cs="Arial"/>
                <w:color w:val="000000"/>
                <w:sz w:val="20"/>
                <w:szCs w:val="20"/>
                <w:lang w:eastAsia="es-ES"/>
              </w:rPr>
              <w:t>INICITAIVAS PRIVADAS CON ENFOQUE LUCRATIVO</w:t>
            </w:r>
          </w:p>
        </w:tc>
      </w:tr>
      <w:tr w:rsidR="00A11372" w:rsidRPr="00821AEB" w:rsidTr="00F033C4">
        <w:trPr>
          <w:trHeight w:val="934"/>
        </w:trPr>
        <w:tc>
          <w:tcPr>
            <w:tcW w:w="3246" w:type="dxa"/>
            <w:tcBorders>
              <w:top w:val="nil"/>
              <w:left w:val="single" w:sz="8" w:space="0" w:color="auto"/>
              <w:bottom w:val="single" w:sz="4" w:space="0" w:color="auto"/>
              <w:right w:val="nil"/>
            </w:tcBorders>
            <w:shd w:val="clear" w:color="000000" w:fill="FFFFCC"/>
            <w:noWrap/>
            <w:vAlign w:val="bottom"/>
            <w:hideMark/>
          </w:tcPr>
          <w:p w:rsidR="00A11372" w:rsidRPr="00821AEB" w:rsidRDefault="00A11372" w:rsidP="00F033C4">
            <w:pPr>
              <w:spacing w:after="0" w:line="240" w:lineRule="auto"/>
              <w:jc w:val="center"/>
              <w:rPr>
                <w:rFonts w:eastAsia="Times New Roman" w:cs="Times New Roman"/>
                <w:b/>
                <w:bCs/>
                <w:color w:val="000000"/>
                <w:sz w:val="20"/>
                <w:szCs w:val="20"/>
                <w:lang w:eastAsia="es-ES"/>
              </w:rPr>
            </w:pPr>
            <w:r w:rsidRPr="00821AEB">
              <w:rPr>
                <w:rFonts w:eastAsia="Times New Roman" w:cs="Times New Roman"/>
                <w:b/>
                <w:bCs/>
                <w:color w:val="000000"/>
                <w:sz w:val="20"/>
                <w:szCs w:val="20"/>
                <w:lang w:eastAsia="es-ES"/>
              </w:rPr>
              <w:t>DEBILIDADES</w:t>
            </w:r>
          </w:p>
        </w:tc>
        <w:tc>
          <w:tcPr>
            <w:tcW w:w="2949" w:type="dxa"/>
            <w:tcBorders>
              <w:top w:val="nil"/>
              <w:left w:val="nil"/>
              <w:bottom w:val="single" w:sz="4" w:space="0" w:color="auto"/>
              <w:right w:val="nil"/>
            </w:tcBorders>
            <w:shd w:val="clear" w:color="000000" w:fill="DA9694"/>
            <w:vAlign w:val="bottom"/>
            <w:hideMark/>
          </w:tcPr>
          <w:p w:rsidR="00A11372" w:rsidRPr="00821AEB" w:rsidRDefault="00A11372" w:rsidP="00F033C4">
            <w:pPr>
              <w:spacing w:after="0" w:line="240" w:lineRule="auto"/>
              <w:jc w:val="center"/>
              <w:rPr>
                <w:rFonts w:eastAsia="Times New Roman" w:cs="Times New Roman"/>
                <w:b/>
                <w:bCs/>
                <w:color w:val="000000"/>
                <w:sz w:val="20"/>
                <w:szCs w:val="20"/>
                <w:lang w:eastAsia="es-ES"/>
              </w:rPr>
            </w:pPr>
            <w:r w:rsidRPr="00821AEB">
              <w:rPr>
                <w:rFonts w:eastAsia="Times New Roman" w:cs="Times New Roman"/>
                <w:b/>
                <w:bCs/>
                <w:color w:val="000000"/>
                <w:sz w:val="20"/>
                <w:szCs w:val="20"/>
                <w:lang w:eastAsia="es-ES"/>
              </w:rPr>
              <w:t>ESTRATEGIAS DO</w:t>
            </w:r>
          </w:p>
        </w:tc>
        <w:tc>
          <w:tcPr>
            <w:tcW w:w="295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A11372" w:rsidRPr="00821AEB" w:rsidRDefault="00A11372" w:rsidP="00F033C4">
            <w:pPr>
              <w:spacing w:after="0" w:line="240" w:lineRule="auto"/>
              <w:jc w:val="center"/>
              <w:rPr>
                <w:rFonts w:eastAsia="Times New Roman" w:cs="Arial"/>
                <w:color w:val="000000"/>
                <w:sz w:val="20"/>
                <w:szCs w:val="20"/>
                <w:lang w:eastAsia="es-ES"/>
              </w:rPr>
            </w:pPr>
            <w:r w:rsidRPr="00821AEB">
              <w:rPr>
                <w:rFonts w:eastAsia="Times New Roman" w:cs="Arial"/>
                <w:color w:val="000000"/>
                <w:sz w:val="20"/>
                <w:szCs w:val="20"/>
                <w:lang w:eastAsia="es-ES"/>
              </w:rPr>
              <w:t> </w:t>
            </w:r>
          </w:p>
        </w:tc>
      </w:tr>
      <w:tr w:rsidR="00A11372" w:rsidRPr="00821AEB" w:rsidTr="00F033C4">
        <w:trPr>
          <w:trHeight w:val="458"/>
        </w:trPr>
        <w:tc>
          <w:tcPr>
            <w:tcW w:w="3246" w:type="dxa"/>
            <w:tcBorders>
              <w:top w:val="nil"/>
              <w:left w:val="single" w:sz="4" w:space="0" w:color="auto"/>
              <w:bottom w:val="single" w:sz="4" w:space="0" w:color="auto"/>
              <w:right w:val="single" w:sz="4" w:space="0" w:color="auto"/>
            </w:tcBorders>
            <w:shd w:val="clear" w:color="auto" w:fill="auto"/>
            <w:vAlign w:val="bottom"/>
            <w:hideMark/>
          </w:tcPr>
          <w:p w:rsidR="00A11372" w:rsidRPr="00821AEB" w:rsidRDefault="00A11372" w:rsidP="00F033C4">
            <w:pPr>
              <w:spacing w:after="0" w:line="240" w:lineRule="auto"/>
              <w:rPr>
                <w:rFonts w:eastAsia="Times New Roman" w:cs="Times New Roman"/>
                <w:color w:val="000000"/>
                <w:sz w:val="20"/>
                <w:szCs w:val="20"/>
                <w:lang w:eastAsia="es-ES"/>
              </w:rPr>
            </w:pPr>
            <w:r w:rsidRPr="00821AEB">
              <w:rPr>
                <w:rFonts w:eastAsia="Times New Roman" w:cs="Times New Roman"/>
                <w:color w:val="000000"/>
                <w:sz w:val="20"/>
                <w:szCs w:val="20"/>
                <w:lang w:eastAsia="es-ES"/>
              </w:rPr>
              <w:t>ESCASA  PLANIFICACIÓN DE ORDENAMIENTO LOCAL</w:t>
            </w:r>
          </w:p>
        </w:tc>
        <w:tc>
          <w:tcPr>
            <w:tcW w:w="2949" w:type="dxa"/>
            <w:tcBorders>
              <w:top w:val="nil"/>
              <w:left w:val="nil"/>
              <w:bottom w:val="single" w:sz="4" w:space="0" w:color="auto"/>
              <w:right w:val="single" w:sz="4" w:space="0" w:color="auto"/>
            </w:tcBorders>
            <w:shd w:val="clear" w:color="auto" w:fill="auto"/>
            <w:noWrap/>
            <w:vAlign w:val="bottom"/>
            <w:hideMark/>
          </w:tcPr>
          <w:p w:rsidR="00A11372" w:rsidRPr="00821AEB" w:rsidRDefault="00A11372" w:rsidP="00F033C4">
            <w:pPr>
              <w:spacing w:after="0" w:line="240" w:lineRule="auto"/>
              <w:rPr>
                <w:rFonts w:eastAsia="Times New Roman" w:cs="Times New Roman"/>
                <w:color w:val="000000"/>
                <w:sz w:val="20"/>
                <w:szCs w:val="20"/>
                <w:lang w:eastAsia="es-ES"/>
              </w:rPr>
            </w:pPr>
            <w:r w:rsidRPr="00821AEB">
              <w:rPr>
                <w:rFonts w:eastAsia="Times New Roman" w:cs="Times New Roman"/>
                <w:color w:val="000000"/>
                <w:sz w:val="20"/>
                <w:szCs w:val="20"/>
                <w:lang w:eastAsia="es-ES"/>
              </w:rPr>
              <w:t xml:space="preserve">APLICACIÓN DEL PDOT PARROQUIAL </w:t>
            </w:r>
          </w:p>
        </w:tc>
        <w:tc>
          <w:tcPr>
            <w:tcW w:w="2950" w:type="dxa"/>
            <w:vMerge/>
            <w:tcBorders>
              <w:top w:val="single" w:sz="4" w:space="0" w:color="auto"/>
              <w:left w:val="single" w:sz="4" w:space="0" w:color="auto"/>
              <w:bottom w:val="single" w:sz="4" w:space="0" w:color="000000"/>
              <w:right w:val="single" w:sz="4" w:space="0" w:color="auto"/>
            </w:tcBorders>
            <w:vAlign w:val="center"/>
            <w:hideMark/>
          </w:tcPr>
          <w:p w:rsidR="00A11372" w:rsidRPr="00821AEB" w:rsidRDefault="00A11372" w:rsidP="00F033C4">
            <w:pPr>
              <w:spacing w:after="0" w:line="240" w:lineRule="auto"/>
              <w:rPr>
                <w:rFonts w:eastAsia="Times New Roman" w:cs="Arial"/>
                <w:color w:val="000000"/>
                <w:sz w:val="20"/>
                <w:szCs w:val="20"/>
                <w:lang w:eastAsia="es-ES"/>
              </w:rPr>
            </w:pPr>
          </w:p>
        </w:tc>
      </w:tr>
      <w:tr w:rsidR="00A11372" w:rsidRPr="00821AEB" w:rsidTr="00F033C4">
        <w:trPr>
          <w:trHeight w:val="494"/>
        </w:trPr>
        <w:tc>
          <w:tcPr>
            <w:tcW w:w="3246" w:type="dxa"/>
            <w:tcBorders>
              <w:top w:val="nil"/>
              <w:left w:val="single" w:sz="4" w:space="0" w:color="auto"/>
              <w:bottom w:val="single" w:sz="4" w:space="0" w:color="auto"/>
              <w:right w:val="single" w:sz="4" w:space="0" w:color="auto"/>
            </w:tcBorders>
            <w:shd w:val="clear" w:color="auto" w:fill="auto"/>
            <w:vAlign w:val="bottom"/>
            <w:hideMark/>
          </w:tcPr>
          <w:p w:rsidR="00A11372" w:rsidRPr="00821AEB" w:rsidRDefault="00A11372" w:rsidP="00F033C4">
            <w:pPr>
              <w:spacing w:after="0" w:line="240" w:lineRule="auto"/>
              <w:rPr>
                <w:rFonts w:eastAsia="Times New Roman" w:cs="Times New Roman"/>
                <w:color w:val="000000"/>
                <w:sz w:val="20"/>
                <w:szCs w:val="20"/>
                <w:lang w:eastAsia="es-ES"/>
              </w:rPr>
            </w:pPr>
            <w:r w:rsidRPr="00821AEB">
              <w:rPr>
                <w:rFonts w:eastAsia="Times New Roman" w:cs="Times New Roman"/>
                <w:color w:val="000000"/>
                <w:sz w:val="20"/>
                <w:szCs w:val="20"/>
                <w:lang w:eastAsia="es-ES"/>
              </w:rPr>
              <w:t>INADECUADO MANEJO DE LOS SISTEMAS DE AGUA POTABLE Y ALCANTARILLADO</w:t>
            </w:r>
          </w:p>
        </w:tc>
        <w:tc>
          <w:tcPr>
            <w:tcW w:w="2949" w:type="dxa"/>
            <w:vMerge w:val="restart"/>
            <w:tcBorders>
              <w:top w:val="nil"/>
              <w:left w:val="single" w:sz="4" w:space="0" w:color="auto"/>
              <w:bottom w:val="single" w:sz="4" w:space="0" w:color="000000"/>
              <w:right w:val="single" w:sz="4" w:space="0" w:color="auto"/>
            </w:tcBorders>
            <w:shd w:val="clear" w:color="auto" w:fill="auto"/>
            <w:vAlign w:val="bottom"/>
            <w:hideMark/>
          </w:tcPr>
          <w:p w:rsidR="00A11372" w:rsidRPr="00821AEB" w:rsidRDefault="00A11372" w:rsidP="00F033C4">
            <w:pPr>
              <w:spacing w:after="0" w:line="240" w:lineRule="auto"/>
              <w:rPr>
                <w:rFonts w:eastAsia="Times New Roman" w:cs="Times New Roman"/>
                <w:color w:val="000000"/>
                <w:sz w:val="20"/>
                <w:szCs w:val="20"/>
                <w:lang w:eastAsia="es-ES"/>
              </w:rPr>
            </w:pPr>
            <w:r w:rsidRPr="00821AEB">
              <w:rPr>
                <w:rFonts w:eastAsia="Times New Roman" w:cs="Times New Roman"/>
                <w:color w:val="000000"/>
                <w:sz w:val="20"/>
                <w:szCs w:val="20"/>
                <w:lang w:eastAsia="es-ES"/>
              </w:rPr>
              <w:t>GESTION PARA DOTACION DE SERVICIOS BASICOS EN LOS SECTORES MAS NECESITADOS</w:t>
            </w:r>
          </w:p>
        </w:tc>
        <w:tc>
          <w:tcPr>
            <w:tcW w:w="2950" w:type="dxa"/>
            <w:vMerge/>
            <w:tcBorders>
              <w:top w:val="single" w:sz="4" w:space="0" w:color="auto"/>
              <w:left w:val="single" w:sz="4" w:space="0" w:color="auto"/>
              <w:bottom w:val="single" w:sz="4" w:space="0" w:color="000000"/>
              <w:right w:val="single" w:sz="4" w:space="0" w:color="auto"/>
            </w:tcBorders>
            <w:vAlign w:val="center"/>
            <w:hideMark/>
          </w:tcPr>
          <w:p w:rsidR="00A11372" w:rsidRPr="00821AEB" w:rsidRDefault="00A11372" w:rsidP="00F033C4">
            <w:pPr>
              <w:spacing w:after="0" w:line="240" w:lineRule="auto"/>
              <w:rPr>
                <w:rFonts w:eastAsia="Times New Roman" w:cs="Arial"/>
                <w:color w:val="000000"/>
                <w:sz w:val="20"/>
                <w:szCs w:val="20"/>
                <w:lang w:eastAsia="es-ES"/>
              </w:rPr>
            </w:pPr>
          </w:p>
        </w:tc>
      </w:tr>
      <w:tr w:rsidR="00A11372" w:rsidRPr="00821AEB" w:rsidTr="00F033C4">
        <w:trPr>
          <w:trHeight w:val="510"/>
        </w:trPr>
        <w:tc>
          <w:tcPr>
            <w:tcW w:w="3246" w:type="dxa"/>
            <w:tcBorders>
              <w:top w:val="nil"/>
              <w:left w:val="single" w:sz="4" w:space="0" w:color="auto"/>
              <w:bottom w:val="single" w:sz="4" w:space="0" w:color="auto"/>
              <w:right w:val="single" w:sz="4" w:space="0" w:color="auto"/>
            </w:tcBorders>
            <w:shd w:val="clear" w:color="auto" w:fill="auto"/>
            <w:vAlign w:val="bottom"/>
            <w:hideMark/>
          </w:tcPr>
          <w:p w:rsidR="00A11372" w:rsidRPr="00821AEB" w:rsidRDefault="00A11372" w:rsidP="00F033C4">
            <w:pPr>
              <w:spacing w:after="0" w:line="240" w:lineRule="auto"/>
              <w:rPr>
                <w:rFonts w:eastAsia="Times New Roman" w:cs="Times New Roman"/>
                <w:color w:val="000000"/>
                <w:sz w:val="20"/>
                <w:szCs w:val="20"/>
                <w:lang w:eastAsia="es-ES"/>
              </w:rPr>
            </w:pPr>
            <w:r w:rsidRPr="00821AEB">
              <w:rPr>
                <w:rFonts w:eastAsia="Times New Roman" w:cs="Times New Roman"/>
                <w:color w:val="000000"/>
                <w:sz w:val="20"/>
                <w:szCs w:val="20"/>
                <w:lang w:eastAsia="es-ES"/>
              </w:rPr>
              <w:t>DEBIL COBERTURA Y TRATAMIENTO DE LOS RESIDUOS SOLIDOS</w:t>
            </w:r>
          </w:p>
        </w:tc>
        <w:tc>
          <w:tcPr>
            <w:tcW w:w="2949" w:type="dxa"/>
            <w:vMerge/>
            <w:tcBorders>
              <w:top w:val="nil"/>
              <w:left w:val="single" w:sz="4" w:space="0" w:color="auto"/>
              <w:bottom w:val="single" w:sz="4" w:space="0" w:color="000000"/>
              <w:right w:val="single" w:sz="4" w:space="0" w:color="auto"/>
            </w:tcBorders>
            <w:vAlign w:val="center"/>
            <w:hideMark/>
          </w:tcPr>
          <w:p w:rsidR="00A11372" w:rsidRPr="00821AEB" w:rsidRDefault="00A11372" w:rsidP="00F033C4">
            <w:pPr>
              <w:spacing w:after="0" w:line="240" w:lineRule="auto"/>
              <w:rPr>
                <w:rFonts w:eastAsia="Times New Roman" w:cs="Times New Roman"/>
                <w:color w:val="000000"/>
                <w:sz w:val="20"/>
                <w:szCs w:val="20"/>
                <w:lang w:eastAsia="es-ES"/>
              </w:rPr>
            </w:pPr>
          </w:p>
        </w:tc>
        <w:tc>
          <w:tcPr>
            <w:tcW w:w="2950" w:type="dxa"/>
            <w:vMerge/>
            <w:tcBorders>
              <w:top w:val="single" w:sz="4" w:space="0" w:color="auto"/>
              <w:left w:val="single" w:sz="4" w:space="0" w:color="auto"/>
              <w:bottom w:val="single" w:sz="4" w:space="0" w:color="000000"/>
              <w:right w:val="single" w:sz="4" w:space="0" w:color="auto"/>
            </w:tcBorders>
            <w:vAlign w:val="center"/>
            <w:hideMark/>
          </w:tcPr>
          <w:p w:rsidR="00A11372" w:rsidRPr="00821AEB" w:rsidRDefault="00A11372" w:rsidP="00F033C4">
            <w:pPr>
              <w:spacing w:after="0" w:line="240" w:lineRule="auto"/>
              <w:rPr>
                <w:rFonts w:eastAsia="Times New Roman" w:cs="Arial"/>
                <w:color w:val="000000"/>
                <w:sz w:val="20"/>
                <w:szCs w:val="20"/>
                <w:lang w:eastAsia="es-ES"/>
              </w:rPr>
            </w:pPr>
          </w:p>
        </w:tc>
      </w:tr>
      <w:tr w:rsidR="00A11372" w:rsidRPr="00821AEB" w:rsidTr="00F033C4">
        <w:trPr>
          <w:trHeight w:val="743"/>
        </w:trPr>
        <w:tc>
          <w:tcPr>
            <w:tcW w:w="3246" w:type="dxa"/>
            <w:tcBorders>
              <w:top w:val="nil"/>
              <w:left w:val="single" w:sz="4" w:space="0" w:color="auto"/>
              <w:bottom w:val="single" w:sz="4" w:space="0" w:color="auto"/>
              <w:right w:val="single" w:sz="4" w:space="0" w:color="auto"/>
            </w:tcBorders>
            <w:shd w:val="clear" w:color="auto" w:fill="auto"/>
            <w:vAlign w:val="bottom"/>
            <w:hideMark/>
          </w:tcPr>
          <w:p w:rsidR="00A11372" w:rsidRPr="00821AEB" w:rsidRDefault="00A11372" w:rsidP="00F033C4">
            <w:pPr>
              <w:spacing w:after="0" w:line="240" w:lineRule="auto"/>
              <w:rPr>
                <w:rFonts w:eastAsia="Times New Roman" w:cs="Times New Roman"/>
                <w:color w:val="000000"/>
                <w:sz w:val="20"/>
                <w:szCs w:val="20"/>
                <w:lang w:eastAsia="es-ES"/>
              </w:rPr>
            </w:pPr>
            <w:r w:rsidRPr="00821AEB">
              <w:rPr>
                <w:rFonts w:eastAsia="Times New Roman" w:cs="Times New Roman"/>
                <w:color w:val="000000"/>
                <w:sz w:val="20"/>
                <w:szCs w:val="20"/>
                <w:lang w:eastAsia="es-ES"/>
              </w:rPr>
              <w:t xml:space="preserve">AISLADOS PROCESOS DE EQUIPAMIENTO Y TECNOLOGÍA EDUCATIVA </w:t>
            </w:r>
          </w:p>
        </w:tc>
        <w:tc>
          <w:tcPr>
            <w:tcW w:w="2949" w:type="dxa"/>
            <w:tcBorders>
              <w:top w:val="nil"/>
              <w:left w:val="nil"/>
              <w:bottom w:val="single" w:sz="4" w:space="0" w:color="auto"/>
              <w:right w:val="single" w:sz="4" w:space="0" w:color="auto"/>
            </w:tcBorders>
            <w:shd w:val="clear" w:color="auto" w:fill="auto"/>
            <w:vAlign w:val="bottom"/>
            <w:hideMark/>
          </w:tcPr>
          <w:p w:rsidR="00A11372" w:rsidRPr="00821AEB" w:rsidRDefault="00A11372" w:rsidP="00F033C4">
            <w:pPr>
              <w:spacing w:after="0" w:line="240" w:lineRule="auto"/>
              <w:rPr>
                <w:rFonts w:eastAsia="Times New Roman" w:cs="Times New Roman"/>
                <w:color w:val="000000"/>
                <w:sz w:val="20"/>
                <w:szCs w:val="20"/>
                <w:lang w:eastAsia="es-ES"/>
              </w:rPr>
            </w:pPr>
            <w:r w:rsidRPr="00821AEB">
              <w:rPr>
                <w:rFonts w:eastAsia="Times New Roman" w:cs="Times New Roman"/>
                <w:color w:val="000000"/>
                <w:sz w:val="20"/>
                <w:szCs w:val="20"/>
                <w:lang w:eastAsia="es-ES"/>
              </w:rPr>
              <w:t>COORDINACION CON EL DISTRITO DE EDUCACION CANTONAL PARA LA EJECUCION DE PROYECTOS EDUCATIVOS</w:t>
            </w:r>
          </w:p>
        </w:tc>
        <w:tc>
          <w:tcPr>
            <w:tcW w:w="2950" w:type="dxa"/>
            <w:vMerge/>
            <w:tcBorders>
              <w:top w:val="single" w:sz="4" w:space="0" w:color="auto"/>
              <w:left w:val="single" w:sz="4" w:space="0" w:color="auto"/>
              <w:bottom w:val="single" w:sz="4" w:space="0" w:color="000000"/>
              <w:right w:val="single" w:sz="4" w:space="0" w:color="auto"/>
            </w:tcBorders>
            <w:vAlign w:val="center"/>
            <w:hideMark/>
          </w:tcPr>
          <w:p w:rsidR="00A11372" w:rsidRPr="00821AEB" w:rsidRDefault="00A11372" w:rsidP="00F033C4">
            <w:pPr>
              <w:spacing w:after="0" w:line="240" w:lineRule="auto"/>
              <w:rPr>
                <w:rFonts w:eastAsia="Times New Roman" w:cs="Arial"/>
                <w:color w:val="000000"/>
                <w:sz w:val="20"/>
                <w:szCs w:val="20"/>
                <w:lang w:eastAsia="es-ES"/>
              </w:rPr>
            </w:pPr>
          </w:p>
        </w:tc>
      </w:tr>
      <w:tr w:rsidR="00A11372" w:rsidRPr="00821AEB" w:rsidTr="00F033C4">
        <w:trPr>
          <w:trHeight w:val="570"/>
        </w:trPr>
        <w:tc>
          <w:tcPr>
            <w:tcW w:w="3246" w:type="dxa"/>
            <w:tcBorders>
              <w:top w:val="nil"/>
              <w:left w:val="single" w:sz="4" w:space="0" w:color="auto"/>
              <w:bottom w:val="single" w:sz="4" w:space="0" w:color="auto"/>
              <w:right w:val="single" w:sz="4" w:space="0" w:color="auto"/>
            </w:tcBorders>
            <w:shd w:val="clear" w:color="auto" w:fill="auto"/>
            <w:vAlign w:val="bottom"/>
            <w:hideMark/>
          </w:tcPr>
          <w:p w:rsidR="00A11372" w:rsidRPr="00821AEB" w:rsidRDefault="00A11372" w:rsidP="00F033C4">
            <w:pPr>
              <w:spacing w:after="0" w:line="240" w:lineRule="auto"/>
              <w:rPr>
                <w:rFonts w:eastAsia="Times New Roman" w:cs="Times New Roman"/>
                <w:color w:val="000000"/>
                <w:sz w:val="20"/>
                <w:szCs w:val="20"/>
                <w:lang w:eastAsia="es-ES"/>
              </w:rPr>
            </w:pPr>
            <w:r w:rsidRPr="00821AEB">
              <w:rPr>
                <w:rFonts w:eastAsia="Times New Roman" w:cs="Times New Roman"/>
                <w:color w:val="000000"/>
                <w:sz w:val="20"/>
                <w:szCs w:val="20"/>
                <w:lang w:eastAsia="es-ES"/>
              </w:rPr>
              <w:t>SERVICIO DE SALUD CON BAJA CALIDAD Y COBERTURA</w:t>
            </w:r>
          </w:p>
        </w:tc>
        <w:tc>
          <w:tcPr>
            <w:tcW w:w="2949" w:type="dxa"/>
            <w:tcBorders>
              <w:top w:val="nil"/>
              <w:left w:val="nil"/>
              <w:bottom w:val="single" w:sz="4" w:space="0" w:color="auto"/>
              <w:right w:val="single" w:sz="4" w:space="0" w:color="auto"/>
            </w:tcBorders>
            <w:shd w:val="clear" w:color="auto" w:fill="auto"/>
            <w:vAlign w:val="bottom"/>
            <w:hideMark/>
          </w:tcPr>
          <w:p w:rsidR="00A11372" w:rsidRPr="00821AEB" w:rsidRDefault="00A11372" w:rsidP="00F033C4">
            <w:pPr>
              <w:spacing w:after="0" w:line="240" w:lineRule="auto"/>
              <w:rPr>
                <w:rFonts w:eastAsia="Times New Roman" w:cs="Times New Roman"/>
                <w:color w:val="000000"/>
                <w:sz w:val="20"/>
                <w:szCs w:val="20"/>
                <w:lang w:eastAsia="es-ES"/>
              </w:rPr>
            </w:pPr>
            <w:r w:rsidRPr="00821AEB">
              <w:rPr>
                <w:rFonts w:eastAsia="Times New Roman" w:cs="Times New Roman"/>
                <w:color w:val="000000"/>
                <w:sz w:val="20"/>
                <w:szCs w:val="20"/>
                <w:lang w:eastAsia="es-ES"/>
              </w:rPr>
              <w:t>GESTION PARA LA CONSOLIDACION DE LA RED PUBLICA DE SALUD CON CALIDAD</w:t>
            </w:r>
          </w:p>
        </w:tc>
        <w:tc>
          <w:tcPr>
            <w:tcW w:w="2950" w:type="dxa"/>
            <w:vMerge/>
            <w:tcBorders>
              <w:top w:val="single" w:sz="4" w:space="0" w:color="auto"/>
              <w:left w:val="single" w:sz="4" w:space="0" w:color="auto"/>
              <w:bottom w:val="single" w:sz="4" w:space="0" w:color="000000"/>
              <w:right w:val="single" w:sz="4" w:space="0" w:color="auto"/>
            </w:tcBorders>
            <w:vAlign w:val="center"/>
            <w:hideMark/>
          </w:tcPr>
          <w:p w:rsidR="00A11372" w:rsidRPr="00821AEB" w:rsidRDefault="00A11372" w:rsidP="00F033C4">
            <w:pPr>
              <w:spacing w:after="0" w:line="240" w:lineRule="auto"/>
              <w:rPr>
                <w:rFonts w:eastAsia="Times New Roman" w:cs="Arial"/>
                <w:color w:val="000000"/>
                <w:sz w:val="20"/>
                <w:szCs w:val="20"/>
                <w:lang w:eastAsia="es-ES"/>
              </w:rPr>
            </w:pPr>
          </w:p>
        </w:tc>
      </w:tr>
      <w:tr w:rsidR="00A11372" w:rsidRPr="00821AEB" w:rsidTr="00F033C4">
        <w:trPr>
          <w:trHeight w:val="441"/>
        </w:trPr>
        <w:tc>
          <w:tcPr>
            <w:tcW w:w="3246" w:type="dxa"/>
            <w:tcBorders>
              <w:top w:val="nil"/>
              <w:left w:val="single" w:sz="4" w:space="0" w:color="auto"/>
              <w:bottom w:val="single" w:sz="4" w:space="0" w:color="auto"/>
              <w:right w:val="single" w:sz="4" w:space="0" w:color="auto"/>
            </w:tcBorders>
            <w:shd w:val="clear" w:color="auto" w:fill="auto"/>
            <w:vAlign w:val="bottom"/>
            <w:hideMark/>
          </w:tcPr>
          <w:p w:rsidR="00A11372" w:rsidRPr="00821AEB" w:rsidRDefault="00A11372" w:rsidP="00F033C4">
            <w:pPr>
              <w:spacing w:after="0" w:line="240" w:lineRule="auto"/>
              <w:rPr>
                <w:rFonts w:eastAsia="Times New Roman" w:cs="Times New Roman"/>
                <w:color w:val="000000"/>
                <w:sz w:val="20"/>
                <w:szCs w:val="20"/>
                <w:lang w:eastAsia="es-ES"/>
              </w:rPr>
            </w:pPr>
            <w:r w:rsidRPr="00821AEB">
              <w:rPr>
                <w:rFonts w:eastAsia="Times New Roman" w:cs="Times New Roman"/>
                <w:color w:val="000000"/>
                <w:sz w:val="20"/>
                <w:szCs w:val="20"/>
                <w:lang w:eastAsia="es-ES"/>
              </w:rPr>
              <w:t xml:space="preserve">ESCASAS AREAS DE ESPARCIMIENTO Y RECREACION </w:t>
            </w:r>
          </w:p>
        </w:tc>
        <w:tc>
          <w:tcPr>
            <w:tcW w:w="2949" w:type="dxa"/>
            <w:vMerge w:val="restart"/>
            <w:tcBorders>
              <w:top w:val="nil"/>
              <w:left w:val="single" w:sz="4" w:space="0" w:color="auto"/>
              <w:bottom w:val="single" w:sz="4" w:space="0" w:color="000000"/>
              <w:right w:val="single" w:sz="4" w:space="0" w:color="auto"/>
            </w:tcBorders>
            <w:shd w:val="clear" w:color="auto" w:fill="auto"/>
            <w:vAlign w:val="bottom"/>
            <w:hideMark/>
          </w:tcPr>
          <w:p w:rsidR="00A11372" w:rsidRPr="00821AEB" w:rsidRDefault="00A11372" w:rsidP="00F033C4">
            <w:pPr>
              <w:spacing w:after="0" w:line="240" w:lineRule="auto"/>
              <w:rPr>
                <w:rFonts w:eastAsia="Times New Roman" w:cs="Times New Roman"/>
                <w:color w:val="000000"/>
                <w:sz w:val="20"/>
                <w:szCs w:val="20"/>
                <w:lang w:eastAsia="es-ES"/>
              </w:rPr>
            </w:pPr>
            <w:r w:rsidRPr="00821AEB">
              <w:rPr>
                <w:rFonts w:eastAsia="Times New Roman" w:cs="Times New Roman"/>
                <w:color w:val="000000"/>
                <w:sz w:val="20"/>
                <w:szCs w:val="20"/>
                <w:lang w:eastAsia="es-ES"/>
              </w:rPr>
              <w:t>PROCESOS DE DESARROLLO DEPORTIVO Y RECREATIVO</w:t>
            </w:r>
          </w:p>
        </w:tc>
        <w:tc>
          <w:tcPr>
            <w:tcW w:w="2950" w:type="dxa"/>
            <w:vMerge/>
            <w:tcBorders>
              <w:top w:val="single" w:sz="4" w:space="0" w:color="auto"/>
              <w:left w:val="single" w:sz="4" w:space="0" w:color="auto"/>
              <w:bottom w:val="single" w:sz="4" w:space="0" w:color="000000"/>
              <w:right w:val="single" w:sz="4" w:space="0" w:color="auto"/>
            </w:tcBorders>
            <w:vAlign w:val="center"/>
            <w:hideMark/>
          </w:tcPr>
          <w:p w:rsidR="00A11372" w:rsidRPr="00821AEB" w:rsidRDefault="00A11372" w:rsidP="00F033C4">
            <w:pPr>
              <w:spacing w:after="0" w:line="240" w:lineRule="auto"/>
              <w:rPr>
                <w:rFonts w:eastAsia="Times New Roman" w:cs="Arial"/>
                <w:color w:val="000000"/>
                <w:sz w:val="20"/>
                <w:szCs w:val="20"/>
                <w:lang w:eastAsia="es-ES"/>
              </w:rPr>
            </w:pPr>
          </w:p>
        </w:tc>
      </w:tr>
      <w:tr w:rsidR="00A11372" w:rsidRPr="00821AEB" w:rsidTr="00F033C4">
        <w:trPr>
          <w:trHeight w:val="902"/>
        </w:trPr>
        <w:tc>
          <w:tcPr>
            <w:tcW w:w="3246" w:type="dxa"/>
            <w:tcBorders>
              <w:top w:val="nil"/>
              <w:left w:val="single" w:sz="4" w:space="0" w:color="auto"/>
              <w:bottom w:val="single" w:sz="4" w:space="0" w:color="auto"/>
              <w:right w:val="single" w:sz="4" w:space="0" w:color="auto"/>
            </w:tcBorders>
            <w:shd w:val="clear" w:color="auto" w:fill="auto"/>
            <w:vAlign w:val="bottom"/>
            <w:hideMark/>
          </w:tcPr>
          <w:p w:rsidR="00A11372" w:rsidRPr="00821AEB" w:rsidRDefault="00A11372" w:rsidP="00F033C4">
            <w:pPr>
              <w:spacing w:after="0" w:line="240" w:lineRule="auto"/>
              <w:rPr>
                <w:rFonts w:eastAsia="Times New Roman" w:cs="Times New Roman"/>
                <w:color w:val="000000"/>
                <w:sz w:val="20"/>
                <w:szCs w:val="20"/>
                <w:lang w:eastAsia="es-ES"/>
              </w:rPr>
            </w:pPr>
            <w:r w:rsidRPr="00821AEB">
              <w:rPr>
                <w:rFonts w:eastAsia="Times New Roman" w:cs="Times New Roman"/>
                <w:color w:val="000000"/>
                <w:sz w:val="20"/>
                <w:szCs w:val="20"/>
                <w:lang w:eastAsia="es-ES"/>
              </w:rPr>
              <w:t>DEBIL MANTENIMIENTO DE LOS ESPACIOS DEPORTIVOS  PARROQUIALES</w:t>
            </w:r>
          </w:p>
        </w:tc>
        <w:tc>
          <w:tcPr>
            <w:tcW w:w="2949" w:type="dxa"/>
            <w:vMerge/>
            <w:tcBorders>
              <w:top w:val="nil"/>
              <w:left w:val="single" w:sz="4" w:space="0" w:color="auto"/>
              <w:bottom w:val="single" w:sz="4" w:space="0" w:color="000000"/>
              <w:right w:val="single" w:sz="4" w:space="0" w:color="auto"/>
            </w:tcBorders>
            <w:vAlign w:val="center"/>
            <w:hideMark/>
          </w:tcPr>
          <w:p w:rsidR="00A11372" w:rsidRPr="00821AEB" w:rsidRDefault="00A11372" w:rsidP="00F033C4">
            <w:pPr>
              <w:spacing w:after="0" w:line="240" w:lineRule="auto"/>
              <w:rPr>
                <w:rFonts w:eastAsia="Times New Roman" w:cs="Times New Roman"/>
                <w:color w:val="000000"/>
                <w:sz w:val="20"/>
                <w:szCs w:val="20"/>
                <w:lang w:eastAsia="es-ES"/>
              </w:rPr>
            </w:pPr>
          </w:p>
        </w:tc>
        <w:tc>
          <w:tcPr>
            <w:tcW w:w="2950" w:type="dxa"/>
            <w:vMerge/>
            <w:tcBorders>
              <w:top w:val="single" w:sz="4" w:space="0" w:color="auto"/>
              <w:left w:val="single" w:sz="4" w:space="0" w:color="auto"/>
              <w:bottom w:val="single" w:sz="4" w:space="0" w:color="000000"/>
              <w:right w:val="single" w:sz="4" w:space="0" w:color="auto"/>
            </w:tcBorders>
            <w:vAlign w:val="center"/>
            <w:hideMark/>
          </w:tcPr>
          <w:p w:rsidR="00A11372" w:rsidRPr="00821AEB" w:rsidRDefault="00A11372" w:rsidP="00F033C4">
            <w:pPr>
              <w:spacing w:after="0" w:line="240" w:lineRule="auto"/>
              <w:rPr>
                <w:rFonts w:eastAsia="Times New Roman" w:cs="Arial"/>
                <w:color w:val="000000"/>
                <w:sz w:val="20"/>
                <w:szCs w:val="20"/>
                <w:lang w:eastAsia="es-ES"/>
              </w:rPr>
            </w:pPr>
          </w:p>
        </w:tc>
      </w:tr>
      <w:tr w:rsidR="00A11372" w:rsidRPr="00821AEB" w:rsidTr="00F033C4">
        <w:trPr>
          <w:trHeight w:val="637"/>
        </w:trPr>
        <w:tc>
          <w:tcPr>
            <w:tcW w:w="3246" w:type="dxa"/>
            <w:tcBorders>
              <w:top w:val="nil"/>
              <w:left w:val="single" w:sz="4" w:space="0" w:color="auto"/>
              <w:bottom w:val="single" w:sz="4" w:space="0" w:color="auto"/>
              <w:right w:val="single" w:sz="4" w:space="0" w:color="auto"/>
            </w:tcBorders>
            <w:shd w:val="clear" w:color="auto" w:fill="auto"/>
            <w:vAlign w:val="bottom"/>
            <w:hideMark/>
          </w:tcPr>
          <w:p w:rsidR="00A11372" w:rsidRPr="00821AEB" w:rsidRDefault="00A11372" w:rsidP="00F033C4">
            <w:pPr>
              <w:spacing w:after="0" w:line="240" w:lineRule="auto"/>
              <w:rPr>
                <w:rFonts w:eastAsia="Times New Roman" w:cs="Times New Roman"/>
                <w:color w:val="000000"/>
                <w:sz w:val="20"/>
                <w:szCs w:val="20"/>
                <w:lang w:eastAsia="es-ES"/>
              </w:rPr>
            </w:pPr>
            <w:r w:rsidRPr="00821AEB">
              <w:rPr>
                <w:rFonts w:eastAsia="Times New Roman" w:cs="Times New Roman"/>
                <w:color w:val="000000"/>
                <w:sz w:val="20"/>
                <w:szCs w:val="20"/>
                <w:lang w:eastAsia="es-ES"/>
              </w:rPr>
              <w:t xml:space="preserve">ESCASOS ESPACIOS DE COMERCIALIZACION </w:t>
            </w:r>
          </w:p>
        </w:tc>
        <w:tc>
          <w:tcPr>
            <w:tcW w:w="2949" w:type="dxa"/>
            <w:vMerge w:val="restart"/>
            <w:tcBorders>
              <w:top w:val="nil"/>
              <w:left w:val="single" w:sz="4" w:space="0" w:color="auto"/>
              <w:bottom w:val="single" w:sz="4" w:space="0" w:color="000000"/>
              <w:right w:val="single" w:sz="4" w:space="0" w:color="auto"/>
            </w:tcBorders>
            <w:shd w:val="clear" w:color="auto" w:fill="auto"/>
            <w:vAlign w:val="bottom"/>
            <w:hideMark/>
          </w:tcPr>
          <w:p w:rsidR="00A11372" w:rsidRPr="00821AEB" w:rsidRDefault="00A11372" w:rsidP="00F033C4">
            <w:pPr>
              <w:spacing w:after="0" w:line="240" w:lineRule="auto"/>
              <w:rPr>
                <w:rFonts w:eastAsia="Times New Roman" w:cs="Times New Roman"/>
                <w:color w:val="000000"/>
                <w:sz w:val="20"/>
                <w:szCs w:val="20"/>
                <w:lang w:eastAsia="es-ES"/>
              </w:rPr>
            </w:pPr>
            <w:r w:rsidRPr="00821AEB">
              <w:rPr>
                <w:rFonts w:eastAsia="Times New Roman" w:cs="Times New Roman"/>
                <w:color w:val="000000"/>
                <w:sz w:val="20"/>
                <w:szCs w:val="20"/>
                <w:lang w:eastAsia="es-ES"/>
              </w:rPr>
              <w:t xml:space="preserve">POYECTOS PARA CONSOLIDAR EL EQUIPAMIENTO URBANO PARROQUIAL </w:t>
            </w:r>
          </w:p>
        </w:tc>
        <w:tc>
          <w:tcPr>
            <w:tcW w:w="2950" w:type="dxa"/>
            <w:vMerge/>
            <w:tcBorders>
              <w:top w:val="single" w:sz="4" w:space="0" w:color="auto"/>
              <w:left w:val="single" w:sz="4" w:space="0" w:color="auto"/>
              <w:bottom w:val="single" w:sz="4" w:space="0" w:color="000000"/>
              <w:right w:val="single" w:sz="4" w:space="0" w:color="auto"/>
            </w:tcBorders>
            <w:vAlign w:val="center"/>
            <w:hideMark/>
          </w:tcPr>
          <w:p w:rsidR="00A11372" w:rsidRPr="00821AEB" w:rsidRDefault="00A11372" w:rsidP="00F033C4">
            <w:pPr>
              <w:spacing w:after="0" w:line="240" w:lineRule="auto"/>
              <w:rPr>
                <w:rFonts w:eastAsia="Times New Roman" w:cs="Arial"/>
                <w:color w:val="000000"/>
                <w:sz w:val="20"/>
                <w:szCs w:val="20"/>
                <w:lang w:eastAsia="es-ES"/>
              </w:rPr>
            </w:pPr>
          </w:p>
        </w:tc>
      </w:tr>
      <w:tr w:rsidR="00A11372" w:rsidRPr="00821AEB" w:rsidTr="00F033C4">
        <w:trPr>
          <w:trHeight w:val="425"/>
        </w:trPr>
        <w:tc>
          <w:tcPr>
            <w:tcW w:w="3246" w:type="dxa"/>
            <w:tcBorders>
              <w:top w:val="nil"/>
              <w:left w:val="single" w:sz="4" w:space="0" w:color="auto"/>
              <w:bottom w:val="single" w:sz="4" w:space="0" w:color="auto"/>
              <w:right w:val="single" w:sz="4" w:space="0" w:color="auto"/>
            </w:tcBorders>
            <w:shd w:val="clear" w:color="auto" w:fill="auto"/>
            <w:vAlign w:val="bottom"/>
            <w:hideMark/>
          </w:tcPr>
          <w:p w:rsidR="00A11372" w:rsidRPr="00821AEB" w:rsidRDefault="00A11372" w:rsidP="00F033C4">
            <w:pPr>
              <w:spacing w:after="0" w:line="240" w:lineRule="auto"/>
              <w:rPr>
                <w:rFonts w:eastAsia="Times New Roman" w:cs="Times New Roman"/>
                <w:color w:val="000000"/>
                <w:sz w:val="20"/>
                <w:szCs w:val="20"/>
                <w:lang w:eastAsia="es-ES"/>
              </w:rPr>
            </w:pPr>
            <w:r w:rsidRPr="00821AEB">
              <w:rPr>
                <w:rFonts w:eastAsia="Times New Roman" w:cs="Times New Roman"/>
                <w:color w:val="000000"/>
                <w:sz w:val="20"/>
                <w:szCs w:val="20"/>
                <w:lang w:eastAsia="es-ES"/>
              </w:rPr>
              <w:t>CEMENTERIO PARROQUIAL EN MAL ESTADO</w:t>
            </w:r>
          </w:p>
        </w:tc>
        <w:tc>
          <w:tcPr>
            <w:tcW w:w="2949" w:type="dxa"/>
            <w:vMerge/>
            <w:tcBorders>
              <w:top w:val="nil"/>
              <w:left w:val="single" w:sz="4" w:space="0" w:color="auto"/>
              <w:bottom w:val="single" w:sz="4" w:space="0" w:color="000000"/>
              <w:right w:val="single" w:sz="4" w:space="0" w:color="auto"/>
            </w:tcBorders>
            <w:vAlign w:val="center"/>
            <w:hideMark/>
          </w:tcPr>
          <w:p w:rsidR="00A11372" w:rsidRPr="00821AEB" w:rsidRDefault="00A11372" w:rsidP="00F033C4">
            <w:pPr>
              <w:spacing w:after="0" w:line="240" w:lineRule="auto"/>
              <w:rPr>
                <w:rFonts w:eastAsia="Times New Roman" w:cs="Times New Roman"/>
                <w:color w:val="000000"/>
                <w:sz w:val="20"/>
                <w:szCs w:val="20"/>
                <w:lang w:eastAsia="es-ES"/>
              </w:rPr>
            </w:pPr>
          </w:p>
        </w:tc>
        <w:tc>
          <w:tcPr>
            <w:tcW w:w="2950" w:type="dxa"/>
            <w:vMerge/>
            <w:tcBorders>
              <w:top w:val="single" w:sz="4" w:space="0" w:color="auto"/>
              <w:left w:val="single" w:sz="4" w:space="0" w:color="auto"/>
              <w:bottom w:val="single" w:sz="4" w:space="0" w:color="000000"/>
              <w:right w:val="single" w:sz="4" w:space="0" w:color="auto"/>
            </w:tcBorders>
            <w:vAlign w:val="center"/>
            <w:hideMark/>
          </w:tcPr>
          <w:p w:rsidR="00A11372" w:rsidRPr="00821AEB" w:rsidRDefault="00A11372" w:rsidP="00F033C4">
            <w:pPr>
              <w:spacing w:after="0" w:line="240" w:lineRule="auto"/>
              <w:rPr>
                <w:rFonts w:eastAsia="Times New Roman" w:cs="Arial"/>
                <w:color w:val="000000"/>
                <w:sz w:val="20"/>
                <w:szCs w:val="20"/>
                <w:lang w:eastAsia="es-ES"/>
              </w:rPr>
            </w:pPr>
          </w:p>
        </w:tc>
      </w:tr>
      <w:tr w:rsidR="00A11372" w:rsidRPr="00821AEB" w:rsidTr="00F033C4">
        <w:trPr>
          <w:trHeight w:val="297"/>
        </w:trPr>
        <w:tc>
          <w:tcPr>
            <w:tcW w:w="3246" w:type="dxa"/>
            <w:tcBorders>
              <w:top w:val="nil"/>
              <w:left w:val="single" w:sz="8" w:space="0" w:color="auto"/>
              <w:bottom w:val="single" w:sz="4" w:space="0" w:color="auto"/>
              <w:right w:val="nil"/>
            </w:tcBorders>
            <w:shd w:val="clear" w:color="000000" w:fill="FFFFCC"/>
            <w:noWrap/>
            <w:vAlign w:val="bottom"/>
            <w:hideMark/>
          </w:tcPr>
          <w:p w:rsidR="00A11372" w:rsidRPr="00821AEB" w:rsidRDefault="00A11372" w:rsidP="00F033C4">
            <w:pPr>
              <w:spacing w:after="0" w:line="240" w:lineRule="auto"/>
              <w:jc w:val="center"/>
              <w:rPr>
                <w:rFonts w:eastAsia="Times New Roman" w:cs="Times New Roman"/>
                <w:b/>
                <w:bCs/>
                <w:color w:val="000000"/>
                <w:sz w:val="20"/>
                <w:szCs w:val="20"/>
                <w:lang w:eastAsia="es-ES"/>
              </w:rPr>
            </w:pPr>
            <w:r w:rsidRPr="00821AEB">
              <w:rPr>
                <w:rFonts w:eastAsia="Times New Roman" w:cs="Times New Roman"/>
                <w:b/>
                <w:bCs/>
                <w:color w:val="000000"/>
                <w:sz w:val="20"/>
                <w:szCs w:val="20"/>
                <w:lang w:eastAsia="es-ES"/>
              </w:rPr>
              <w:t>FORTALEZAS</w:t>
            </w:r>
          </w:p>
        </w:tc>
        <w:tc>
          <w:tcPr>
            <w:tcW w:w="2949" w:type="dxa"/>
            <w:tcBorders>
              <w:top w:val="nil"/>
              <w:left w:val="single" w:sz="4" w:space="0" w:color="auto"/>
              <w:bottom w:val="single" w:sz="4" w:space="0" w:color="auto"/>
              <w:right w:val="single" w:sz="4" w:space="0" w:color="auto"/>
            </w:tcBorders>
            <w:shd w:val="clear" w:color="auto" w:fill="auto"/>
            <w:noWrap/>
            <w:vAlign w:val="bottom"/>
            <w:hideMark/>
          </w:tcPr>
          <w:p w:rsidR="00A11372" w:rsidRPr="00821AEB" w:rsidRDefault="00A11372" w:rsidP="00F033C4">
            <w:pPr>
              <w:spacing w:after="0" w:line="240" w:lineRule="auto"/>
              <w:rPr>
                <w:rFonts w:eastAsia="Times New Roman" w:cs="Times New Roman"/>
                <w:color w:val="000000"/>
                <w:sz w:val="20"/>
                <w:szCs w:val="20"/>
                <w:lang w:eastAsia="es-ES"/>
              </w:rPr>
            </w:pPr>
            <w:r w:rsidRPr="00821AEB">
              <w:rPr>
                <w:rFonts w:eastAsia="Times New Roman" w:cs="Times New Roman"/>
                <w:color w:val="000000"/>
                <w:sz w:val="20"/>
                <w:szCs w:val="20"/>
                <w:lang w:eastAsia="es-ES"/>
              </w:rPr>
              <w:t> </w:t>
            </w:r>
          </w:p>
        </w:tc>
        <w:tc>
          <w:tcPr>
            <w:tcW w:w="2950" w:type="dxa"/>
            <w:tcBorders>
              <w:top w:val="nil"/>
              <w:left w:val="nil"/>
              <w:bottom w:val="single" w:sz="4" w:space="0" w:color="auto"/>
              <w:right w:val="nil"/>
            </w:tcBorders>
            <w:shd w:val="clear" w:color="000000" w:fill="DA9694"/>
            <w:vAlign w:val="bottom"/>
            <w:hideMark/>
          </w:tcPr>
          <w:p w:rsidR="00A11372" w:rsidRPr="00821AEB" w:rsidRDefault="00A11372" w:rsidP="00F033C4">
            <w:pPr>
              <w:spacing w:after="0" w:line="240" w:lineRule="auto"/>
              <w:jc w:val="center"/>
              <w:rPr>
                <w:rFonts w:eastAsia="Times New Roman" w:cs="Times New Roman"/>
                <w:b/>
                <w:bCs/>
                <w:color w:val="000000"/>
                <w:sz w:val="20"/>
                <w:szCs w:val="20"/>
                <w:lang w:eastAsia="es-ES"/>
              </w:rPr>
            </w:pPr>
            <w:r w:rsidRPr="00821AEB">
              <w:rPr>
                <w:rFonts w:eastAsia="Times New Roman" w:cs="Times New Roman"/>
                <w:b/>
                <w:bCs/>
                <w:color w:val="000000"/>
                <w:sz w:val="20"/>
                <w:szCs w:val="20"/>
                <w:lang w:eastAsia="es-ES"/>
              </w:rPr>
              <w:t>ESTRATEGIAS FA</w:t>
            </w:r>
          </w:p>
        </w:tc>
      </w:tr>
      <w:tr w:rsidR="00A11372" w:rsidRPr="00821AEB" w:rsidTr="00F033C4">
        <w:trPr>
          <w:trHeight w:val="435"/>
        </w:trPr>
        <w:tc>
          <w:tcPr>
            <w:tcW w:w="3246" w:type="dxa"/>
            <w:tcBorders>
              <w:top w:val="nil"/>
              <w:left w:val="single" w:sz="4" w:space="0" w:color="auto"/>
              <w:bottom w:val="single" w:sz="4" w:space="0" w:color="auto"/>
              <w:right w:val="single" w:sz="4" w:space="0" w:color="auto"/>
            </w:tcBorders>
            <w:shd w:val="clear" w:color="auto" w:fill="auto"/>
            <w:vAlign w:val="bottom"/>
            <w:hideMark/>
          </w:tcPr>
          <w:p w:rsidR="00A11372" w:rsidRPr="00821AEB" w:rsidRDefault="00A11372" w:rsidP="00F033C4">
            <w:pPr>
              <w:spacing w:after="0" w:line="240" w:lineRule="auto"/>
              <w:rPr>
                <w:rFonts w:eastAsia="Times New Roman" w:cs="Times New Roman"/>
                <w:color w:val="000000"/>
                <w:sz w:val="20"/>
                <w:szCs w:val="20"/>
                <w:lang w:eastAsia="es-ES"/>
              </w:rPr>
            </w:pPr>
            <w:r w:rsidRPr="00821AEB">
              <w:rPr>
                <w:rFonts w:eastAsia="Times New Roman" w:cs="Times New Roman"/>
                <w:color w:val="000000"/>
                <w:sz w:val="20"/>
                <w:szCs w:val="20"/>
                <w:lang w:eastAsia="es-ES"/>
              </w:rPr>
              <w:t>EXISTENCIA DEL PDOT PARROQUIAL</w:t>
            </w:r>
          </w:p>
        </w:tc>
        <w:tc>
          <w:tcPr>
            <w:tcW w:w="294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11372" w:rsidRPr="00821AEB" w:rsidRDefault="00A11372" w:rsidP="00F033C4">
            <w:pPr>
              <w:spacing w:after="0" w:line="240" w:lineRule="auto"/>
              <w:jc w:val="center"/>
              <w:rPr>
                <w:rFonts w:eastAsia="Times New Roman" w:cs="Times New Roman"/>
                <w:color w:val="000000"/>
                <w:sz w:val="20"/>
                <w:szCs w:val="20"/>
                <w:lang w:eastAsia="es-ES"/>
              </w:rPr>
            </w:pPr>
            <w:r w:rsidRPr="00821AEB">
              <w:rPr>
                <w:rFonts w:eastAsia="Times New Roman" w:cs="Times New Roman"/>
                <w:color w:val="000000"/>
                <w:sz w:val="20"/>
                <w:szCs w:val="20"/>
                <w:lang w:eastAsia="es-ES"/>
              </w:rPr>
              <w:t> </w:t>
            </w:r>
          </w:p>
        </w:tc>
        <w:tc>
          <w:tcPr>
            <w:tcW w:w="2950" w:type="dxa"/>
            <w:tcBorders>
              <w:top w:val="nil"/>
              <w:left w:val="nil"/>
              <w:bottom w:val="single" w:sz="4" w:space="0" w:color="auto"/>
              <w:right w:val="single" w:sz="4" w:space="0" w:color="auto"/>
            </w:tcBorders>
            <w:shd w:val="clear" w:color="auto" w:fill="auto"/>
            <w:vAlign w:val="bottom"/>
            <w:hideMark/>
          </w:tcPr>
          <w:p w:rsidR="00A11372" w:rsidRPr="00821AEB" w:rsidRDefault="00A11372" w:rsidP="00F033C4">
            <w:pPr>
              <w:spacing w:after="0" w:line="240" w:lineRule="auto"/>
              <w:rPr>
                <w:rFonts w:eastAsia="Times New Roman" w:cs="Times New Roman"/>
                <w:color w:val="000000"/>
                <w:sz w:val="20"/>
                <w:szCs w:val="20"/>
                <w:lang w:eastAsia="es-ES"/>
              </w:rPr>
            </w:pPr>
            <w:r w:rsidRPr="00821AEB">
              <w:rPr>
                <w:rFonts w:eastAsia="Times New Roman" w:cs="Times New Roman"/>
                <w:color w:val="000000"/>
                <w:sz w:val="20"/>
                <w:szCs w:val="20"/>
                <w:lang w:eastAsia="es-ES"/>
              </w:rPr>
              <w:t xml:space="preserve">APLICACION DE NORMAS Y </w:t>
            </w:r>
            <w:r w:rsidRPr="00821AEB">
              <w:rPr>
                <w:rFonts w:eastAsia="Times New Roman" w:cs="Times New Roman"/>
                <w:color w:val="000000"/>
                <w:sz w:val="20"/>
                <w:szCs w:val="20"/>
                <w:lang w:eastAsia="es-ES"/>
              </w:rPr>
              <w:lastRenderedPageBreak/>
              <w:t>ORDENANZAS DE USO DE SUELO PARROQUIAL</w:t>
            </w:r>
          </w:p>
        </w:tc>
      </w:tr>
      <w:tr w:rsidR="00A11372" w:rsidRPr="00821AEB" w:rsidTr="00F033C4">
        <w:trPr>
          <w:trHeight w:val="425"/>
        </w:trPr>
        <w:tc>
          <w:tcPr>
            <w:tcW w:w="3246" w:type="dxa"/>
            <w:tcBorders>
              <w:top w:val="nil"/>
              <w:left w:val="single" w:sz="4" w:space="0" w:color="auto"/>
              <w:bottom w:val="single" w:sz="4" w:space="0" w:color="auto"/>
              <w:right w:val="single" w:sz="4" w:space="0" w:color="auto"/>
            </w:tcBorders>
            <w:shd w:val="clear" w:color="auto" w:fill="auto"/>
            <w:vAlign w:val="bottom"/>
            <w:hideMark/>
          </w:tcPr>
          <w:p w:rsidR="00A11372" w:rsidRPr="00821AEB" w:rsidRDefault="00A11372" w:rsidP="00F033C4">
            <w:pPr>
              <w:spacing w:after="0" w:line="240" w:lineRule="auto"/>
              <w:rPr>
                <w:rFonts w:eastAsia="Times New Roman" w:cs="Times New Roman"/>
                <w:color w:val="000000"/>
                <w:sz w:val="20"/>
                <w:szCs w:val="20"/>
                <w:lang w:eastAsia="es-ES"/>
              </w:rPr>
            </w:pPr>
            <w:r w:rsidRPr="00821AEB">
              <w:rPr>
                <w:rFonts w:eastAsia="Times New Roman" w:cs="Times New Roman"/>
                <w:color w:val="000000"/>
                <w:sz w:val="20"/>
                <w:szCs w:val="20"/>
                <w:lang w:eastAsia="es-ES"/>
              </w:rPr>
              <w:lastRenderedPageBreak/>
              <w:t xml:space="preserve">GADS PROVINCIAL Y CANTONAL CON APOYO A PROYECTOS DE SERVICIOS BASICOS </w:t>
            </w:r>
          </w:p>
        </w:tc>
        <w:tc>
          <w:tcPr>
            <w:tcW w:w="2949" w:type="dxa"/>
            <w:vMerge/>
            <w:tcBorders>
              <w:top w:val="nil"/>
              <w:left w:val="single" w:sz="4" w:space="0" w:color="auto"/>
              <w:bottom w:val="single" w:sz="4" w:space="0" w:color="000000"/>
              <w:right w:val="single" w:sz="4" w:space="0" w:color="auto"/>
            </w:tcBorders>
            <w:vAlign w:val="center"/>
            <w:hideMark/>
          </w:tcPr>
          <w:p w:rsidR="00A11372" w:rsidRPr="00821AEB" w:rsidRDefault="00A11372" w:rsidP="00F033C4">
            <w:pPr>
              <w:spacing w:after="0" w:line="240" w:lineRule="auto"/>
              <w:rPr>
                <w:rFonts w:eastAsia="Times New Roman" w:cs="Times New Roman"/>
                <w:color w:val="000000"/>
                <w:sz w:val="20"/>
                <w:szCs w:val="20"/>
                <w:lang w:eastAsia="es-ES"/>
              </w:rPr>
            </w:pPr>
          </w:p>
        </w:tc>
        <w:tc>
          <w:tcPr>
            <w:tcW w:w="2950" w:type="dxa"/>
            <w:tcBorders>
              <w:top w:val="nil"/>
              <w:left w:val="nil"/>
              <w:bottom w:val="single" w:sz="4" w:space="0" w:color="auto"/>
              <w:right w:val="single" w:sz="4" w:space="0" w:color="auto"/>
            </w:tcBorders>
            <w:shd w:val="clear" w:color="auto" w:fill="auto"/>
            <w:vAlign w:val="bottom"/>
            <w:hideMark/>
          </w:tcPr>
          <w:p w:rsidR="00A11372" w:rsidRPr="00821AEB" w:rsidRDefault="00A11372" w:rsidP="00F033C4">
            <w:pPr>
              <w:spacing w:after="0" w:line="240" w:lineRule="auto"/>
              <w:rPr>
                <w:rFonts w:eastAsia="Times New Roman" w:cs="Times New Roman"/>
                <w:color w:val="000000"/>
                <w:sz w:val="20"/>
                <w:szCs w:val="20"/>
                <w:lang w:eastAsia="es-ES"/>
              </w:rPr>
            </w:pPr>
            <w:r w:rsidRPr="00821AEB">
              <w:rPr>
                <w:rFonts w:eastAsia="Times New Roman" w:cs="Times New Roman"/>
                <w:color w:val="000000"/>
                <w:sz w:val="20"/>
                <w:szCs w:val="20"/>
                <w:lang w:eastAsia="es-ES"/>
              </w:rPr>
              <w:t xml:space="preserve">GESTION PARA FINANCIAMIENTO DE PROYECTOS DE INVERSION </w:t>
            </w:r>
          </w:p>
        </w:tc>
      </w:tr>
      <w:tr w:rsidR="00A11372" w:rsidRPr="00821AEB" w:rsidTr="00F033C4">
        <w:trPr>
          <w:trHeight w:val="515"/>
        </w:trPr>
        <w:tc>
          <w:tcPr>
            <w:tcW w:w="3246" w:type="dxa"/>
            <w:tcBorders>
              <w:top w:val="nil"/>
              <w:left w:val="single" w:sz="4" w:space="0" w:color="auto"/>
              <w:bottom w:val="single" w:sz="4" w:space="0" w:color="auto"/>
              <w:right w:val="single" w:sz="4" w:space="0" w:color="auto"/>
            </w:tcBorders>
            <w:shd w:val="clear" w:color="auto" w:fill="auto"/>
            <w:vAlign w:val="bottom"/>
            <w:hideMark/>
          </w:tcPr>
          <w:p w:rsidR="00A11372" w:rsidRPr="00821AEB" w:rsidRDefault="00A11372" w:rsidP="00F033C4">
            <w:pPr>
              <w:spacing w:after="0" w:line="240" w:lineRule="auto"/>
              <w:rPr>
                <w:rFonts w:eastAsia="Times New Roman" w:cs="Times New Roman"/>
                <w:color w:val="000000"/>
                <w:sz w:val="20"/>
                <w:szCs w:val="20"/>
                <w:lang w:eastAsia="es-ES"/>
              </w:rPr>
            </w:pPr>
            <w:r w:rsidRPr="00821AEB">
              <w:rPr>
                <w:rFonts w:eastAsia="Times New Roman" w:cs="Times New Roman"/>
                <w:color w:val="000000"/>
                <w:sz w:val="20"/>
                <w:szCs w:val="20"/>
                <w:lang w:eastAsia="es-ES"/>
              </w:rPr>
              <w:t>EXISTENCIA DE  LA DIRECCION DE GESTION AMBIENTAL</w:t>
            </w:r>
          </w:p>
        </w:tc>
        <w:tc>
          <w:tcPr>
            <w:tcW w:w="2949" w:type="dxa"/>
            <w:vMerge/>
            <w:tcBorders>
              <w:top w:val="nil"/>
              <w:left w:val="single" w:sz="4" w:space="0" w:color="auto"/>
              <w:bottom w:val="single" w:sz="4" w:space="0" w:color="000000"/>
              <w:right w:val="single" w:sz="4" w:space="0" w:color="auto"/>
            </w:tcBorders>
            <w:vAlign w:val="center"/>
            <w:hideMark/>
          </w:tcPr>
          <w:p w:rsidR="00A11372" w:rsidRPr="00821AEB" w:rsidRDefault="00A11372" w:rsidP="00F033C4">
            <w:pPr>
              <w:spacing w:after="0" w:line="240" w:lineRule="auto"/>
              <w:rPr>
                <w:rFonts w:eastAsia="Times New Roman" w:cs="Times New Roman"/>
                <w:color w:val="000000"/>
                <w:sz w:val="20"/>
                <w:szCs w:val="20"/>
                <w:lang w:eastAsia="es-ES"/>
              </w:rPr>
            </w:pPr>
          </w:p>
        </w:tc>
        <w:tc>
          <w:tcPr>
            <w:tcW w:w="2950" w:type="dxa"/>
            <w:vMerge w:val="restart"/>
            <w:tcBorders>
              <w:top w:val="nil"/>
              <w:left w:val="single" w:sz="4" w:space="0" w:color="auto"/>
              <w:bottom w:val="single" w:sz="4" w:space="0" w:color="000000"/>
              <w:right w:val="single" w:sz="4" w:space="0" w:color="auto"/>
            </w:tcBorders>
            <w:shd w:val="clear" w:color="auto" w:fill="auto"/>
            <w:vAlign w:val="center"/>
            <w:hideMark/>
          </w:tcPr>
          <w:p w:rsidR="00A11372" w:rsidRPr="00821AEB" w:rsidRDefault="00A11372" w:rsidP="00F033C4">
            <w:pPr>
              <w:spacing w:after="0" w:line="240" w:lineRule="auto"/>
              <w:rPr>
                <w:rFonts w:eastAsia="Times New Roman" w:cs="Times New Roman"/>
                <w:color w:val="000000"/>
                <w:sz w:val="20"/>
                <w:szCs w:val="20"/>
                <w:lang w:eastAsia="es-ES"/>
              </w:rPr>
            </w:pPr>
            <w:r w:rsidRPr="00821AEB">
              <w:rPr>
                <w:rFonts w:eastAsia="Times New Roman" w:cs="Times New Roman"/>
                <w:color w:val="000000"/>
                <w:sz w:val="20"/>
                <w:szCs w:val="20"/>
                <w:lang w:eastAsia="es-ES"/>
              </w:rPr>
              <w:t>REUNIONES DE TRABAJO CON AUTORIDADES NACIONALES, PROVINCIALES Y CANTONALES  PARA GARANTIZAR EL ACCESO A LOS RECURSOS ECONOMICOS</w:t>
            </w:r>
          </w:p>
        </w:tc>
      </w:tr>
      <w:tr w:rsidR="00A11372" w:rsidRPr="00821AEB" w:rsidTr="00F033C4">
        <w:trPr>
          <w:trHeight w:val="212"/>
        </w:trPr>
        <w:tc>
          <w:tcPr>
            <w:tcW w:w="3246" w:type="dxa"/>
            <w:tcBorders>
              <w:top w:val="nil"/>
              <w:left w:val="single" w:sz="4" w:space="0" w:color="auto"/>
              <w:bottom w:val="single" w:sz="4" w:space="0" w:color="auto"/>
              <w:right w:val="single" w:sz="4" w:space="0" w:color="auto"/>
            </w:tcBorders>
            <w:shd w:val="clear" w:color="auto" w:fill="auto"/>
            <w:vAlign w:val="bottom"/>
            <w:hideMark/>
          </w:tcPr>
          <w:p w:rsidR="00A11372" w:rsidRPr="00821AEB" w:rsidRDefault="00A11372" w:rsidP="00F033C4">
            <w:pPr>
              <w:spacing w:after="0" w:line="240" w:lineRule="auto"/>
              <w:rPr>
                <w:rFonts w:eastAsia="Times New Roman" w:cs="Times New Roman"/>
                <w:color w:val="000000"/>
                <w:sz w:val="20"/>
                <w:szCs w:val="20"/>
                <w:lang w:eastAsia="es-ES"/>
              </w:rPr>
            </w:pPr>
            <w:r w:rsidRPr="00821AEB">
              <w:rPr>
                <w:rFonts w:eastAsia="Times New Roman" w:cs="Times New Roman"/>
                <w:color w:val="000000"/>
                <w:sz w:val="20"/>
                <w:szCs w:val="20"/>
                <w:lang w:eastAsia="es-ES"/>
              </w:rPr>
              <w:t xml:space="preserve">DISTRITO CANTONAL DE EDUCACION </w:t>
            </w:r>
          </w:p>
        </w:tc>
        <w:tc>
          <w:tcPr>
            <w:tcW w:w="2949" w:type="dxa"/>
            <w:vMerge/>
            <w:tcBorders>
              <w:top w:val="nil"/>
              <w:left w:val="single" w:sz="4" w:space="0" w:color="auto"/>
              <w:bottom w:val="single" w:sz="4" w:space="0" w:color="000000"/>
              <w:right w:val="single" w:sz="4" w:space="0" w:color="auto"/>
            </w:tcBorders>
            <w:vAlign w:val="center"/>
            <w:hideMark/>
          </w:tcPr>
          <w:p w:rsidR="00A11372" w:rsidRPr="00821AEB" w:rsidRDefault="00A11372" w:rsidP="00F033C4">
            <w:pPr>
              <w:spacing w:after="0" w:line="240" w:lineRule="auto"/>
              <w:rPr>
                <w:rFonts w:eastAsia="Times New Roman" w:cs="Times New Roman"/>
                <w:color w:val="000000"/>
                <w:sz w:val="20"/>
                <w:szCs w:val="20"/>
                <w:lang w:eastAsia="es-ES"/>
              </w:rPr>
            </w:pPr>
          </w:p>
        </w:tc>
        <w:tc>
          <w:tcPr>
            <w:tcW w:w="2950" w:type="dxa"/>
            <w:vMerge/>
            <w:tcBorders>
              <w:top w:val="nil"/>
              <w:left w:val="single" w:sz="4" w:space="0" w:color="auto"/>
              <w:bottom w:val="single" w:sz="4" w:space="0" w:color="000000"/>
              <w:right w:val="single" w:sz="4" w:space="0" w:color="auto"/>
            </w:tcBorders>
            <w:vAlign w:val="center"/>
            <w:hideMark/>
          </w:tcPr>
          <w:p w:rsidR="00A11372" w:rsidRPr="00821AEB" w:rsidRDefault="00A11372" w:rsidP="00F033C4">
            <w:pPr>
              <w:spacing w:after="0" w:line="240" w:lineRule="auto"/>
              <w:rPr>
                <w:rFonts w:eastAsia="Times New Roman" w:cs="Times New Roman"/>
                <w:color w:val="000000"/>
                <w:sz w:val="20"/>
                <w:szCs w:val="20"/>
                <w:lang w:eastAsia="es-ES"/>
              </w:rPr>
            </w:pPr>
          </w:p>
        </w:tc>
      </w:tr>
      <w:tr w:rsidR="00A11372" w:rsidRPr="00821AEB" w:rsidTr="00F033C4">
        <w:trPr>
          <w:trHeight w:val="212"/>
        </w:trPr>
        <w:tc>
          <w:tcPr>
            <w:tcW w:w="3246" w:type="dxa"/>
            <w:tcBorders>
              <w:top w:val="nil"/>
              <w:left w:val="single" w:sz="4" w:space="0" w:color="auto"/>
              <w:bottom w:val="single" w:sz="4" w:space="0" w:color="auto"/>
              <w:right w:val="single" w:sz="4" w:space="0" w:color="auto"/>
            </w:tcBorders>
            <w:shd w:val="clear" w:color="auto" w:fill="auto"/>
            <w:vAlign w:val="bottom"/>
            <w:hideMark/>
          </w:tcPr>
          <w:p w:rsidR="00A11372" w:rsidRPr="00821AEB" w:rsidRDefault="00A11372" w:rsidP="00F033C4">
            <w:pPr>
              <w:spacing w:after="0" w:line="240" w:lineRule="auto"/>
              <w:rPr>
                <w:rFonts w:eastAsia="Times New Roman" w:cs="Times New Roman"/>
                <w:color w:val="000000"/>
                <w:sz w:val="20"/>
                <w:szCs w:val="20"/>
                <w:lang w:eastAsia="es-ES"/>
              </w:rPr>
            </w:pPr>
            <w:r w:rsidRPr="00821AEB">
              <w:rPr>
                <w:rFonts w:eastAsia="Times New Roman" w:cs="Times New Roman"/>
                <w:color w:val="000000"/>
                <w:sz w:val="20"/>
                <w:szCs w:val="20"/>
                <w:lang w:eastAsia="es-ES"/>
              </w:rPr>
              <w:t xml:space="preserve">HOSPITAL BASICO DE LA CIUDAD DE SAN GABRIEL </w:t>
            </w:r>
          </w:p>
        </w:tc>
        <w:tc>
          <w:tcPr>
            <w:tcW w:w="2949" w:type="dxa"/>
            <w:vMerge/>
            <w:tcBorders>
              <w:top w:val="nil"/>
              <w:left w:val="single" w:sz="4" w:space="0" w:color="auto"/>
              <w:bottom w:val="single" w:sz="4" w:space="0" w:color="000000"/>
              <w:right w:val="single" w:sz="4" w:space="0" w:color="auto"/>
            </w:tcBorders>
            <w:vAlign w:val="center"/>
            <w:hideMark/>
          </w:tcPr>
          <w:p w:rsidR="00A11372" w:rsidRPr="00821AEB" w:rsidRDefault="00A11372" w:rsidP="00F033C4">
            <w:pPr>
              <w:spacing w:after="0" w:line="240" w:lineRule="auto"/>
              <w:rPr>
                <w:rFonts w:eastAsia="Times New Roman" w:cs="Times New Roman"/>
                <w:color w:val="000000"/>
                <w:sz w:val="20"/>
                <w:szCs w:val="20"/>
                <w:lang w:eastAsia="es-ES"/>
              </w:rPr>
            </w:pPr>
          </w:p>
        </w:tc>
        <w:tc>
          <w:tcPr>
            <w:tcW w:w="2950" w:type="dxa"/>
            <w:vMerge/>
            <w:tcBorders>
              <w:top w:val="nil"/>
              <w:left w:val="single" w:sz="4" w:space="0" w:color="auto"/>
              <w:bottom w:val="single" w:sz="4" w:space="0" w:color="000000"/>
              <w:right w:val="single" w:sz="4" w:space="0" w:color="auto"/>
            </w:tcBorders>
            <w:vAlign w:val="center"/>
            <w:hideMark/>
          </w:tcPr>
          <w:p w:rsidR="00A11372" w:rsidRPr="00821AEB" w:rsidRDefault="00A11372" w:rsidP="00F033C4">
            <w:pPr>
              <w:spacing w:after="0" w:line="240" w:lineRule="auto"/>
              <w:rPr>
                <w:rFonts w:eastAsia="Times New Roman" w:cs="Times New Roman"/>
                <w:color w:val="000000"/>
                <w:sz w:val="20"/>
                <w:szCs w:val="20"/>
                <w:lang w:eastAsia="es-ES"/>
              </w:rPr>
            </w:pPr>
          </w:p>
        </w:tc>
      </w:tr>
      <w:tr w:rsidR="00A11372" w:rsidRPr="00821AEB" w:rsidTr="00F033C4">
        <w:trPr>
          <w:trHeight w:val="435"/>
        </w:trPr>
        <w:tc>
          <w:tcPr>
            <w:tcW w:w="3246" w:type="dxa"/>
            <w:tcBorders>
              <w:top w:val="nil"/>
              <w:left w:val="single" w:sz="4" w:space="0" w:color="auto"/>
              <w:bottom w:val="single" w:sz="4" w:space="0" w:color="auto"/>
              <w:right w:val="single" w:sz="4" w:space="0" w:color="auto"/>
            </w:tcBorders>
            <w:shd w:val="clear" w:color="auto" w:fill="auto"/>
            <w:vAlign w:val="bottom"/>
            <w:hideMark/>
          </w:tcPr>
          <w:p w:rsidR="00A11372" w:rsidRPr="00821AEB" w:rsidRDefault="00A11372" w:rsidP="00F033C4">
            <w:pPr>
              <w:spacing w:after="0" w:line="240" w:lineRule="auto"/>
              <w:rPr>
                <w:rFonts w:eastAsia="Times New Roman" w:cs="Times New Roman"/>
                <w:color w:val="000000"/>
                <w:sz w:val="20"/>
                <w:szCs w:val="20"/>
                <w:lang w:eastAsia="es-ES"/>
              </w:rPr>
            </w:pPr>
            <w:r w:rsidRPr="00821AEB">
              <w:rPr>
                <w:rFonts w:eastAsia="Times New Roman" w:cs="Times New Roman"/>
                <w:color w:val="000000"/>
                <w:sz w:val="20"/>
                <w:szCs w:val="20"/>
                <w:lang w:eastAsia="es-ES"/>
              </w:rPr>
              <w:t>ESPACIOS RECREATIVOS EN MAL ESTADO</w:t>
            </w:r>
          </w:p>
        </w:tc>
        <w:tc>
          <w:tcPr>
            <w:tcW w:w="2949" w:type="dxa"/>
            <w:vMerge/>
            <w:tcBorders>
              <w:top w:val="nil"/>
              <w:left w:val="single" w:sz="4" w:space="0" w:color="auto"/>
              <w:bottom w:val="single" w:sz="4" w:space="0" w:color="000000"/>
              <w:right w:val="single" w:sz="4" w:space="0" w:color="auto"/>
            </w:tcBorders>
            <w:vAlign w:val="center"/>
            <w:hideMark/>
          </w:tcPr>
          <w:p w:rsidR="00A11372" w:rsidRPr="00821AEB" w:rsidRDefault="00A11372" w:rsidP="00F033C4">
            <w:pPr>
              <w:spacing w:after="0" w:line="240" w:lineRule="auto"/>
              <w:rPr>
                <w:rFonts w:eastAsia="Times New Roman" w:cs="Times New Roman"/>
                <w:color w:val="000000"/>
                <w:sz w:val="20"/>
                <w:szCs w:val="20"/>
                <w:lang w:eastAsia="es-ES"/>
              </w:rPr>
            </w:pPr>
          </w:p>
        </w:tc>
        <w:tc>
          <w:tcPr>
            <w:tcW w:w="2950" w:type="dxa"/>
            <w:vMerge/>
            <w:tcBorders>
              <w:top w:val="nil"/>
              <w:left w:val="single" w:sz="4" w:space="0" w:color="auto"/>
              <w:bottom w:val="single" w:sz="4" w:space="0" w:color="000000"/>
              <w:right w:val="single" w:sz="4" w:space="0" w:color="auto"/>
            </w:tcBorders>
            <w:vAlign w:val="center"/>
            <w:hideMark/>
          </w:tcPr>
          <w:p w:rsidR="00A11372" w:rsidRPr="00821AEB" w:rsidRDefault="00A11372" w:rsidP="00F033C4">
            <w:pPr>
              <w:spacing w:after="0" w:line="240" w:lineRule="auto"/>
              <w:rPr>
                <w:rFonts w:eastAsia="Times New Roman" w:cs="Times New Roman"/>
                <w:color w:val="000000"/>
                <w:sz w:val="20"/>
                <w:szCs w:val="20"/>
                <w:lang w:eastAsia="es-ES"/>
              </w:rPr>
            </w:pPr>
          </w:p>
        </w:tc>
      </w:tr>
      <w:tr w:rsidR="00A11372" w:rsidRPr="00821AEB" w:rsidTr="00F033C4">
        <w:trPr>
          <w:trHeight w:val="425"/>
        </w:trPr>
        <w:tc>
          <w:tcPr>
            <w:tcW w:w="3246" w:type="dxa"/>
            <w:tcBorders>
              <w:top w:val="nil"/>
              <w:left w:val="single" w:sz="4" w:space="0" w:color="auto"/>
              <w:bottom w:val="single" w:sz="4" w:space="0" w:color="auto"/>
              <w:right w:val="single" w:sz="4" w:space="0" w:color="auto"/>
            </w:tcBorders>
            <w:shd w:val="clear" w:color="auto" w:fill="auto"/>
            <w:vAlign w:val="bottom"/>
            <w:hideMark/>
          </w:tcPr>
          <w:p w:rsidR="00A11372" w:rsidRPr="00821AEB" w:rsidRDefault="00A11372" w:rsidP="00F033C4">
            <w:pPr>
              <w:spacing w:after="0" w:line="240" w:lineRule="auto"/>
              <w:rPr>
                <w:rFonts w:eastAsia="Times New Roman" w:cs="Times New Roman"/>
                <w:color w:val="000000"/>
                <w:sz w:val="20"/>
                <w:szCs w:val="20"/>
                <w:lang w:eastAsia="es-ES"/>
              </w:rPr>
            </w:pPr>
            <w:r w:rsidRPr="00821AEB">
              <w:rPr>
                <w:rFonts w:eastAsia="Times New Roman" w:cs="Times New Roman"/>
                <w:color w:val="000000"/>
                <w:sz w:val="20"/>
                <w:szCs w:val="20"/>
                <w:lang w:eastAsia="es-ES"/>
              </w:rPr>
              <w:t xml:space="preserve">APOYO DE LOS GADS PROVINCIAL Y CANTONAL EN PROYECTOS DE INVERSION </w:t>
            </w:r>
          </w:p>
        </w:tc>
        <w:tc>
          <w:tcPr>
            <w:tcW w:w="2949" w:type="dxa"/>
            <w:vMerge/>
            <w:tcBorders>
              <w:top w:val="nil"/>
              <w:left w:val="single" w:sz="4" w:space="0" w:color="auto"/>
              <w:bottom w:val="single" w:sz="4" w:space="0" w:color="000000"/>
              <w:right w:val="single" w:sz="4" w:space="0" w:color="auto"/>
            </w:tcBorders>
            <w:vAlign w:val="center"/>
            <w:hideMark/>
          </w:tcPr>
          <w:p w:rsidR="00A11372" w:rsidRPr="00821AEB" w:rsidRDefault="00A11372" w:rsidP="00F033C4">
            <w:pPr>
              <w:spacing w:after="0" w:line="240" w:lineRule="auto"/>
              <w:rPr>
                <w:rFonts w:eastAsia="Times New Roman" w:cs="Times New Roman"/>
                <w:color w:val="000000"/>
                <w:sz w:val="20"/>
                <w:szCs w:val="20"/>
                <w:lang w:eastAsia="es-ES"/>
              </w:rPr>
            </w:pPr>
          </w:p>
        </w:tc>
        <w:tc>
          <w:tcPr>
            <w:tcW w:w="2950" w:type="dxa"/>
            <w:vMerge/>
            <w:tcBorders>
              <w:top w:val="nil"/>
              <w:left w:val="single" w:sz="4" w:space="0" w:color="auto"/>
              <w:bottom w:val="single" w:sz="4" w:space="0" w:color="000000"/>
              <w:right w:val="single" w:sz="4" w:space="0" w:color="auto"/>
            </w:tcBorders>
            <w:vAlign w:val="center"/>
            <w:hideMark/>
          </w:tcPr>
          <w:p w:rsidR="00A11372" w:rsidRPr="00821AEB" w:rsidRDefault="00A11372" w:rsidP="00F033C4">
            <w:pPr>
              <w:spacing w:after="0" w:line="240" w:lineRule="auto"/>
              <w:rPr>
                <w:rFonts w:eastAsia="Times New Roman" w:cs="Times New Roman"/>
                <w:color w:val="000000"/>
                <w:sz w:val="20"/>
                <w:szCs w:val="20"/>
                <w:lang w:eastAsia="es-ES"/>
              </w:rPr>
            </w:pPr>
          </w:p>
        </w:tc>
      </w:tr>
      <w:tr w:rsidR="00A11372" w:rsidRPr="00821AEB" w:rsidTr="00F033C4">
        <w:trPr>
          <w:trHeight w:val="425"/>
        </w:trPr>
        <w:tc>
          <w:tcPr>
            <w:tcW w:w="3246" w:type="dxa"/>
            <w:tcBorders>
              <w:top w:val="nil"/>
              <w:left w:val="single" w:sz="4" w:space="0" w:color="auto"/>
              <w:bottom w:val="single" w:sz="4" w:space="0" w:color="auto"/>
              <w:right w:val="single" w:sz="4" w:space="0" w:color="auto"/>
            </w:tcBorders>
            <w:shd w:val="clear" w:color="auto" w:fill="auto"/>
            <w:vAlign w:val="bottom"/>
            <w:hideMark/>
          </w:tcPr>
          <w:p w:rsidR="00A11372" w:rsidRPr="00821AEB" w:rsidRDefault="00A11372" w:rsidP="00F033C4">
            <w:pPr>
              <w:spacing w:after="0" w:line="240" w:lineRule="auto"/>
              <w:rPr>
                <w:rFonts w:eastAsia="Times New Roman" w:cs="Times New Roman"/>
                <w:color w:val="000000"/>
                <w:sz w:val="20"/>
                <w:szCs w:val="20"/>
                <w:lang w:eastAsia="es-ES"/>
              </w:rPr>
            </w:pPr>
            <w:r w:rsidRPr="00821AEB">
              <w:rPr>
                <w:rFonts w:eastAsia="Times New Roman" w:cs="Times New Roman"/>
                <w:color w:val="000000"/>
                <w:sz w:val="20"/>
                <w:szCs w:val="20"/>
                <w:lang w:eastAsia="es-ES"/>
              </w:rPr>
              <w:t xml:space="preserve">CREACION DE MANCOMUNIDADES PARROQUIALES </w:t>
            </w:r>
          </w:p>
        </w:tc>
        <w:tc>
          <w:tcPr>
            <w:tcW w:w="2949" w:type="dxa"/>
            <w:vMerge/>
            <w:tcBorders>
              <w:top w:val="nil"/>
              <w:left w:val="single" w:sz="4" w:space="0" w:color="auto"/>
              <w:bottom w:val="single" w:sz="4" w:space="0" w:color="000000"/>
              <w:right w:val="single" w:sz="4" w:space="0" w:color="auto"/>
            </w:tcBorders>
            <w:vAlign w:val="center"/>
            <w:hideMark/>
          </w:tcPr>
          <w:p w:rsidR="00A11372" w:rsidRPr="00821AEB" w:rsidRDefault="00A11372" w:rsidP="00F033C4">
            <w:pPr>
              <w:spacing w:after="0" w:line="240" w:lineRule="auto"/>
              <w:rPr>
                <w:rFonts w:eastAsia="Times New Roman" w:cs="Times New Roman"/>
                <w:color w:val="000000"/>
                <w:sz w:val="20"/>
                <w:szCs w:val="20"/>
                <w:lang w:eastAsia="es-ES"/>
              </w:rPr>
            </w:pPr>
          </w:p>
        </w:tc>
        <w:tc>
          <w:tcPr>
            <w:tcW w:w="2950" w:type="dxa"/>
            <w:vMerge/>
            <w:tcBorders>
              <w:top w:val="nil"/>
              <w:left w:val="single" w:sz="4" w:space="0" w:color="auto"/>
              <w:bottom w:val="single" w:sz="4" w:space="0" w:color="000000"/>
              <w:right w:val="single" w:sz="4" w:space="0" w:color="auto"/>
            </w:tcBorders>
            <w:vAlign w:val="center"/>
            <w:hideMark/>
          </w:tcPr>
          <w:p w:rsidR="00A11372" w:rsidRPr="00821AEB" w:rsidRDefault="00A11372" w:rsidP="00F033C4">
            <w:pPr>
              <w:spacing w:after="0" w:line="240" w:lineRule="auto"/>
              <w:rPr>
                <w:rFonts w:eastAsia="Times New Roman" w:cs="Times New Roman"/>
                <w:color w:val="000000"/>
                <w:sz w:val="20"/>
                <w:szCs w:val="20"/>
                <w:lang w:eastAsia="es-ES"/>
              </w:rPr>
            </w:pPr>
          </w:p>
        </w:tc>
      </w:tr>
    </w:tbl>
    <w:p w:rsidR="006E66F6" w:rsidRPr="00DE0960" w:rsidRDefault="006E66F6" w:rsidP="006E66F6">
      <w:pPr>
        <w:autoSpaceDE w:val="0"/>
        <w:autoSpaceDN w:val="0"/>
        <w:adjustRightInd w:val="0"/>
        <w:spacing w:after="0"/>
        <w:rPr>
          <w:rFonts w:cstheme="minorHAnsi"/>
          <w:sz w:val="24"/>
          <w:szCs w:val="24"/>
          <w:lang w:val="es-ES"/>
        </w:rPr>
      </w:pPr>
    </w:p>
    <w:p w:rsidR="006E66F6" w:rsidRPr="00DE0960" w:rsidRDefault="006E66F6" w:rsidP="006E66F6">
      <w:pPr>
        <w:autoSpaceDE w:val="0"/>
        <w:autoSpaceDN w:val="0"/>
        <w:adjustRightInd w:val="0"/>
        <w:spacing w:after="0"/>
        <w:rPr>
          <w:rFonts w:cstheme="minorHAnsi"/>
          <w:sz w:val="24"/>
          <w:szCs w:val="24"/>
          <w:lang w:val="es-ES"/>
        </w:rPr>
      </w:pPr>
    </w:p>
    <w:p w:rsidR="006E66F6" w:rsidRPr="00DE0960" w:rsidRDefault="006E66F6" w:rsidP="00592D92">
      <w:pPr>
        <w:pStyle w:val="Prrafodelista"/>
        <w:numPr>
          <w:ilvl w:val="0"/>
          <w:numId w:val="40"/>
        </w:numPr>
        <w:jc w:val="both"/>
        <w:rPr>
          <w:rFonts w:cstheme="minorHAnsi"/>
          <w:b/>
          <w:sz w:val="24"/>
        </w:rPr>
      </w:pPr>
      <w:r w:rsidRPr="00DE0960">
        <w:rPr>
          <w:rFonts w:cstheme="minorHAnsi"/>
          <w:b/>
          <w:sz w:val="24"/>
        </w:rPr>
        <w:t>Sistema Mov</w:t>
      </w:r>
      <w:r>
        <w:rPr>
          <w:rFonts w:cstheme="minorHAnsi"/>
          <w:b/>
          <w:sz w:val="24"/>
        </w:rPr>
        <w:t>ilidad, Energía y Conectividad</w:t>
      </w:r>
    </w:p>
    <w:p w:rsidR="006E66F6" w:rsidRPr="0085463C" w:rsidRDefault="006E66F6" w:rsidP="006E66F6">
      <w:pPr>
        <w:pStyle w:val="Epgrafe"/>
        <w:spacing w:after="0"/>
        <w:jc w:val="center"/>
        <w:rPr>
          <w:rFonts w:cstheme="minorHAnsi"/>
          <w:color w:val="auto"/>
          <w:sz w:val="16"/>
          <w:szCs w:val="16"/>
        </w:rPr>
      </w:pPr>
      <w:bookmarkStart w:id="78" w:name="_Toc323847036"/>
      <w:r w:rsidRPr="0085463C">
        <w:rPr>
          <w:color w:val="auto"/>
          <w:sz w:val="16"/>
          <w:szCs w:val="16"/>
        </w:rPr>
        <w:t xml:space="preserve">Cuadro </w:t>
      </w:r>
      <w:r>
        <w:rPr>
          <w:color w:val="auto"/>
          <w:sz w:val="16"/>
          <w:szCs w:val="16"/>
        </w:rPr>
        <w:t>6</w:t>
      </w:r>
      <w:r w:rsidRPr="0085463C">
        <w:rPr>
          <w:color w:val="auto"/>
          <w:sz w:val="16"/>
          <w:szCs w:val="16"/>
        </w:rPr>
        <w:t xml:space="preserve">. </w:t>
      </w:r>
      <w:r w:rsidRPr="0085463C">
        <w:rPr>
          <w:rFonts w:cstheme="minorHAnsi"/>
          <w:color w:val="auto"/>
          <w:sz w:val="16"/>
          <w:szCs w:val="16"/>
        </w:rPr>
        <w:t xml:space="preserve">Cruce DOFA </w:t>
      </w:r>
      <w:bookmarkEnd w:id="78"/>
    </w:p>
    <w:tbl>
      <w:tblPr>
        <w:tblW w:w="9295" w:type="dxa"/>
        <w:tblInd w:w="55" w:type="dxa"/>
        <w:tblCellMar>
          <w:left w:w="70" w:type="dxa"/>
          <w:right w:w="70" w:type="dxa"/>
        </w:tblCellMar>
        <w:tblLook w:val="04A0" w:firstRow="1" w:lastRow="0" w:firstColumn="1" w:lastColumn="0" w:noHBand="0" w:noVBand="1"/>
      </w:tblPr>
      <w:tblGrid>
        <w:gridCol w:w="3171"/>
        <w:gridCol w:w="3151"/>
        <w:gridCol w:w="2973"/>
      </w:tblGrid>
      <w:tr w:rsidR="007E2433" w:rsidRPr="00890690" w:rsidTr="0045654A">
        <w:trPr>
          <w:trHeight w:val="774"/>
        </w:trPr>
        <w:tc>
          <w:tcPr>
            <w:tcW w:w="3171" w:type="dxa"/>
            <w:tcBorders>
              <w:top w:val="single" w:sz="8" w:space="0" w:color="auto"/>
              <w:left w:val="single" w:sz="8" w:space="0" w:color="auto"/>
              <w:bottom w:val="nil"/>
              <w:right w:val="single" w:sz="8" w:space="0" w:color="auto"/>
            </w:tcBorders>
            <w:shd w:val="clear" w:color="auto" w:fill="auto"/>
            <w:noWrap/>
            <w:vAlign w:val="bottom"/>
            <w:hideMark/>
          </w:tcPr>
          <w:p w:rsidR="007E2433" w:rsidRPr="00890690" w:rsidRDefault="007E2433" w:rsidP="0045654A">
            <w:pPr>
              <w:spacing w:after="0" w:line="240" w:lineRule="auto"/>
              <w:rPr>
                <w:rFonts w:eastAsia="Times New Roman" w:cs="Times New Roman"/>
                <w:color w:val="000000"/>
                <w:sz w:val="20"/>
                <w:szCs w:val="20"/>
                <w:lang w:eastAsia="es-ES"/>
              </w:rPr>
            </w:pPr>
            <w:r w:rsidRPr="00890690">
              <w:rPr>
                <w:rFonts w:eastAsia="Times New Roman" w:cs="Times New Roman"/>
                <w:color w:val="000000"/>
                <w:sz w:val="20"/>
                <w:szCs w:val="20"/>
                <w:lang w:eastAsia="es-ES"/>
              </w:rPr>
              <w:t> </w:t>
            </w:r>
          </w:p>
        </w:tc>
        <w:tc>
          <w:tcPr>
            <w:tcW w:w="3151" w:type="dxa"/>
            <w:tcBorders>
              <w:top w:val="single" w:sz="8" w:space="0" w:color="auto"/>
              <w:left w:val="nil"/>
              <w:bottom w:val="single" w:sz="4" w:space="0" w:color="auto"/>
              <w:right w:val="nil"/>
            </w:tcBorders>
            <w:shd w:val="clear" w:color="000000" w:fill="FFFFCC"/>
            <w:vAlign w:val="bottom"/>
            <w:hideMark/>
          </w:tcPr>
          <w:p w:rsidR="007E2433" w:rsidRPr="00890690" w:rsidRDefault="007E2433" w:rsidP="0045654A">
            <w:pPr>
              <w:spacing w:after="0" w:line="240" w:lineRule="auto"/>
              <w:jc w:val="center"/>
              <w:rPr>
                <w:rFonts w:eastAsia="Times New Roman" w:cs="Times New Roman"/>
                <w:b/>
                <w:bCs/>
                <w:color w:val="000000"/>
                <w:sz w:val="20"/>
                <w:szCs w:val="20"/>
                <w:lang w:eastAsia="es-ES"/>
              </w:rPr>
            </w:pPr>
            <w:r w:rsidRPr="00890690">
              <w:rPr>
                <w:rFonts w:eastAsia="Times New Roman" w:cs="Times New Roman"/>
                <w:b/>
                <w:bCs/>
                <w:color w:val="000000"/>
                <w:sz w:val="20"/>
                <w:szCs w:val="20"/>
                <w:lang w:eastAsia="es-ES"/>
              </w:rPr>
              <w:t>OPORTUNIDADES</w:t>
            </w:r>
          </w:p>
        </w:tc>
        <w:tc>
          <w:tcPr>
            <w:tcW w:w="2973" w:type="dxa"/>
            <w:tcBorders>
              <w:top w:val="single" w:sz="8" w:space="0" w:color="auto"/>
              <w:left w:val="single" w:sz="8" w:space="0" w:color="auto"/>
              <w:bottom w:val="single" w:sz="4" w:space="0" w:color="auto"/>
              <w:right w:val="single" w:sz="8" w:space="0" w:color="auto"/>
            </w:tcBorders>
            <w:shd w:val="clear" w:color="000000" w:fill="FFFFCC"/>
            <w:noWrap/>
            <w:vAlign w:val="bottom"/>
            <w:hideMark/>
          </w:tcPr>
          <w:p w:rsidR="007E2433" w:rsidRPr="00890690" w:rsidRDefault="007E2433" w:rsidP="0045654A">
            <w:pPr>
              <w:spacing w:after="0" w:line="240" w:lineRule="auto"/>
              <w:jc w:val="center"/>
              <w:rPr>
                <w:rFonts w:eastAsia="Times New Roman" w:cs="Times New Roman"/>
                <w:b/>
                <w:bCs/>
                <w:color w:val="000000"/>
                <w:sz w:val="20"/>
                <w:szCs w:val="20"/>
                <w:lang w:eastAsia="es-ES"/>
              </w:rPr>
            </w:pPr>
            <w:r w:rsidRPr="00890690">
              <w:rPr>
                <w:rFonts w:eastAsia="Times New Roman" w:cs="Times New Roman"/>
                <w:b/>
                <w:bCs/>
                <w:color w:val="000000"/>
                <w:sz w:val="20"/>
                <w:szCs w:val="20"/>
                <w:lang w:eastAsia="es-ES"/>
              </w:rPr>
              <w:t>AMENAZAS</w:t>
            </w:r>
          </w:p>
        </w:tc>
      </w:tr>
      <w:tr w:rsidR="007E2433" w:rsidRPr="00890690" w:rsidTr="0045654A">
        <w:trPr>
          <w:trHeight w:val="481"/>
        </w:trPr>
        <w:tc>
          <w:tcPr>
            <w:tcW w:w="3171" w:type="dxa"/>
            <w:vMerge w:val="restart"/>
            <w:tcBorders>
              <w:top w:val="nil"/>
              <w:left w:val="single" w:sz="8" w:space="0" w:color="auto"/>
              <w:bottom w:val="nil"/>
              <w:right w:val="single" w:sz="8" w:space="0" w:color="auto"/>
            </w:tcBorders>
            <w:shd w:val="clear" w:color="auto" w:fill="auto"/>
            <w:vAlign w:val="bottom"/>
            <w:hideMark/>
          </w:tcPr>
          <w:p w:rsidR="007E2433" w:rsidRPr="00890690" w:rsidRDefault="007E2433" w:rsidP="0045654A">
            <w:pPr>
              <w:spacing w:after="0" w:line="240" w:lineRule="auto"/>
              <w:jc w:val="center"/>
              <w:rPr>
                <w:rFonts w:eastAsia="Times New Roman" w:cs="Times New Roman"/>
                <w:b/>
                <w:bCs/>
                <w:color w:val="000000"/>
                <w:sz w:val="20"/>
                <w:szCs w:val="20"/>
                <w:lang w:eastAsia="es-ES"/>
              </w:rPr>
            </w:pPr>
            <w:r w:rsidRPr="00890690">
              <w:rPr>
                <w:rFonts w:eastAsia="Times New Roman" w:cs="Times New Roman"/>
                <w:b/>
                <w:bCs/>
                <w:color w:val="000000"/>
                <w:sz w:val="20"/>
                <w:szCs w:val="20"/>
                <w:lang w:eastAsia="es-ES"/>
              </w:rPr>
              <w:t>SISTEMA ENERGIA CONECTIVIDAD Y TRANSPORTE</w:t>
            </w:r>
          </w:p>
        </w:tc>
        <w:tc>
          <w:tcPr>
            <w:tcW w:w="3151" w:type="dxa"/>
            <w:tcBorders>
              <w:top w:val="nil"/>
              <w:left w:val="nil"/>
              <w:bottom w:val="single" w:sz="4" w:space="0" w:color="auto"/>
              <w:right w:val="single" w:sz="8" w:space="0" w:color="auto"/>
            </w:tcBorders>
            <w:shd w:val="clear" w:color="auto" w:fill="auto"/>
            <w:vAlign w:val="bottom"/>
            <w:hideMark/>
          </w:tcPr>
          <w:p w:rsidR="007E2433" w:rsidRPr="00890690" w:rsidRDefault="007E2433" w:rsidP="0045654A">
            <w:pPr>
              <w:spacing w:after="0" w:line="240" w:lineRule="auto"/>
              <w:rPr>
                <w:rFonts w:eastAsia="Times New Roman" w:cs="Arial"/>
                <w:color w:val="000000"/>
                <w:sz w:val="20"/>
                <w:szCs w:val="20"/>
                <w:lang w:eastAsia="es-ES"/>
              </w:rPr>
            </w:pPr>
            <w:r w:rsidRPr="00890690">
              <w:rPr>
                <w:rFonts w:eastAsia="Times New Roman" w:cs="Arial"/>
                <w:color w:val="000000"/>
                <w:sz w:val="20"/>
                <w:szCs w:val="20"/>
                <w:lang w:eastAsia="es-ES"/>
              </w:rPr>
              <w:t xml:space="preserve">ACCESO A RECURSOS DEL GAD PROVINCIAL </w:t>
            </w:r>
          </w:p>
        </w:tc>
        <w:tc>
          <w:tcPr>
            <w:tcW w:w="2973" w:type="dxa"/>
            <w:tcBorders>
              <w:top w:val="nil"/>
              <w:left w:val="nil"/>
              <w:bottom w:val="single" w:sz="4" w:space="0" w:color="auto"/>
              <w:right w:val="single" w:sz="8" w:space="0" w:color="auto"/>
            </w:tcBorders>
            <w:shd w:val="clear" w:color="auto" w:fill="auto"/>
            <w:vAlign w:val="bottom"/>
            <w:hideMark/>
          </w:tcPr>
          <w:p w:rsidR="007E2433" w:rsidRPr="00890690" w:rsidRDefault="007E2433" w:rsidP="0045654A">
            <w:pPr>
              <w:spacing w:after="0" w:line="240" w:lineRule="auto"/>
              <w:rPr>
                <w:rFonts w:eastAsia="Times New Roman" w:cs="Arial"/>
                <w:color w:val="000000"/>
                <w:sz w:val="20"/>
                <w:szCs w:val="20"/>
                <w:lang w:eastAsia="es-ES"/>
              </w:rPr>
            </w:pPr>
            <w:r w:rsidRPr="00890690">
              <w:rPr>
                <w:rFonts w:eastAsia="Times New Roman" w:cs="Arial"/>
                <w:color w:val="000000"/>
                <w:sz w:val="20"/>
                <w:szCs w:val="20"/>
                <w:lang w:eastAsia="es-ES"/>
              </w:rPr>
              <w:t xml:space="preserve">DEBIL GESTION DE LAS AUTORIDADES </w:t>
            </w:r>
          </w:p>
        </w:tc>
      </w:tr>
      <w:tr w:rsidR="007E2433" w:rsidRPr="00890690" w:rsidTr="0045654A">
        <w:trPr>
          <w:trHeight w:val="378"/>
        </w:trPr>
        <w:tc>
          <w:tcPr>
            <w:tcW w:w="3171" w:type="dxa"/>
            <w:vMerge/>
            <w:tcBorders>
              <w:top w:val="nil"/>
              <w:left w:val="single" w:sz="8" w:space="0" w:color="auto"/>
              <w:bottom w:val="nil"/>
              <w:right w:val="single" w:sz="8" w:space="0" w:color="auto"/>
            </w:tcBorders>
            <w:vAlign w:val="center"/>
            <w:hideMark/>
          </w:tcPr>
          <w:p w:rsidR="007E2433" w:rsidRPr="00890690" w:rsidRDefault="007E2433" w:rsidP="0045654A">
            <w:pPr>
              <w:spacing w:after="0" w:line="240" w:lineRule="auto"/>
              <w:rPr>
                <w:rFonts w:eastAsia="Times New Roman" w:cs="Times New Roman"/>
                <w:b/>
                <w:bCs/>
                <w:color w:val="000000"/>
                <w:sz w:val="20"/>
                <w:szCs w:val="20"/>
                <w:lang w:eastAsia="es-ES"/>
              </w:rPr>
            </w:pPr>
          </w:p>
        </w:tc>
        <w:tc>
          <w:tcPr>
            <w:tcW w:w="3151" w:type="dxa"/>
            <w:tcBorders>
              <w:top w:val="nil"/>
              <w:left w:val="nil"/>
              <w:bottom w:val="single" w:sz="4" w:space="0" w:color="auto"/>
              <w:right w:val="single" w:sz="8" w:space="0" w:color="auto"/>
            </w:tcBorders>
            <w:shd w:val="clear" w:color="auto" w:fill="auto"/>
            <w:vAlign w:val="bottom"/>
            <w:hideMark/>
          </w:tcPr>
          <w:p w:rsidR="007E2433" w:rsidRPr="00890690" w:rsidRDefault="007E2433" w:rsidP="0045654A">
            <w:pPr>
              <w:spacing w:after="0" w:line="240" w:lineRule="auto"/>
              <w:rPr>
                <w:rFonts w:eastAsia="Times New Roman" w:cs="Arial"/>
                <w:color w:val="000000"/>
                <w:sz w:val="20"/>
                <w:szCs w:val="20"/>
                <w:lang w:eastAsia="es-ES"/>
              </w:rPr>
            </w:pPr>
            <w:r w:rsidRPr="00890690">
              <w:rPr>
                <w:rFonts w:eastAsia="Times New Roman" w:cs="Arial"/>
                <w:color w:val="000000"/>
                <w:sz w:val="20"/>
                <w:szCs w:val="20"/>
                <w:lang w:eastAsia="es-ES"/>
              </w:rPr>
              <w:t xml:space="preserve">COORDINACION CON LA AGENCIA NACIONAL DE TRANSITO </w:t>
            </w:r>
          </w:p>
        </w:tc>
        <w:tc>
          <w:tcPr>
            <w:tcW w:w="2973" w:type="dxa"/>
            <w:tcBorders>
              <w:top w:val="nil"/>
              <w:left w:val="nil"/>
              <w:bottom w:val="single" w:sz="4" w:space="0" w:color="auto"/>
              <w:right w:val="single" w:sz="8" w:space="0" w:color="auto"/>
            </w:tcBorders>
            <w:shd w:val="clear" w:color="auto" w:fill="auto"/>
            <w:vAlign w:val="bottom"/>
            <w:hideMark/>
          </w:tcPr>
          <w:p w:rsidR="007E2433" w:rsidRPr="00890690" w:rsidRDefault="007E2433" w:rsidP="0045654A">
            <w:pPr>
              <w:spacing w:after="0" w:line="240" w:lineRule="auto"/>
              <w:rPr>
                <w:rFonts w:eastAsia="Times New Roman" w:cs="Arial"/>
                <w:color w:val="000000"/>
                <w:sz w:val="20"/>
                <w:szCs w:val="20"/>
                <w:lang w:eastAsia="es-ES"/>
              </w:rPr>
            </w:pPr>
            <w:r w:rsidRPr="00890690">
              <w:rPr>
                <w:rFonts w:eastAsia="Times New Roman" w:cs="Arial"/>
                <w:color w:val="000000"/>
                <w:sz w:val="20"/>
                <w:szCs w:val="20"/>
                <w:lang w:eastAsia="es-ES"/>
              </w:rPr>
              <w:t>TRANSPORTE PUBLICO CON POLITICAS PARTICULARES</w:t>
            </w:r>
          </w:p>
        </w:tc>
      </w:tr>
      <w:tr w:rsidR="007E2433" w:rsidRPr="00890690" w:rsidTr="0045654A">
        <w:trPr>
          <w:trHeight w:val="415"/>
        </w:trPr>
        <w:tc>
          <w:tcPr>
            <w:tcW w:w="3171" w:type="dxa"/>
            <w:tcBorders>
              <w:top w:val="nil"/>
              <w:left w:val="single" w:sz="8" w:space="0" w:color="auto"/>
              <w:bottom w:val="nil"/>
              <w:right w:val="single" w:sz="8" w:space="0" w:color="auto"/>
            </w:tcBorders>
            <w:shd w:val="clear" w:color="auto" w:fill="auto"/>
            <w:noWrap/>
            <w:vAlign w:val="bottom"/>
            <w:hideMark/>
          </w:tcPr>
          <w:p w:rsidR="007E2433" w:rsidRPr="00890690" w:rsidRDefault="007E2433" w:rsidP="0045654A">
            <w:pPr>
              <w:spacing w:after="0" w:line="240" w:lineRule="auto"/>
              <w:jc w:val="center"/>
              <w:rPr>
                <w:rFonts w:eastAsia="Times New Roman" w:cs="Times New Roman"/>
                <w:b/>
                <w:bCs/>
                <w:color w:val="000000"/>
                <w:sz w:val="20"/>
                <w:szCs w:val="20"/>
                <w:lang w:eastAsia="es-ES"/>
              </w:rPr>
            </w:pPr>
            <w:r w:rsidRPr="00890690">
              <w:rPr>
                <w:rFonts w:eastAsia="Times New Roman" w:cs="Times New Roman"/>
                <w:b/>
                <w:bCs/>
                <w:color w:val="000000"/>
                <w:sz w:val="20"/>
                <w:szCs w:val="20"/>
                <w:lang w:eastAsia="es-ES"/>
              </w:rPr>
              <w:t>CRUCE DOFA</w:t>
            </w:r>
          </w:p>
        </w:tc>
        <w:tc>
          <w:tcPr>
            <w:tcW w:w="3151" w:type="dxa"/>
            <w:tcBorders>
              <w:top w:val="nil"/>
              <w:left w:val="nil"/>
              <w:bottom w:val="single" w:sz="4" w:space="0" w:color="auto"/>
              <w:right w:val="single" w:sz="8" w:space="0" w:color="auto"/>
            </w:tcBorders>
            <w:shd w:val="clear" w:color="auto" w:fill="auto"/>
            <w:vAlign w:val="bottom"/>
            <w:hideMark/>
          </w:tcPr>
          <w:p w:rsidR="007E2433" w:rsidRPr="00890690" w:rsidRDefault="007E2433" w:rsidP="0045654A">
            <w:pPr>
              <w:spacing w:after="0" w:line="240" w:lineRule="auto"/>
              <w:rPr>
                <w:rFonts w:eastAsia="Times New Roman" w:cs="Arial"/>
                <w:color w:val="000000"/>
                <w:sz w:val="20"/>
                <w:szCs w:val="20"/>
                <w:lang w:eastAsia="es-ES"/>
              </w:rPr>
            </w:pPr>
            <w:r w:rsidRPr="00890690">
              <w:rPr>
                <w:rFonts w:eastAsia="Times New Roman" w:cs="Arial"/>
                <w:color w:val="000000"/>
                <w:sz w:val="20"/>
                <w:szCs w:val="20"/>
                <w:lang w:eastAsia="es-ES"/>
              </w:rPr>
              <w:t>ASISTENCIA TECNICA DE EMELNORTE</w:t>
            </w:r>
          </w:p>
        </w:tc>
        <w:tc>
          <w:tcPr>
            <w:tcW w:w="2973" w:type="dxa"/>
            <w:tcBorders>
              <w:top w:val="nil"/>
              <w:left w:val="nil"/>
              <w:bottom w:val="single" w:sz="4" w:space="0" w:color="auto"/>
              <w:right w:val="single" w:sz="8" w:space="0" w:color="auto"/>
            </w:tcBorders>
            <w:shd w:val="clear" w:color="auto" w:fill="auto"/>
            <w:vAlign w:val="bottom"/>
            <w:hideMark/>
          </w:tcPr>
          <w:p w:rsidR="007E2433" w:rsidRPr="00890690" w:rsidRDefault="007E2433" w:rsidP="0045654A">
            <w:pPr>
              <w:spacing w:after="0" w:line="240" w:lineRule="auto"/>
              <w:rPr>
                <w:rFonts w:eastAsia="Times New Roman" w:cs="Arial"/>
                <w:color w:val="000000"/>
                <w:sz w:val="20"/>
                <w:szCs w:val="20"/>
                <w:lang w:eastAsia="es-ES"/>
              </w:rPr>
            </w:pPr>
            <w:r w:rsidRPr="00890690">
              <w:rPr>
                <w:rFonts w:eastAsia="Times New Roman" w:cs="Arial"/>
                <w:color w:val="000000"/>
                <w:sz w:val="20"/>
                <w:szCs w:val="20"/>
                <w:lang w:eastAsia="es-ES"/>
              </w:rPr>
              <w:t xml:space="preserve">DEBIL CUMPLIMIENTO DE LAS POLITICAS NACIONALES </w:t>
            </w:r>
          </w:p>
        </w:tc>
      </w:tr>
      <w:tr w:rsidR="007E2433" w:rsidRPr="00890690" w:rsidTr="0045654A">
        <w:trPr>
          <w:trHeight w:val="687"/>
        </w:trPr>
        <w:tc>
          <w:tcPr>
            <w:tcW w:w="3171" w:type="dxa"/>
            <w:tcBorders>
              <w:top w:val="nil"/>
              <w:left w:val="single" w:sz="8" w:space="0" w:color="auto"/>
              <w:bottom w:val="nil"/>
              <w:right w:val="single" w:sz="8" w:space="0" w:color="auto"/>
            </w:tcBorders>
            <w:shd w:val="clear" w:color="auto" w:fill="auto"/>
            <w:noWrap/>
            <w:vAlign w:val="bottom"/>
            <w:hideMark/>
          </w:tcPr>
          <w:p w:rsidR="007E2433" w:rsidRPr="00890690" w:rsidRDefault="007E2433" w:rsidP="0045654A">
            <w:pPr>
              <w:spacing w:after="0" w:line="240" w:lineRule="auto"/>
              <w:rPr>
                <w:rFonts w:eastAsia="Times New Roman" w:cs="Times New Roman"/>
                <w:color w:val="000000"/>
                <w:sz w:val="20"/>
                <w:szCs w:val="20"/>
                <w:lang w:eastAsia="es-ES"/>
              </w:rPr>
            </w:pPr>
            <w:r w:rsidRPr="00890690">
              <w:rPr>
                <w:rFonts w:eastAsia="Times New Roman" w:cs="Times New Roman"/>
                <w:color w:val="000000"/>
                <w:sz w:val="20"/>
                <w:szCs w:val="20"/>
                <w:lang w:eastAsia="es-ES"/>
              </w:rPr>
              <w:t> </w:t>
            </w:r>
          </w:p>
        </w:tc>
        <w:tc>
          <w:tcPr>
            <w:tcW w:w="3151" w:type="dxa"/>
            <w:tcBorders>
              <w:top w:val="nil"/>
              <w:left w:val="nil"/>
              <w:bottom w:val="single" w:sz="4" w:space="0" w:color="auto"/>
              <w:right w:val="single" w:sz="8" w:space="0" w:color="auto"/>
            </w:tcBorders>
            <w:shd w:val="clear" w:color="auto" w:fill="auto"/>
            <w:vAlign w:val="bottom"/>
            <w:hideMark/>
          </w:tcPr>
          <w:p w:rsidR="007E2433" w:rsidRPr="00890690" w:rsidRDefault="007E2433" w:rsidP="0045654A">
            <w:pPr>
              <w:spacing w:after="0" w:line="240" w:lineRule="auto"/>
              <w:rPr>
                <w:rFonts w:eastAsia="Times New Roman" w:cs="Arial"/>
                <w:color w:val="000000"/>
                <w:sz w:val="20"/>
                <w:szCs w:val="20"/>
                <w:lang w:eastAsia="es-ES"/>
              </w:rPr>
            </w:pPr>
            <w:r w:rsidRPr="00890690">
              <w:rPr>
                <w:rFonts w:eastAsia="Times New Roman" w:cs="Arial"/>
                <w:color w:val="000000"/>
                <w:sz w:val="20"/>
                <w:szCs w:val="20"/>
                <w:lang w:eastAsia="es-ES"/>
              </w:rPr>
              <w:t xml:space="preserve">COORDINACION ORGANISMOS NACIONALES DE TELECOMUNICACION </w:t>
            </w:r>
          </w:p>
        </w:tc>
        <w:tc>
          <w:tcPr>
            <w:tcW w:w="2973" w:type="dxa"/>
            <w:tcBorders>
              <w:top w:val="nil"/>
              <w:left w:val="nil"/>
              <w:bottom w:val="single" w:sz="4" w:space="0" w:color="auto"/>
              <w:right w:val="single" w:sz="8" w:space="0" w:color="auto"/>
            </w:tcBorders>
            <w:shd w:val="clear" w:color="auto" w:fill="auto"/>
            <w:vAlign w:val="bottom"/>
            <w:hideMark/>
          </w:tcPr>
          <w:p w:rsidR="007E2433" w:rsidRPr="00890690" w:rsidRDefault="007E2433" w:rsidP="0045654A">
            <w:pPr>
              <w:spacing w:after="0" w:line="240" w:lineRule="auto"/>
              <w:rPr>
                <w:rFonts w:eastAsia="Times New Roman" w:cs="Arial"/>
                <w:color w:val="000000"/>
                <w:sz w:val="20"/>
                <w:szCs w:val="20"/>
                <w:lang w:eastAsia="es-ES"/>
              </w:rPr>
            </w:pPr>
            <w:r w:rsidRPr="00890690">
              <w:rPr>
                <w:rFonts w:eastAsia="Times New Roman" w:cs="Arial"/>
                <w:color w:val="000000"/>
                <w:sz w:val="20"/>
                <w:szCs w:val="20"/>
                <w:lang w:eastAsia="es-ES"/>
              </w:rPr>
              <w:t>ESCASOS RECURSOS ECONOMICOS PARA PROYECTOS DE INFRAESRUCTURA</w:t>
            </w:r>
          </w:p>
        </w:tc>
      </w:tr>
      <w:tr w:rsidR="007E2433" w:rsidRPr="00890690" w:rsidTr="0045654A">
        <w:trPr>
          <w:trHeight w:val="685"/>
        </w:trPr>
        <w:tc>
          <w:tcPr>
            <w:tcW w:w="3171" w:type="dxa"/>
            <w:tcBorders>
              <w:top w:val="single" w:sz="8" w:space="0" w:color="auto"/>
              <w:left w:val="single" w:sz="8" w:space="0" w:color="auto"/>
              <w:bottom w:val="single" w:sz="4" w:space="0" w:color="auto"/>
              <w:right w:val="single" w:sz="8" w:space="0" w:color="auto"/>
            </w:tcBorders>
            <w:shd w:val="clear" w:color="000000" w:fill="FFFFCC"/>
            <w:noWrap/>
            <w:vAlign w:val="bottom"/>
            <w:hideMark/>
          </w:tcPr>
          <w:p w:rsidR="007E2433" w:rsidRPr="00890690" w:rsidRDefault="007E2433" w:rsidP="0045654A">
            <w:pPr>
              <w:spacing w:after="0" w:line="240" w:lineRule="auto"/>
              <w:jc w:val="center"/>
              <w:rPr>
                <w:rFonts w:eastAsia="Times New Roman" w:cs="Times New Roman"/>
                <w:b/>
                <w:bCs/>
                <w:color w:val="000000"/>
                <w:sz w:val="20"/>
                <w:szCs w:val="20"/>
                <w:lang w:eastAsia="es-ES"/>
              </w:rPr>
            </w:pPr>
            <w:r w:rsidRPr="00890690">
              <w:rPr>
                <w:rFonts w:eastAsia="Times New Roman" w:cs="Times New Roman"/>
                <w:b/>
                <w:bCs/>
                <w:color w:val="000000"/>
                <w:sz w:val="20"/>
                <w:szCs w:val="20"/>
                <w:lang w:eastAsia="es-ES"/>
              </w:rPr>
              <w:t>DEBILIDADES</w:t>
            </w:r>
          </w:p>
        </w:tc>
        <w:tc>
          <w:tcPr>
            <w:tcW w:w="3151" w:type="dxa"/>
            <w:tcBorders>
              <w:top w:val="nil"/>
              <w:left w:val="nil"/>
              <w:bottom w:val="single" w:sz="4" w:space="0" w:color="auto"/>
              <w:right w:val="nil"/>
            </w:tcBorders>
            <w:shd w:val="clear" w:color="000000" w:fill="DA9694"/>
            <w:vAlign w:val="bottom"/>
            <w:hideMark/>
          </w:tcPr>
          <w:p w:rsidR="007E2433" w:rsidRPr="00890690" w:rsidRDefault="007E2433" w:rsidP="0045654A">
            <w:pPr>
              <w:spacing w:after="0" w:line="240" w:lineRule="auto"/>
              <w:jc w:val="center"/>
              <w:rPr>
                <w:rFonts w:eastAsia="Times New Roman" w:cs="Times New Roman"/>
                <w:b/>
                <w:bCs/>
                <w:color w:val="000000"/>
                <w:sz w:val="20"/>
                <w:szCs w:val="20"/>
                <w:lang w:eastAsia="es-ES"/>
              </w:rPr>
            </w:pPr>
            <w:r w:rsidRPr="00890690">
              <w:rPr>
                <w:rFonts w:eastAsia="Times New Roman" w:cs="Times New Roman"/>
                <w:b/>
                <w:bCs/>
                <w:color w:val="000000"/>
                <w:sz w:val="20"/>
                <w:szCs w:val="20"/>
                <w:lang w:eastAsia="es-ES"/>
              </w:rPr>
              <w:t>ESTRATEGIAS DO</w:t>
            </w:r>
          </w:p>
        </w:tc>
        <w:tc>
          <w:tcPr>
            <w:tcW w:w="2973" w:type="dxa"/>
            <w:tcBorders>
              <w:top w:val="single" w:sz="8" w:space="0" w:color="auto"/>
              <w:left w:val="single" w:sz="8" w:space="0" w:color="auto"/>
              <w:bottom w:val="nil"/>
              <w:right w:val="single" w:sz="8" w:space="0" w:color="auto"/>
            </w:tcBorders>
            <w:shd w:val="clear" w:color="auto" w:fill="auto"/>
            <w:noWrap/>
            <w:vAlign w:val="bottom"/>
            <w:hideMark/>
          </w:tcPr>
          <w:p w:rsidR="007E2433" w:rsidRPr="00890690" w:rsidRDefault="007E2433" w:rsidP="0045654A">
            <w:pPr>
              <w:spacing w:after="0" w:line="240" w:lineRule="auto"/>
              <w:rPr>
                <w:rFonts w:eastAsia="Times New Roman" w:cs="Times New Roman"/>
                <w:color w:val="000000"/>
                <w:sz w:val="20"/>
                <w:szCs w:val="20"/>
                <w:lang w:eastAsia="es-ES"/>
              </w:rPr>
            </w:pPr>
            <w:r w:rsidRPr="00890690">
              <w:rPr>
                <w:rFonts w:eastAsia="Times New Roman" w:cs="Times New Roman"/>
                <w:color w:val="000000"/>
                <w:sz w:val="20"/>
                <w:szCs w:val="20"/>
                <w:lang w:eastAsia="es-ES"/>
              </w:rPr>
              <w:t> </w:t>
            </w:r>
          </w:p>
        </w:tc>
      </w:tr>
      <w:tr w:rsidR="007E2433" w:rsidRPr="00890690" w:rsidTr="0045654A">
        <w:trPr>
          <w:trHeight w:val="524"/>
        </w:trPr>
        <w:tc>
          <w:tcPr>
            <w:tcW w:w="3171" w:type="dxa"/>
            <w:tcBorders>
              <w:top w:val="nil"/>
              <w:left w:val="single" w:sz="8" w:space="0" w:color="auto"/>
              <w:bottom w:val="single" w:sz="4" w:space="0" w:color="auto"/>
              <w:right w:val="single" w:sz="8" w:space="0" w:color="auto"/>
            </w:tcBorders>
            <w:shd w:val="clear" w:color="auto" w:fill="auto"/>
            <w:vAlign w:val="bottom"/>
            <w:hideMark/>
          </w:tcPr>
          <w:p w:rsidR="007E2433" w:rsidRPr="00890690" w:rsidRDefault="007E2433" w:rsidP="0045654A">
            <w:pPr>
              <w:spacing w:after="0" w:line="240" w:lineRule="auto"/>
              <w:rPr>
                <w:rFonts w:eastAsia="Times New Roman" w:cs="Arial"/>
                <w:color w:val="000000"/>
                <w:sz w:val="20"/>
                <w:szCs w:val="20"/>
                <w:lang w:eastAsia="es-ES"/>
              </w:rPr>
            </w:pPr>
            <w:r w:rsidRPr="00890690">
              <w:rPr>
                <w:rFonts w:eastAsia="Times New Roman" w:cs="Arial"/>
                <w:color w:val="000000"/>
                <w:sz w:val="20"/>
                <w:szCs w:val="20"/>
                <w:lang w:eastAsia="es-ES"/>
              </w:rPr>
              <w:t>VIAS EN DETERIORO Y PUENTES EN MAL ESTADO</w:t>
            </w:r>
          </w:p>
        </w:tc>
        <w:tc>
          <w:tcPr>
            <w:tcW w:w="3151" w:type="dxa"/>
            <w:vMerge w:val="restart"/>
            <w:tcBorders>
              <w:top w:val="nil"/>
              <w:left w:val="single" w:sz="8" w:space="0" w:color="auto"/>
              <w:bottom w:val="single" w:sz="4" w:space="0" w:color="000000"/>
              <w:right w:val="single" w:sz="8" w:space="0" w:color="auto"/>
            </w:tcBorders>
            <w:shd w:val="clear" w:color="auto" w:fill="auto"/>
            <w:vAlign w:val="center"/>
            <w:hideMark/>
          </w:tcPr>
          <w:p w:rsidR="007E2433" w:rsidRPr="00890690" w:rsidRDefault="007E2433" w:rsidP="0045654A">
            <w:pPr>
              <w:spacing w:after="0" w:line="240" w:lineRule="auto"/>
              <w:jc w:val="center"/>
              <w:rPr>
                <w:rFonts w:eastAsia="Times New Roman" w:cs="Arial"/>
                <w:color w:val="000000"/>
                <w:sz w:val="20"/>
                <w:szCs w:val="20"/>
                <w:lang w:eastAsia="es-ES"/>
              </w:rPr>
            </w:pPr>
            <w:r w:rsidRPr="00890690">
              <w:rPr>
                <w:rFonts w:eastAsia="Times New Roman" w:cs="Arial"/>
                <w:color w:val="000000"/>
                <w:sz w:val="20"/>
                <w:szCs w:val="20"/>
                <w:lang w:eastAsia="es-ES"/>
              </w:rPr>
              <w:t xml:space="preserve">AGENDA DE PROYECTOS EN  VIALIDAD Y TRANSPORTE </w:t>
            </w:r>
          </w:p>
        </w:tc>
        <w:tc>
          <w:tcPr>
            <w:tcW w:w="2973" w:type="dxa"/>
            <w:tcBorders>
              <w:top w:val="nil"/>
              <w:left w:val="nil"/>
              <w:bottom w:val="nil"/>
              <w:right w:val="single" w:sz="8" w:space="0" w:color="auto"/>
            </w:tcBorders>
            <w:shd w:val="clear" w:color="auto" w:fill="auto"/>
            <w:noWrap/>
            <w:vAlign w:val="bottom"/>
            <w:hideMark/>
          </w:tcPr>
          <w:p w:rsidR="007E2433" w:rsidRPr="00890690" w:rsidRDefault="007E2433" w:rsidP="0045654A">
            <w:pPr>
              <w:spacing w:after="0" w:line="240" w:lineRule="auto"/>
              <w:rPr>
                <w:rFonts w:eastAsia="Times New Roman" w:cs="Times New Roman"/>
                <w:color w:val="000000"/>
                <w:sz w:val="20"/>
                <w:szCs w:val="20"/>
                <w:lang w:eastAsia="es-ES"/>
              </w:rPr>
            </w:pPr>
            <w:r w:rsidRPr="00890690">
              <w:rPr>
                <w:rFonts w:eastAsia="Times New Roman" w:cs="Times New Roman"/>
                <w:color w:val="000000"/>
                <w:sz w:val="20"/>
                <w:szCs w:val="20"/>
                <w:lang w:eastAsia="es-ES"/>
              </w:rPr>
              <w:t> </w:t>
            </w:r>
          </w:p>
        </w:tc>
      </w:tr>
      <w:tr w:rsidR="007E2433" w:rsidRPr="00890690" w:rsidTr="0045654A">
        <w:trPr>
          <w:trHeight w:val="559"/>
        </w:trPr>
        <w:tc>
          <w:tcPr>
            <w:tcW w:w="3171" w:type="dxa"/>
            <w:tcBorders>
              <w:top w:val="nil"/>
              <w:left w:val="single" w:sz="8" w:space="0" w:color="auto"/>
              <w:bottom w:val="single" w:sz="4" w:space="0" w:color="auto"/>
              <w:right w:val="single" w:sz="8" w:space="0" w:color="auto"/>
            </w:tcBorders>
            <w:shd w:val="clear" w:color="auto" w:fill="auto"/>
            <w:vAlign w:val="bottom"/>
            <w:hideMark/>
          </w:tcPr>
          <w:p w:rsidR="007E2433" w:rsidRPr="00890690" w:rsidRDefault="007E2433" w:rsidP="0045654A">
            <w:pPr>
              <w:spacing w:after="0" w:line="240" w:lineRule="auto"/>
              <w:rPr>
                <w:rFonts w:eastAsia="Times New Roman" w:cs="Arial"/>
                <w:color w:val="000000"/>
                <w:sz w:val="20"/>
                <w:szCs w:val="20"/>
                <w:lang w:eastAsia="es-ES"/>
              </w:rPr>
            </w:pPr>
            <w:r w:rsidRPr="00890690">
              <w:rPr>
                <w:rFonts w:eastAsia="Times New Roman" w:cs="Arial"/>
                <w:color w:val="000000"/>
                <w:sz w:val="20"/>
                <w:szCs w:val="20"/>
                <w:lang w:eastAsia="es-ES"/>
              </w:rPr>
              <w:t>SERVICIO DE TRANSPORTE INEFICIENTE</w:t>
            </w:r>
          </w:p>
        </w:tc>
        <w:tc>
          <w:tcPr>
            <w:tcW w:w="3151" w:type="dxa"/>
            <w:vMerge/>
            <w:tcBorders>
              <w:top w:val="nil"/>
              <w:left w:val="single" w:sz="8" w:space="0" w:color="auto"/>
              <w:bottom w:val="single" w:sz="4" w:space="0" w:color="000000"/>
              <w:right w:val="single" w:sz="8" w:space="0" w:color="auto"/>
            </w:tcBorders>
            <w:vAlign w:val="center"/>
            <w:hideMark/>
          </w:tcPr>
          <w:p w:rsidR="007E2433" w:rsidRPr="00890690" w:rsidRDefault="007E2433" w:rsidP="0045654A">
            <w:pPr>
              <w:spacing w:after="0" w:line="240" w:lineRule="auto"/>
              <w:rPr>
                <w:rFonts w:eastAsia="Times New Roman" w:cs="Arial"/>
                <w:color w:val="000000"/>
                <w:sz w:val="20"/>
                <w:szCs w:val="20"/>
                <w:lang w:eastAsia="es-ES"/>
              </w:rPr>
            </w:pPr>
          </w:p>
        </w:tc>
        <w:tc>
          <w:tcPr>
            <w:tcW w:w="2973" w:type="dxa"/>
            <w:tcBorders>
              <w:top w:val="nil"/>
              <w:left w:val="nil"/>
              <w:bottom w:val="nil"/>
              <w:right w:val="single" w:sz="8" w:space="0" w:color="auto"/>
            </w:tcBorders>
            <w:shd w:val="clear" w:color="auto" w:fill="auto"/>
            <w:noWrap/>
            <w:vAlign w:val="bottom"/>
            <w:hideMark/>
          </w:tcPr>
          <w:p w:rsidR="007E2433" w:rsidRPr="00890690" w:rsidRDefault="007E2433" w:rsidP="0045654A">
            <w:pPr>
              <w:spacing w:after="0" w:line="240" w:lineRule="auto"/>
              <w:rPr>
                <w:rFonts w:eastAsia="Times New Roman" w:cs="Times New Roman"/>
                <w:color w:val="000000"/>
                <w:sz w:val="20"/>
                <w:szCs w:val="20"/>
                <w:lang w:eastAsia="es-ES"/>
              </w:rPr>
            </w:pPr>
            <w:r w:rsidRPr="00890690">
              <w:rPr>
                <w:rFonts w:eastAsia="Times New Roman" w:cs="Times New Roman"/>
                <w:color w:val="000000"/>
                <w:sz w:val="20"/>
                <w:szCs w:val="20"/>
                <w:lang w:eastAsia="es-ES"/>
              </w:rPr>
              <w:t> </w:t>
            </w:r>
          </w:p>
        </w:tc>
      </w:tr>
      <w:tr w:rsidR="007E2433" w:rsidRPr="00890690" w:rsidTr="0045654A">
        <w:trPr>
          <w:trHeight w:val="553"/>
        </w:trPr>
        <w:tc>
          <w:tcPr>
            <w:tcW w:w="3171" w:type="dxa"/>
            <w:tcBorders>
              <w:top w:val="nil"/>
              <w:left w:val="single" w:sz="8" w:space="0" w:color="auto"/>
              <w:bottom w:val="single" w:sz="4" w:space="0" w:color="auto"/>
              <w:right w:val="single" w:sz="8" w:space="0" w:color="auto"/>
            </w:tcBorders>
            <w:shd w:val="clear" w:color="auto" w:fill="auto"/>
            <w:vAlign w:val="bottom"/>
            <w:hideMark/>
          </w:tcPr>
          <w:p w:rsidR="007E2433" w:rsidRPr="00890690" w:rsidRDefault="007E2433" w:rsidP="0045654A">
            <w:pPr>
              <w:spacing w:after="0" w:line="240" w:lineRule="auto"/>
              <w:rPr>
                <w:rFonts w:eastAsia="Times New Roman" w:cs="Arial"/>
                <w:color w:val="000000"/>
                <w:sz w:val="20"/>
                <w:szCs w:val="20"/>
                <w:lang w:eastAsia="es-ES"/>
              </w:rPr>
            </w:pPr>
            <w:r w:rsidRPr="00890690">
              <w:rPr>
                <w:rFonts w:eastAsia="Times New Roman" w:cs="Arial"/>
                <w:color w:val="000000"/>
                <w:sz w:val="20"/>
                <w:szCs w:val="20"/>
                <w:lang w:eastAsia="es-ES"/>
              </w:rPr>
              <w:t>ALUMBRADO PUBLICO INEFICIENTE</w:t>
            </w:r>
          </w:p>
        </w:tc>
        <w:tc>
          <w:tcPr>
            <w:tcW w:w="3151" w:type="dxa"/>
            <w:tcBorders>
              <w:top w:val="nil"/>
              <w:left w:val="nil"/>
              <w:bottom w:val="single" w:sz="4" w:space="0" w:color="auto"/>
              <w:right w:val="single" w:sz="8" w:space="0" w:color="auto"/>
            </w:tcBorders>
            <w:shd w:val="clear" w:color="auto" w:fill="auto"/>
            <w:vAlign w:val="bottom"/>
            <w:hideMark/>
          </w:tcPr>
          <w:p w:rsidR="007E2433" w:rsidRPr="00890690" w:rsidRDefault="007E2433" w:rsidP="0045654A">
            <w:pPr>
              <w:spacing w:after="0" w:line="240" w:lineRule="auto"/>
              <w:rPr>
                <w:rFonts w:eastAsia="Times New Roman" w:cs="Arial"/>
                <w:color w:val="000000"/>
                <w:sz w:val="20"/>
                <w:szCs w:val="20"/>
                <w:lang w:eastAsia="es-ES"/>
              </w:rPr>
            </w:pPr>
            <w:r w:rsidRPr="00890690">
              <w:rPr>
                <w:rFonts w:eastAsia="Times New Roman" w:cs="Arial"/>
                <w:color w:val="000000"/>
                <w:sz w:val="20"/>
                <w:szCs w:val="20"/>
                <w:lang w:eastAsia="es-ES"/>
              </w:rPr>
              <w:t>ELABORACION DE PROYECTO DE ALUMBRADO PUBLICO PARROQUIAL</w:t>
            </w:r>
          </w:p>
        </w:tc>
        <w:tc>
          <w:tcPr>
            <w:tcW w:w="2973" w:type="dxa"/>
            <w:tcBorders>
              <w:top w:val="nil"/>
              <w:left w:val="nil"/>
              <w:bottom w:val="nil"/>
              <w:right w:val="single" w:sz="8" w:space="0" w:color="auto"/>
            </w:tcBorders>
            <w:shd w:val="clear" w:color="auto" w:fill="auto"/>
            <w:noWrap/>
            <w:vAlign w:val="bottom"/>
            <w:hideMark/>
          </w:tcPr>
          <w:p w:rsidR="007E2433" w:rsidRPr="00890690" w:rsidRDefault="007E2433" w:rsidP="0045654A">
            <w:pPr>
              <w:spacing w:after="0" w:line="240" w:lineRule="auto"/>
              <w:rPr>
                <w:rFonts w:eastAsia="Times New Roman" w:cs="Times New Roman"/>
                <w:color w:val="000000"/>
                <w:sz w:val="20"/>
                <w:szCs w:val="20"/>
                <w:lang w:eastAsia="es-ES"/>
              </w:rPr>
            </w:pPr>
            <w:r w:rsidRPr="00890690">
              <w:rPr>
                <w:rFonts w:eastAsia="Times New Roman" w:cs="Times New Roman"/>
                <w:color w:val="000000"/>
                <w:sz w:val="20"/>
                <w:szCs w:val="20"/>
                <w:lang w:eastAsia="es-ES"/>
              </w:rPr>
              <w:t> </w:t>
            </w:r>
          </w:p>
        </w:tc>
      </w:tr>
      <w:tr w:rsidR="007E2433" w:rsidRPr="00890690" w:rsidTr="0045654A">
        <w:trPr>
          <w:trHeight w:val="1116"/>
        </w:trPr>
        <w:tc>
          <w:tcPr>
            <w:tcW w:w="3171" w:type="dxa"/>
            <w:tcBorders>
              <w:top w:val="nil"/>
              <w:left w:val="single" w:sz="8" w:space="0" w:color="auto"/>
              <w:bottom w:val="single" w:sz="4" w:space="0" w:color="auto"/>
              <w:right w:val="single" w:sz="8" w:space="0" w:color="auto"/>
            </w:tcBorders>
            <w:shd w:val="clear" w:color="auto" w:fill="auto"/>
            <w:vAlign w:val="bottom"/>
            <w:hideMark/>
          </w:tcPr>
          <w:p w:rsidR="007E2433" w:rsidRPr="00890690" w:rsidRDefault="007E2433" w:rsidP="0045654A">
            <w:pPr>
              <w:spacing w:after="0" w:line="240" w:lineRule="auto"/>
              <w:rPr>
                <w:rFonts w:eastAsia="Times New Roman" w:cs="Arial"/>
                <w:color w:val="000000"/>
                <w:sz w:val="20"/>
                <w:szCs w:val="20"/>
                <w:lang w:eastAsia="es-ES"/>
              </w:rPr>
            </w:pPr>
            <w:r w:rsidRPr="00890690">
              <w:rPr>
                <w:rFonts w:eastAsia="Times New Roman" w:cs="Arial"/>
                <w:color w:val="000000"/>
                <w:sz w:val="20"/>
                <w:szCs w:val="20"/>
                <w:lang w:eastAsia="es-ES"/>
              </w:rPr>
              <w:t xml:space="preserve">DEBIL INFRAESTRUCTURA Y EQUIPAMIENTO DE TELECOMUNICACIONES </w:t>
            </w:r>
          </w:p>
        </w:tc>
        <w:tc>
          <w:tcPr>
            <w:tcW w:w="3151" w:type="dxa"/>
            <w:tcBorders>
              <w:top w:val="nil"/>
              <w:left w:val="nil"/>
              <w:bottom w:val="single" w:sz="4" w:space="0" w:color="auto"/>
              <w:right w:val="nil"/>
            </w:tcBorders>
            <w:shd w:val="clear" w:color="auto" w:fill="auto"/>
            <w:vAlign w:val="bottom"/>
            <w:hideMark/>
          </w:tcPr>
          <w:p w:rsidR="007E2433" w:rsidRPr="00890690" w:rsidRDefault="007E2433" w:rsidP="0045654A">
            <w:pPr>
              <w:spacing w:after="0" w:line="240" w:lineRule="auto"/>
              <w:rPr>
                <w:rFonts w:eastAsia="Times New Roman" w:cs="Arial"/>
                <w:color w:val="000000"/>
                <w:sz w:val="20"/>
                <w:szCs w:val="20"/>
                <w:lang w:eastAsia="es-ES"/>
              </w:rPr>
            </w:pPr>
            <w:r w:rsidRPr="00890690">
              <w:rPr>
                <w:rFonts w:eastAsia="Times New Roman" w:cs="Arial"/>
                <w:color w:val="000000"/>
                <w:sz w:val="20"/>
                <w:szCs w:val="20"/>
                <w:lang w:eastAsia="es-ES"/>
              </w:rPr>
              <w:t xml:space="preserve">ESTUDIO DE DIAGNOSTICO,  SITUACION ACTUAL Y PROPUESTA PARA FORTALECER LAS TELECOMUNICACIONES EN LA PARROQUIA </w:t>
            </w:r>
          </w:p>
        </w:tc>
        <w:tc>
          <w:tcPr>
            <w:tcW w:w="2973" w:type="dxa"/>
            <w:tcBorders>
              <w:top w:val="nil"/>
              <w:left w:val="single" w:sz="8" w:space="0" w:color="auto"/>
              <w:bottom w:val="nil"/>
              <w:right w:val="single" w:sz="8" w:space="0" w:color="auto"/>
            </w:tcBorders>
            <w:shd w:val="clear" w:color="auto" w:fill="auto"/>
            <w:noWrap/>
            <w:vAlign w:val="bottom"/>
            <w:hideMark/>
          </w:tcPr>
          <w:p w:rsidR="007E2433" w:rsidRPr="00890690" w:rsidRDefault="007E2433" w:rsidP="0045654A">
            <w:pPr>
              <w:spacing w:after="0" w:line="240" w:lineRule="auto"/>
              <w:rPr>
                <w:rFonts w:eastAsia="Times New Roman" w:cs="Times New Roman"/>
                <w:color w:val="000000"/>
                <w:sz w:val="20"/>
                <w:szCs w:val="20"/>
                <w:lang w:eastAsia="es-ES"/>
              </w:rPr>
            </w:pPr>
            <w:r w:rsidRPr="00890690">
              <w:rPr>
                <w:rFonts w:eastAsia="Times New Roman" w:cs="Times New Roman"/>
                <w:color w:val="000000"/>
                <w:sz w:val="20"/>
                <w:szCs w:val="20"/>
                <w:lang w:eastAsia="es-ES"/>
              </w:rPr>
              <w:t> </w:t>
            </w:r>
          </w:p>
        </w:tc>
      </w:tr>
      <w:tr w:rsidR="007E2433" w:rsidRPr="00890690" w:rsidTr="0045654A">
        <w:trPr>
          <w:trHeight w:val="609"/>
        </w:trPr>
        <w:tc>
          <w:tcPr>
            <w:tcW w:w="3171" w:type="dxa"/>
            <w:tcBorders>
              <w:top w:val="single" w:sz="8" w:space="0" w:color="auto"/>
              <w:left w:val="single" w:sz="8" w:space="0" w:color="auto"/>
              <w:bottom w:val="single" w:sz="4" w:space="0" w:color="auto"/>
              <w:right w:val="nil"/>
            </w:tcBorders>
            <w:shd w:val="clear" w:color="000000" w:fill="FFFFCC"/>
            <w:noWrap/>
            <w:vAlign w:val="bottom"/>
            <w:hideMark/>
          </w:tcPr>
          <w:p w:rsidR="007E2433" w:rsidRPr="00890690" w:rsidRDefault="007E2433" w:rsidP="0045654A">
            <w:pPr>
              <w:spacing w:after="0" w:line="240" w:lineRule="auto"/>
              <w:jc w:val="center"/>
              <w:rPr>
                <w:rFonts w:eastAsia="Times New Roman" w:cs="Times New Roman"/>
                <w:b/>
                <w:bCs/>
                <w:color w:val="000000"/>
                <w:sz w:val="20"/>
                <w:szCs w:val="20"/>
                <w:lang w:eastAsia="es-ES"/>
              </w:rPr>
            </w:pPr>
            <w:r w:rsidRPr="00890690">
              <w:rPr>
                <w:rFonts w:eastAsia="Times New Roman" w:cs="Times New Roman"/>
                <w:b/>
                <w:bCs/>
                <w:color w:val="000000"/>
                <w:sz w:val="20"/>
                <w:szCs w:val="20"/>
                <w:lang w:eastAsia="es-ES"/>
              </w:rPr>
              <w:lastRenderedPageBreak/>
              <w:t>FORTALEZAS</w:t>
            </w:r>
          </w:p>
        </w:tc>
        <w:tc>
          <w:tcPr>
            <w:tcW w:w="315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7E2433" w:rsidRPr="00890690" w:rsidRDefault="007E2433" w:rsidP="0045654A">
            <w:pPr>
              <w:spacing w:after="0" w:line="240" w:lineRule="auto"/>
              <w:rPr>
                <w:rFonts w:eastAsia="Times New Roman" w:cs="Times New Roman"/>
                <w:color w:val="000000"/>
                <w:sz w:val="20"/>
                <w:szCs w:val="20"/>
                <w:lang w:eastAsia="es-ES"/>
              </w:rPr>
            </w:pPr>
            <w:r w:rsidRPr="00890690">
              <w:rPr>
                <w:rFonts w:eastAsia="Times New Roman" w:cs="Times New Roman"/>
                <w:color w:val="000000"/>
                <w:sz w:val="20"/>
                <w:szCs w:val="20"/>
                <w:lang w:eastAsia="es-ES"/>
              </w:rPr>
              <w:t> </w:t>
            </w:r>
          </w:p>
        </w:tc>
        <w:tc>
          <w:tcPr>
            <w:tcW w:w="2973" w:type="dxa"/>
            <w:tcBorders>
              <w:top w:val="nil"/>
              <w:left w:val="nil"/>
              <w:bottom w:val="single" w:sz="4" w:space="0" w:color="auto"/>
              <w:right w:val="single" w:sz="8" w:space="0" w:color="auto"/>
            </w:tcBorders>
            <w:shd w:val="clear" w:color="000000" w:fill="E6B8B7"/>
            <w:noWrap/>
            <w:vAlign w:val="bottom"/>
            <w:hideMark/>
          </w:tcPr>
          <w:p w:rsidR="007E2433" w:rsidRPr="00890690" w:rsidRDefault="007E2433" w:rsidP="0045654A">
            <w:pPr>
              <w:spacing w:after="0" w:line="240" w:lineRule="auto"/>
              <w:jc w:val="center"/>
              <w:rPr>
                <w:rFonts w:eastAsia="Times New Roman" w:cs="Times New Roman"/>
                <w:b/>
                <w:bCs/>
                <w:color w:val="000000"/>
                <w:sz w:val="20"/>
                <w:szCs w:val="20"/>
                <w:lang w:eastAsia="es-ES"/>
              </w:rPr>
            </w:pPr>
            <w:r w:rsidRPr="00890690">
              <w:rPr>
                <w:rFonts w:eastAsia="Times New Roman" w:cs="Times New Roman"/>
                <w:b/>
                <w:bCs/>
                <w:color w:val="000000"/>
                <w:sz w:val="20"/>
                <w:szCs w:val="20"/>
                <w:lang w:eastAsia="es-ES"/>
              </w:rPr>
              <w:t>ESTRATEGIAS FA</w:t>
            </w:r>
          </w:p>
        </w:tc>
      </w:tr>
      <w:tr w:rsidR="007E2433" w:rsidRPr="00890690" w:rsidTr="0045654A">
        <w:trPr>
          <w:trHeight w:val="418"/>
        </w:trPr>
        <w:tc>
          <w:tcPr>
            <w:tcW w:w="3171" w:type="dxa"/>
            <w:tcBorders>
              <w:top w:val="nil"/>
              <w:left w:val="single" w:sz="8" w:space="0" w:color="auto"/>
              <w:bottom w:val="single" w:sz="4" w:space="0" w:color="auto"/>
              <w:right w:val="single" w:sz="4" w:space="0" w:color="auto"/>
            </w:tcBorders>
            <w:shd w:val="clear" w:color="auto" w:fill="auto"/>
            <w:vAlign w:val="bottom"/>
            <w:hideMark/>
          </w:tcPr>
          <w:p w:rsidR="007E2433" w:rsidRPr="00890690" w:rsidRDefault="007E2433" w:rsidP="0045654A">
            <w:pPr>
              <w:spacing w:after="0" w:line="240" w:lineRule="auto"/>
              <w:rPr>
                <w:rFonts w:eastAsia="Times New Roman" w:cs="Arial"/>
                <w:color w:val="000000"/>
                <w:sz w:val="20"/>
                <w:szCs w:val="20"/>
                <w:lang w:eastAsia="es-ES"/>
              </w:rPr>
            </w:pPr>
            <w:r w:rsidRPr="00890690">
              <w:rPr>
                <w:rFonts w:eastAsia="Times New Roman" w:cs="Arial"/>
                <w:color w:val="000000"/>
                <w:sz w:val="20"/>
                <w:szCs w:val="20"/>
                <w:lang w:eastAsia="es-ES"/>
              </w:rPr>
              <w:t xml:space="preserve">COORDINACION CON GAD PROVINCIAL </w:t>
            </w:r>
          </w:p>
        </w:tc>
        <w:tc>
          <w:tcPr>
            <w:tcW w:w="3151" w:type="dxa"/>
            <w:tcBorders>
              <w:top w:val="single" w:sz="4" w:space="0" w:color="auto"/>
              <w:left w:val="single" w:sz="4" w:space="0" w:color="auto"/>
              <w:bottom w:val="nil"/>
              <w:right w:val="single" w:sz="4" w:space="0" w:color="auto"/>
            </w:tcBorders>
            <w:shd w:val="clear" w:color="auto" w:fill="auto"/>
            <w:noWrap/>
            <w:vAlign w:val="bottom"/>
            <w:hideMark/>
          </w:tcPr>
          <w:p w:rsidR="007E2433" w:rsidRPr="00890690" w:rsidRDefault="007E2433" w:rsidP="0045654A">
            <w:pPr>
              <w:spacing w:after="0" w:line="240" w:lineRule="auto"/>
              <w:rPr>
                <w:rFonts w:eastAsia="Times New Roman" w:cs="Times New Roman"/>
                <w:color w:val="000000"/>
                <w:sz w:val="20"/>
                <w:szCs w:val="20"/>
                <w:lang w:eastAsia="es-ES"/>
              </w:rPr>
            </w:pPr>
            <w:r w:rsidRPr="00890690">
              <w:rPr>
                <w:rFonts w:eastAsia="Times New Roman" w:cs="Times New Roman"/>
                <w:color w:val="000000"/>
                <w:sz w:val="20"/>
                <w:szCs w:val="20"/>
                <w:lang w:eastAsia="es-ES"/>
              </w:rPr>
              <w:t> </w:t>
            </w:r>
          </w:p>
        </w:tc>
        <w:tc>
          <w:tcPr>
            <w:tcW w:w="29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2433" w:rsidRPr="00890690" w:rsidRDefault="007E2433" w:rsidP="0045654A">
            <w:pPr>
              <w:spacing w:after="0" w:line="240" w:lineRule="auto"/>
              <w:rPr>
                <w:rFonts w:eastAsia="Times New Roman" w:cs="Arial"/>
                <w:color w:val="000000"/>
                <w:sz w:val="20"/>
                <w:szCs w:val="20"/>
                <w:lang w:eastAsia="es-ES"/>
              </w:rPr>
            </w:pPr>
            <w:r w:rsidRPr="00890690">
              <w:rPr>
                <w:rFonts w:eastAsia="Times New Roman" w:cs="Arial"/>
                <w:color w:val="000000"/>
                <w:sz w:val="20"/>
                <w:szCs w:val="20"/>
                <w:lang w:eastAsia="es-ES"/>
              </w:rPr>
              <w:t xml:space="preserve">PLAN DE MOVILIDAD PARROQUIAL </w:t>
            </w:r>
          </w:p>
        </w:tc>
      </w:tr>
      <w:tr w:rsidR="007E2433" w:rsidRPr="00890690" w:rsidTr="0045654A">
        <w:trPr>
          <w:trHeight w:val="737"/>
        </w:trPr>
        <w:tc>
          <w:tcPr>
            <w:tcW w:w="3171" w:type="dxa"/>
            <w:tcBorders>
              <w:top w:val="nil"/>
              <w:left w:val="single" w:sz="8" w:space="0" w:color="auto"/>
              <w:bottom w:val="single" w:sz="4" w:space="0" w:color="auto"/>
              <w:right w:val="single" w:sz="4" w:space="0" w:color="auto"/>
            </w:tcBorders>
            <w:shd w:val="clear" w:color="auto" w:fill="auto"/>
            <w:vAlign w:val="bottom"/>
            <w:hideMark/>
          </w:tcPr>
          <w:p w:rsidR="007E2433" w:rsidRPr="00890690" w:rsidRDefault="007E2433" w:rsidP="0045654A">
            <w:pPr>
              <w:spacing w:after="0" w:line="240" w:lineRule="auto"/>
              <w:rPr>
                <w:rFonts w:eastAsia="Times New Roman" w:cs="Arial"/>
                <w:color w:val="000000"/>
                <w:sz w:val="20"/>
                <w:szCs w:val="20"/>
                <w:lang w:eastAsia="es-ES"/>
              </w:rPr>
            </w:pPr>
            <w:r w:rsidRPr="00890690">
              <w:rPr>
                <w:rFonts w:eastAsia="Times New Roman" w:cs="Arial"/>
                <w:color w:val="000000"/>
                <w:sz w:val="20"/>
                <w:szCs w:val="20"/>
                <w:lang w:eastAsia="es-ES"/>
              </w:rPr>
              <w:t>COOPERATIVAS DE TRANSPORTE CANTONAL CON ACCESO A LAS PARROQUIAS</w:t>
            </w:r>
          </w:p>
        </w:tc>
        <w:tc>
          <w:tcPr>
            <w:tcW w:w="3151" w:type="dxa"/>
            <w:tcBorders>
              <w:top w:val="nil"/>
              <w:left w:val="single" w:sz="4" w:space="0" w:color="auto"/>
              <w:bottom w:val="nil"/>
              <w:right w:val="single" w:sz="4" w:space="0" w:color="auto"/>
            </w:tcBorders>
            <w:shd w:val="clear" w:color="auto" w:fill="auto"/>
            <w:noWrap/>
            <w:vAlign w:val="bottom"/>
            <w:hideMark/>
          </w:tcPr>
          <w:p w:rsidR="007E2433" w:rsidRPr="00890690" w:rsidRDefault="007E2433" w:rsidP="0045654A">
            <w:pPr>
              <w:spacing w:after="0" w:line="240" w:lineRule="auto"/>
              <w:rPr>
                <w:rFonts w:eastAsia="Times New Roman" w:cs="Times New Roman"/>
                <w:color w:val="000000"/>
                <w:sz w:val="20"/>
                <w:szCs w:val="20"/>
                <w:lang w:eastAsia="es-ES"/>
              </w:rPr>
            </w:pPr>
            <w:r w:rsidRPr="00890690">
              <w:rPr>
                <w:rFonts w:eastAsia="Times New Roman" w:cs="Times New Roman"/>
                <w:color w:val="000000"/>
                <w:sz w:val="20"/>
                <w:szCs w:val="20"/>
                <w:lang w:eastAsia="es-ES"/>
              </w:rPr>
              <w:t> </w:t>
            </w:r>
          </w:p>
        </w:tc>
        <w:tc>
          <w:tcPr>
            <w:tcW w:w="2973" w:type="dxa"/>
            <w:vMerge/>
            <w:tcBorders>
              <w:top w:val="single" w:sz="4" w:space="0" w:color="auto"/>
              <w:left w:val="single" w:sz="4" w:space="0" w:color="auto"/>
              <w:bottom w:val="single" w:sz="4" w:space="0" w:color="auto"/>
              <w:right w:val="single" w:sz="4" w:space="0" w:color="auto"/>
            </w:tcBorders>
            <w:vAlign w:val="center"/>
            <w:hideMark/>
          </w:tcPr>
          <w:p w:rsidR="007E2433" w:rsidRPr="00890690" w:rsidRDefault="007E2433" w:rsidP="0045654A">
            <w:pPr>
              <w:spacing w:after="0" w:line="240" w:lineRule="auto"/>
              <w:rPr>
                <w:rFonts w:eastAsia="Times New Roman" w:cs="Arial"/>
                <w:color w:val="000000"/>
                <w:sz w:val="20"/>
                <w:szCs w:val="20"/>
                <w:lang w:eastAsia="es-ES"/>
              </w:rPr>
            </w:pPr>
          </w:p>
        </w:tc>
      </w:tr>
      <w:tr w:rsidR="007E2433" w:rsidRPr="00890690" w:rsidTr="0045654A">
        <w:trPr>
          <w:trHeight w:val="623"/>
        </w:trPr>
        <w:tc>
          <w:tcPr>
            <w:tcW w:w="3171" w:type="dxa"/>
            <w:tcBorders>
              <w:top w:val="nil"/>
              <w:left w:val="single" w:sz="8" w:space="0" w:color="auto"/>
              <w:bottom w:val="single" w:sz="4" w:space="0" w:color="auto"/>
              <w:right w:val="single" w:sz="4" w:space="0" w:color="auto"/>
            </w:tcBorders>
            <w:shd w:val="clear" w:color="auto" w:fill="auto"/>
            <w:vAlign w:val="bottom"/>
            <w:hideMark/>
          </w:tcPr>
          <w:p w:rsidR="007E2433" w:rsidRPr="00890690" w:rsidRDefault="007E2433" w:rsidP="0045654A">
            <w:pPr>
              <w:spacing w:after="0" w:line="240" w:lineRule="auto"/>
              <w:rPr>
                <w:rFonts w:eastAsia="Times New Roman" w:cs="Arial"/>
                <w:color w:val="000000"/>
                <w:sz w:val="20"/>
                <w:szCs w:val="20"/>
                <w:lang w:eastAsia="es-ES"/>
              </w:rPr>
            </w:pPr>
            <w:r w:rsidRPr="00890690">
              <w:rPr>
                <w:rFonts w:eastAsia="Times New Roman" w:cs="Arial"/>
                <w:color w:val="000000"/>
                <w:sz w:val="20"/>
                <w:szCs w:val="20"/>
                <w:lang w:eastAsia="es-ES"/>
              </w:rPr>
              <w:t>COORDINACION CON GAD CANTONAL PARA LA GESTION DEL SERVICIO</w:t>
            </w:r>
          </w:p>
        </w:tc>
        <w:tc>
          <w:tcPr>
            <w:tcW w:w="3151" w:type="dxa"/>
            <w:tcBorders>
              <w:top w:val="nil"/>
              <w:left w:val="single" w:sz="4" w:space="0" w:color="auto"/>
              <w:bottom w:val="nil"/>
              <w:right w:val="single" w:sz="4" w:space="0" w:color="auto"/>
            </w:tcBorders>
            <w:shd w:val="clear" w:color="auto" w:fill="auto"/>
            <w:noWrap/>
            <w:vAlign w:val="bottom"/>
            <w:hideMark/>
          </w:tcPr>
          <w:p w:rsidR="007E2433" w:rsidRPr="00890690" w:rsidRDefault="007E2433" w:rsidP="0045654A">
            <w:pPr>
              <w:spacing w:after="0" w:line="240" w:lineRule="auto"/>
              <w:rPr>
                <w:rFonts w:eastAsia="Times New Roman" w:cs="Times New Roman"/>
                <w:color w:val="000000"/>
                <w:sz w:val="20"/>
                <w:szCs w:val="20"/>
                <w:lang w:eastAsia="es-ES"/>
              </w:rPr>
            </w:pPr>
            <w:r w:rsidRPr="00890690">
              <w:rPr>
                <w:rFonts w:eastAsia="Times New Roman" w:cs="Times New Roman"/>
                <w:color w:val="000000"/>
                <w:sz w:val="20"/>
                <w:szCs w:val="20"/>
                <w:lang w:eastAsia="es-ES"/>
              </w:rPr>
              <w:t> </w:t>
            </w:r>
          </w:p>
        </w:tc>
        <w:tc>
          <w:tcPr>
            <w:tcW w:w="29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2433" w:rsidRPr="00890690" w:rsidRDefault="007E2433" w:rsidP="0045654A">
            <w:pPr>
              <w:spacing w:after="0" w:line="240" w:lineRule="auto"/>
              <w:rPr>
                <w:rFonts w:eastAsia="Times New Roman" w:cs="Arial"/>
                <w:color w:val="000000"/>
                <w:sz w:val="20"/>
                <w:szCs w:val="20"/>
                <w:lang w:eastAsia="es-ES"/>
              </w:rPr>
            </w:pPr>
            <w:r w:rsidRPr="00890690">
              <w:rPr>
                <w:rFonts w:eastAsia="Times New Roman" w:cs="Arial"/>
                <w:color w:val="000000"/>
                <w:sz w:val="20"/>
                <w:szCs w:val="20"/>
                <w:lang w:eastAsia="es-ES"/>
              </w:rPr>
              <w:t>DIAGNOSTICO DE LA SITUACION ACTUAL DEL SISTEMA ELECTRICO PARROQUIAL</w:t>
            </w:r>
          </w:p>
        </w:tc>
      </w:tr>
      <w:tr w:rsidR="007E2433" w:rsidRPr="00890690" w:rsidTr="0045654A">
        <w:trPr>
          <w:trHeight w:val="1078"/>
        </w:trPr>
        <w:tc>
          <w:tcPr>
            <w:tcW w:w="3171" w:type="dxa"/>
            <w:tcBorders>
              <w:top w:val="nil"/>
              <w:left w:val="single" w:sz="8" w:space="0" w:color="auto"/>
              <w:bottom w:val="single" w:sz="4" w:space="0" w:color="auto"/>
              <w:right w:val="single" w:sz="4" w:space="0" w:color="auto"/>
            </w:tcBorders>
            <w:shd w:val="clear" w:color="auto" w:fill="auto"/>
            <w:vAlign w:val="bottom"/>
            <w:hideMark/>
          </w:tcPr>
          <w:p w:rsidR="007E2433" w:rsidRPr="00890690" w:rsidRDefault="007E2433" w:rsidP="0045654A">
            <w:pPr>
              <w:spacing w:after="0" w:line="240" w:lineRule="auto"/>
              <w:rPr>
                <w:rFonts w:eastAsia="Times New Roman" w:cs="Arial"/>
                <w:color w:val="000000"/>
                <w:sz w:val="20"/>
                <w:szCs w:val="20"/>
                <w:lang w:eastAsia="es-ES"/>
              </w:rPr>
            </w:pPr>
            <w:r w:rsidRPr="00890690">
              <w:rPr>
                <w:rFonts w:eastAsia="Times New Roman" w:cs="Arial"/>
                <w:color w:val="000000"/>
                <w:sz w:val="20"/>
                <w:szCs w:val="20"/>
                <w:lang w:eastAsia="es-ES"/>
              </w:rPr>
              <w:t>REDES DE TELECOMUNICACIÓN INSTALADAS Y FUNCIONANDO</w:t>
            </w:r>
          </w:p>
        </w:tc>
        <w:tc>
          <w:tcPr>
            <w:tcW w:w="3151" w:type="dxa"/>
            <w:tcBorders>
              <w:top w:val="nil"/>
              <w:left w:val="single" w:sz="4" w:space="0" w:color="auto"/>
              <w:bottom w:val="single" w:sz="4" w:space="0" w:color="auto"/>
              <w:right w:val="single" w:sz="4" w:space="0" w:color="auto"/>
            </w:tcBorders>
            <w:shd w:val="clear" w:color="auto" w:fill="auto"/>
            <w:noWrap/>
            <w:vAlign w:val="bottom"/>
            <w:hideMark/>
          </w:tcPr>
          <w:p w:rsidR="007E2433" w:rsidRPr="00890690" w:rsidRDefault="007E2433" w:rsidP="0045654A">
            <w:pPr>
              <w:spacing w:after="0" w:line="240" w:lineRule="auto"/>
              <w:rPr>
                <w:rFonts w:eastAsia="Times New Roman" w:cs="Times New Roman"/>
                <w:color w:val="000000"/>
                <w:sz w:val="20"/>
                <w:szCs w:val="20"/>
                <w:lang w:eastAsia="es-ES"/>
              </w:rPr>
            </w:pPr>
            <w:r w:rsidRPr="00890690">
              <w:rPr>
                <w:rFonts w:eastAsia="Times New Roman" w:cs="Times New Roman"/>
                <w:color w:val="000000"/>
                <w:sz w:val="20"/>
                <w:szCs w:val="20"/>
                <w:lang w:eastAsia="es-ES"/>
              </w:rPr>
              <w:t> </w:t>
            </w:r>
          </w:p>
        </w:tc>
        <w:tc>
          <w:tcPr>
            <w:tcW w:w="29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2433" w:rsidRPr="00890690" w:rsidRDefault="007E2433" w:rsidP="0045654A">
            <w:pPr>
              <w:spacing w:after="0" w:line="240" w:lineRule="auto"/>
              <w:rPr>
                <w:rFonts w:eastAsia="Times New Roman" w:cs="Arial"/>
                <w:color w:val="000000"/>
                <w:sz w:val="20"/>
                <w:szCs w:val="20"/>
                <w:lang w:eastAsia="es-ES"/>
              </w:rPr>
            </w:pPr>
            <w:r w:rsidRPr="00890690">
              <w:rPr>
                <w:rFonts w:eastAsia="Times New Roman" w:cs="Arial"/>
                <w:color w:val="000000"/>
                <w:sz w:val="20"/>
                <w:szCs w:val="20"/>
                <w:lang w:eastAsia="es-ES"/>
              </w:rPr>
              <w:t>GESTION PARA LA ELABORACION DE PROYECTOS DE TELECOMUNICACIONES EN LA PARROQUIA</w:t>
            </w:r>
          </w:p>
        </w:tc>
      </w:tr>
    </w:tbl>
    <w:p w:rsidR="00750083" w:rsidRPr="0064318E" w:rsidRDefault="00750083" w:rsidP="00750083">
      <w:pPr>
        <w:rPr>
          <w:rFonts w:cstheme="minorHAnsi"/>
          <w:sz w:val="24"/>
        </w:rPr>
      </w:pPr>
      <w:r w:rsidRPr="0064318E">
        <w:rPr>
          <w:rFonts w:cstheme="minorHAnsi"/>
          <w:sz w:val="24"/>
        </w:rPr>
        <w:br w:type="page"/>
      </w:r>
    </w:p>
    <w:p w:rsidR="00561483" w:rsidRPr="0064318E" w:rsidRDefault="00561483" w:rsidP="00750083">
      <w:pPr>
        <w:autoSpaceDE w:val="0"/>
        <w:autoSpaceDN w:val="0"/>
        <w:adjustRightInd w:val="0"/>
        <w:spacing w:after="0"/>
        <w:rPr>
          <w:rFonts w:cstheme="minorHAnsi"/>
          <w:sz w:val="24"/>
          <w:szCs w:val="24"/>
          <w:lang w:val="es-ES"/>
        </w:rPr>
      </w:pPr>
    </w:p>
    <w:p w:rsidR="0054088C" w:rsidRPr="0064318E" w:rsidRDefault="0054088C" w:rsidP="00513110">
      <w:pPr>
        <w:pStyle w:val="Prrafodelista"/>
        <w:numPr>
          <w:ilvl w:val="3"/>
          <w:numId w:val="1"/>
        </w:numPr>
        <w:autoSpaceDE w:val="0"/>
        <w:autoSpaceDN w:val="0"/>
        <w:adjustRightInd w:val="0"/>
        <w:spacing w:after="0"/>
        <w:ind w:left="709"/>
        <w:outlineLvl w:val="3"/>
        <w:rPr>
          <w:rFonts w:cstheme="minorHAnsi"/>
          <w:b/>
          <w:sz w:val="24"/>
          <w:szCs w:val="24"/>
        </w:rPr>
      </w:pPr>
      <w:bookmarkStart w:id="79" w:name="_Toc323904763"/>
      <w:r w:rsidRPr="0064318E">
        <w:rPr>
          <w:rFonts w:cstheme="minorHAnsi"/>
          <w:b/>
          <w:sz w:val="24"/>
          <w:szCs w:val="24"/>
        </w:rPr>
        <w:t>Sistema Ambiental</w:t>
      </w:r>
      <w:bookmarkEnd w:id="79"/>
      <w:r w:rsidRPr="0064318E">
        <w:rPr>
          <w:rFonts w:cstheme="minorHAnsi"/>
          <w:b/>
          <w:sz w:val="24"/>
          <w:szCs w:val="24"/>
        </w:rPr>
        <w:t xml:space="preserve"> </w:t>
      </w:r>
    </w:p>
    <w:p w:rsidR="00561483" w:rsidRPr="0064318E" w:rsidRDefault="00561483" w:rsidP="00750083">
      <w:pPr>
        <w:pStyle w:val="Prrafodelista"/>
        <w:autoSpaceDE w:val="0"/>
        <w:autoSpaceDN w:val="0"/>
        <w:adjustRightInd w:val="0"/>
        <w:spacing w:after="0"/>
        <w:ind w:left="1080"/>
        <w:rPr>
          <w:rFonts w:cstheme="minorHAnsi"/>
          <w:b/>
          <w:sz w:val="28"/>
          <w:szCs w:val="28"/>
        </w:rPr>
      </w:pPr>
    </w:p>
    <w:p w:rsidR="0054088C" w:rsidRPr="0064318E" w:rsidRDefault="0054088C" w:rsidP="00513110">
      <w:pPr>
        <w:pStyle w:val="Prrafodelista"/>
        <w:numPr>
          <w:ilvl w:val="0"/>
          <w:numId w:val="2"/>
        </w:numPr>
        <w:autoSpaceDE w:val="0"/>
        <w:autoSpaceDN w:val="0"/>
        <w:adjustRightInd w:val="0"/>
        <w:spacing w:after="0"/>
        <w:ind w:left="426"/>
        <w:outlineLvl w:val="4"/>
        <w:rPr>
          <w:rFonts w:cstheme="minorHAnsi"/>
          <w:b/>
          <w:sz w:val="24"/>
          <w:szCs w:val="24"/>
        </w:rPr>
      </w:pPr>
      <w:bookmarkStart w:id="80" w:name="_Toc323904764"/>
      <w:r w:rsidRPr="0064318E">
        <w:rPr>
          <w:rFonts w:cstheme="minorHAnsi"/>
          <w:b/>
          <w:sz w:val="24"/>
          <w:szCs w:val="24"/>
        </w:rPr>
        <w:t>Estrategias Temáticas</w:t>
      </w:r>
      <w:bookmarkEnd w:id="80"/>
    </w:p>
    <w:p w:rsidR="0054088C" w:rsidRPr="0064318E" w:rsidRDefault="0054088C" w:rsidP="00750083">
      <w:pPr>
        <w:autoSpaceDE w:val="0"/>
        <w:autoSpaceDN w:val="0"/>
        <w:adjustRightInd w:val="0"/>
        <w:spacing w:after="0"/>
        <w:rPr>
          <w:rFonts w:cstheme="minorHAnsi"/>
          <w:sz w:val="24"/>
          <w:szCs w:val="24"/>
        </w:rPr>
      </w:pPr>
    </w:p>
    <w:p w:rsidR="00513110" w:rsidRPr="00DE0960" w:rsidRDefault="00513110" w:rsidP="00513110">
      <w:pPr>
        <w:jc w:val="both"/>
        <w:rPr>
          <w:rFonts w:cstheme="minorHAnsi"/>
          <w:sz w:val="24"/>
          <w:szCs w:val="24"/>
        </w:rPr>
      </w:pPr>
      <w:r w:rsidRPr="00DE0960">
        <w:rPr>
          <w:rFonts w:cstheme="minorHAnsi"/>
          <w:sz w:val="24"/>
          <w:szCs w:val="24"/>
        </w:rPr>
        <w:t>El resultado del Cruce DOFA nos permite identificar temáticas estratégicas preliminares que sirven a su vez, para la construcción de lineamientos y objetivos estratégicos de desarrollo territorial. La visión, objetivos y escenarios, constituyen referencias direccionales que perfilan el futuro que se pretende alcanzar y sintetizan las expectativas, motivaciones e intencionalidades que dan sentido a las acciones.</w:t>
      </w:r>
      <w:r>
        <w:rPr>
          <w:rFonts w:cstheme="minorHAnsi"/>
          <w:sz w:val="24"/>
          <w:szCs w:val="24"/>
        </w:rPr>
        <w:t xml:space="preserve"> </w:t>
      </w:r>
      <w:r w:rsidRPr="00DE0960">
        <w:rPr>
          <w:rFonts w:cstheme="minorHAnsi"/>
          <w:sz w:val="24"/>
          <w:szCs w:val="24"/>
        </w:rPr>
        <w:t>Las estrategias temáticas que se generaron como resultado del cruce entre las fortalezas, oportunidades, debilidades y amenazas; y que sirvieron para la elaboración del lineamiento estratégico son las siguientes:</w:t>
      </w:r>
    </w:p>
    <w:p w:rsidR="0054088C" w:rsidRPr="0064318E" w:rsidRDefault="0054088C" w:rsidP="00592D92">
      <w:pPr>
        <w:pStyle w:val="Prrafodelista"/>
        <w:numPr>
          <w:ilvl w:val="0"/>
          <w:numId w:val="41"/>
        </w:numPr>
        <w:autoSpaceDE w:val="0"/>
        <w:autoSpaceDN w:val="0"/>
        <w:adjustRightInd w:val="0"/>
        <w:spacing w:after="0"/>
        <w:jc w:val="both"/>
        <w:rPr>
          <w:rFonts w:cstheme="minorHAnsi"/>
          <w:sz w:val="24"/>
          <w:szCs w:val="24"/>
        </w:rPr>
      </w:pPr>
      <w:r w:rsidRPr="0064318E">
        <w:rPr>
          <w:rFonts w:cstheme="minorHAnsi"/>
          <w:sz w:val="24"/>
          <w:szCs w:val="24"/>
        </w:rPr>
        <w:t>Gestión de ecosistemas frágiles para la conservación de la biodiversidad y prevención de desastres naturales.</w:t>
      </w:r>
    </w:p>
    <w:p w:rsidR="0054088C" w:rsidRPr="0064318E" w:rsidRDefault="0054088C" w:rsidP="00592D92">
      <w:pPr>
        <w:pStyle w:val="Prrafodelista"/>
        <w:numPr>
          <w:ilvl w:val="0"/>
          <w:numId w:val="41"/>
        </w:numPr>
        <w:autoSpaceDE w:val="0"/>
        <w:autoSpaceDN w:val="0"/>
        <w:adjustRightInd w:val="0"/>
        <w:spacing w:after="0"/>
        <w:jc w:val="both"/>
        <w:rPr>
          <w:rFonts w:cstheme="minorHAnsi"/>
          <w:sz w:val="24"/>
          <w:szCs w:val="24"/>
        </w:rPr>
      </w:pPr>
      <w:r w:rsidRPr="0064318E">
        <w:rPr>
          <w:rFonts w:cstheme="minorHAnsi"/>
          <w:sz w:val="24"/>
          <w:szCs w:val="24"/>
        </w:rPr>
        <w:t>Manejo de los Recursos Naturales con enfoque al aprovechamiento ecoturístico.</w:t>
      </w:r>
    </w:p>
    <w:p w:rsidR="0054088C" w:rsidRPr="0064318E" w:rsidRDefault="0054088C" w:rsidP="00592D92">
      <w:pPr>
        <w:pStyle w:val="Prrafodelista"/>
        <w:numPr>
          <w:ilvl w:val="0"/>
          <w:numId w:val="41"/>
        </w:numPr>
        <w:autoSpaceDE w:val="0"/>
        <w:autoSpaceDN w:val="0"/>
        <w:adjustRightInd w:val="0"/>
        <w:spacing w:after="0"/>
        <w:jc w:val="both"/>
        <w:rPr>
          <w:rFonts w:cstheme="minorHAnsi"/>
          <w:sz w:val="24"/>
          <w:szCs w:val="24"/>
        </w:rPr>
      </w:pPr>
      <w:r w:rsidRPr="0064318E">
        <w:rPr>
          <w:rFonts w:cstheme="minorHAnsi"/>
          <w:sz w:val="24"/>
          <w:szCs w:val="24"/>
        </w:rPr>
        <w:t>Protección, conservación y aprovechamiento de los recursos hídricos a través de actividades de reforestación que promuevan la sensibilización ambiental en los pobladores.</w:t>
      </w:r>
    </w:p>
    <w:p w:rsidR="0054088C" w:rsidRPr="0064318E" w:rsidRDefault="0054088C" w:rsidP="00592D92">
      <w:pPr>
        <w:pStyle w:val="Prrafodelista"/>
        <w:numPr>
          <w:ilvl w:val="0"/>
          <w:numId w:val="41"/>
        </w:numPr>
        <w:jc w:val="both"/>
        <w:rPr>
          <w:rFonts w:cstheme="minorHAnsi"/>
          <w:sz w:val="24"/>
          <w:szCs w:val="24"/>
        </w:rPr>
      </w:pPr>
      <w:r w:rsidRPr="0064318E">
        <w:rPr>
          <w:rFonts w:cstheme="minorHAnsi"/>
          <w:sz w:val="24"/>
          <w:szCs w:val="24"/>
        </w:rPr>
        <w:t>Protección de bosques y páramos para el aprovechamiento y captación de agua para consumo e implementación de plantas de tratamiento.</w:t>
      </w:r>
    </w:p>
    <w:p w:rsidR="0054088C" w:rsidRPr="0064318E" w:rsidRDefault="0054088C" w:rsidP="00592D92">
      <w:pPr>
        <w:pStyle w:val="Prrafodelista"/>
        <w:numPr>
          <w:ilvl w:val="0"/>
          <w:numId w:val="41"/>
        </w:numPr>
        <w:jc w:val="both"/>
        <w:rPr>
          <w:rFonts w:cstheme="minorHAnsi"/>
          <w:sz w:val="24"/>
          <w:szCs w:val="24"/>
        </w:rPr>
      </w:pPr>
      <w:r w:rsidRPr="0064318E">
        <w:rPr>
          <w:rFonts w:cstheme="minorHAnsi"/>
          <w:sz w:val="24"/>
          <w:szCs w:val="24"/>
        </w:rPr>
        <w:t>Implementación de plantas de tratamiento para la descontaminación de quebradas.</w:t>
      </w:r>
    </w:p>
    <w:p w:rsidR="0054088C" w:rsidRDefault="0054088C" w:rsidP="00592D92">
      <w:pPr>
        <w:pStyle w:val="Prrafodelista"/>
        <w:numPr>
          <w:ilvl w:val="0"/>
          <w:numId w:val="41"/>
        </w:numPr>
        <w:jc w:val="both"/>
        <w:rPr>
          <w:rFonts w:cstheme="minorHAnsi"/>
          <w:sz w:val="24"/>
          <w:szCs w:val="24"/>
        </w:rPr>
      </w:pPr>
      <w:r w:rsidRPr="0064318E">
        <w:rPr>
          <w:rFonts w:cstheme="minorHAnsi"/>
          <w:sz w:val="24"/>
          <w:szCs w:val="24"/>
        </w:rPr>
        <w:t>Gestión de</w:t>
      </w:r>
      <w:r w:rsidR="00513110">
        <w:rPr>
          <w:rFonts w:cstheme="minorHAnsi"/>
          <w:sz w:val="24"/>
          <w:szCs w:val="24"/>
        </w:rPr>
        <w:t xml:space="preserve"> riesgos naturales y antrópicos</w:t>
      </w:r>
    </w:p>
    <w:p w:rsidR="0054088C" w:rsidRPr="0064318E" w:rsidRDefault="0054088C" w:rsidP="00750083">
      <w:pPr>
        <w:tabs>
          <w:tab w:val="left" w:pos="243"/>
        </w:tabs>
        <w:autoSpaceDE w:val="0"/>
        <w:autoSpaceDN w:val="0"/>
        <w:adjustRightInd w:val="0"/>
        <w:spacing w:after="0"/>
        <w:rPr>
          <w:rFonts w:cstheme="minorHAnsi"/>
          <w:b/>
          <w:sz w:val="24"/>
          <w:szCs w:val="24"/>
        </w:rPr>
      </w:pPr>
      <w:r w:rsidRPr="0064318E">
        <w:rPr>
          <w:rFonts w:cstheme="minorHAnsi"/>
          <w:noProof/>
          <w:sz w:val="24"/>
          <w:szCs w:val="24"/>
        </w:rPr>
        <w:drawing>
          <wp:inline distT="0" distB="0" distL="0" distR="0" wp14:anchorId="6C869BF7" wp14:editId="031A4034">
            <wp:extent cx="5486400" cy="2989690"/>
            <wp:effectExtent l="0" t="133350" r="0" b="153670"/>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64318E" w:rsidRPr="00513110" w:rsidRDefault="0064318E" w:rsidP="0064318E">
      <w:pPr>
        <w:pStyle w:val="Epgrafe"/>
        <w:jc w:val="center"/>
        <w:rPr>
          <w:rFonts w:cstheme="minorHAnsi"/>
          <w:color w:val="auto"/>
          <w:sz w:val="16"/>
          <w:szCs w:val="16"/>
        </w:rPr>
      </w:pPr>
      <w:bookmarkStart w:id="81" w:name="_Toc320115501"/>
      <w:bookmarkStart w:id="82" w:name="_Toc323904862"/>
      <w:r w:rsidRPr="00513110">
        <w:rPr>
          <w:color w:val="auto"/>
          <w:sz w:val="16"/>
          <w:szCs w:val="16"/>
        </w:rPr>
        <w:lastRenderedPageBreak/>
        <w:t>Figura</w:t>
      </w:r>
      <w:r w:rsidR="00AA6A67">
        <w:rPr>
          <w:color w:val="auto"/>
          <w:sz w:val="16"/>
          <w:szCs w:val="16"/>
        </w:rPr>
        <w:t xml:space="preserve"> 1</w:t>
      </w:r>
      <w:r w:rsidRPr="00513110">
        <w:rPr>
          <w:color w:val="auto"/>
          <w:sz w:val="16"/>
          <w:szCs w:val="16"/>
        </w:rPr>
        <w:t xml:space="preserve">. </w:t>
      </w:r>
      <w:r w:rsidRPr="00513110">
        <w:rPr>
          <w:rFonts w:cstheme="minorHAnsi"/>
          <w:color w:val="auto"/>
          <w:sz w:val="16"/>
          <w:szCs w:val="16"/>
        </w:rPr>
        <w:t>Lineamiento y Estrategias Temáticas</w:t>
      </w:r>
      <w:bookmarkEnd w:id="81"/>
      <w:r w:rsidRPr="00513110">
        <w:rPr>
          <w:rFonts w:cstheme="minorHAnsi"/>
          <w:color w:val="auto"/>
          <w:sz w:val="16"/>
          <w:szCs w:val="16"/>
        </w:rPr>
        <w:t>, sistema ambient</w:t>
      </w:r>
      <w:r w:rsidR="00513110">
        <w:rPr>
          <w:rFonts w:cstheme="minorHAnsi"/>
          <w:color w:val="auto"/>
          <w:sz w:val="16"/>
          <w:szCs w:val="16"/>
        </w:rPr>
        <w:t>al</w:t>
      </w:r>
      <w:bookmarkEnd w:id="82"/>
    </w:p>
    <w:p w:rsidR="0054088C" w:rsidRPr="0064318E" w:rsidRDefault="0054088C" w:rsidP="00513110">
      <w:pPr>
        <w:pStyle w:val="Prrafodelista"/>
        <w:numPr>
          <w:ilvl w:val="0"/>
          <w:numId w:val="2"/>
        </w:numPr>
        <w:autoSpaceDE w:val="0"/>
        <w:autoSpaceDN w:val="0"/>
        <w:adjustRightInd w:val="0"/>
        <w:spacing w:after="0"/>
        <w:ind w:left="426"/>
        <w:outlineLvl w:val="4"/>
        <w:rPr>
          <w:rFonts w:cstheme="minorHAnsi"/>
          <w:b/>
          <w:sz w:val="24"/>
          <w:szCs w:val="24"/>
        </w:rPr>
      </w:pPr>
      <w:bookmarkStart w:id="83" w:name="_Toc323904765"/>
      <w:r w:rsidRPr="0064318E">
        <w:rPr>
          <w:rFonts w:cstheme="minorHAnsi"/>
          <w:b/>
          <w:sz w:val="24"/>
          <w:szCs w:val="24"/>
        </w:rPr>
        <w:t>Lineamiento Estratégico</w:t>
      </w:r>
      <w:bookmarkEnd w:id="83"/>
    </w:p>
    <w:p w:rsidR="0054088C" w:rsidRDefault="0054088C" w:rsidP="00750083">
      <w:pPr>
        <w:autoSpaceDE w:val="0"/>
        <w:autoSpaceDN w:val="0"/>
        <w:adjustRightInd w:val="0"/>
        <w:spacing w:after="0"/>
        <w:rPr>
          <w:rFonts w:cstheme="minorHAnsi"/>
          <w:sz w:val="24"/>
          <w:szCs w:val="24"/>
        </w:rPr>
      </w:pPr>
    </w:p>
    <w:p w:rsidR="00513110" w:rsidRPr="0064318E" w:rsidRDefault="00513110" w:rsidP="00513110">
      <w:pPr>
        <w:autoSpaceDE w:val="0"/>
        <w:autoSpaceDN w:val="0"/>
        <w:adjustRightInd w:val="0"/>
        <w:spacing w:after="0"/>
        <w:jc w:val="both"/>
        <w:rPr>
          <w:rFonts w:cstheme="minorHAnsi"/>
          <w:sz w:val="24"/>
          <w:szCs w:val="24"/>
        </w:rPr>
      </w:pPr>
      <w:r w:rsidRPr="0064318E">
        <w:rPr>
          <w:rFonts w:cstheme="minorHAnsi"/>
          <w:sz w:val="24"/>
          <w:szCs w:val="24"/>
        </w:rPr>
        <w:t xml:space="preserve">El  lineamiento estratégico surge como conjuntos temáticos y proposiciones que expresan en términos globales cómo se pretende lograr, revertir la situación de deterioro que presenta la parroquia. Es a través de los lineamientos y objetivos estratégicos que proyectamos una serie de iniciativas necesarias para alcanzar niveles de desarrollo óptimos que permitan el buen vivir de los habitantes. </w:t>
      </w:r>
    </w:p>
    <w:p w:rsidR="00513110" w:rsidRPr="0064318E" w:rsidRDefault="00513110" w:rsidP="00513110">
      <w:pPr>
        <w:autoSpaceDE w:val="0"/>
        <w:autoSpaceDN w:val="0"/>
        <w:adjustRightInd w:val="0"/>
        <w:spacing w:after="0"/>
        <w:jc w:val="both"/>
        <w:rPr>
          <w:rFonts w:cstheme="minorHAnsi"/>
          <w:sz w:val="24"/>
          <w:szCs w:val="24"/>
        </w:rPr>
      </w:pPr>
    </w:p>
    <w:p w:rsidR="00513110" w:rsidRPr="0064318E" w:rsidRDefault="00006EBD" w:rsidP="00513110">
      <w:pPr>
        <w:jc w:val="both"/>
        <w:rPr>
          <w:rFonts w:cstheme="minorHAnsi"/>
          <w:sz w:val="24"/>
          <w:szCs w:val="24"/>
        </w:rPr>
      </w:pPr>
      <w:r>
        <w:rPr>
          <w:rFonts w:cstheme="minorHAnsi"/>
          <w:noProof/>
          <w:sz w:val="24"/>
          <w:szCs w:val="24"/>
        </w:rPr>
        <mc:AlternateContent>
          <mc:Choice Requires="wps">
            <w:drawing>
              <wp:anchor distT="0" distB="0" distL="114300" distR="114300" simplePos="0" relativeHeight="251667456" behindDoc="0" locked="0" layoutInCell="1" allowOverlap="1">
                <wp:simplePos x="0" y="0"/>
                <wp:positionH relativeFrom="column">
                  <wp:posOffset>782955</wp:posOffset>
                </wp:positionH>
                <wp:positionV relativeFrom="paragraph">
                  <wp:posOffset>33655</wp:posOffset>
                </wp:positionV>
                <wp:extent cx="5343525" cy="832485"/>
                <wp:effectExtent l="57150" t="19050" r="85725" b="100965"/>
                <wp:wrapNone/>
                <wp:docPr id="655" name="16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3525" cy="832485"/>
                        </a:xfrm>
                        <a:prstGeom prst="roundRect">
                          <a:avLst/>
                        </a:prstGeom>
                      </wps:spPr>
                      <wps:style>
                        <a:lnRef idx="1">
                          <a:schemeClr val="accent3"/>
                        </a:lnRef>
                        <a:fillRef idx="3">
                          <a:schemeClr val="accent3"/>
                        </a:fillRef>
                        <a:effectRef idx="2">
                          <a:schemeClr val="accent3"/>
                        </a:effectRef>
                        <a:fontRef idx="minor">
                          <a:schemeClr val="lt1"/>
                        </a:fontRef>
                      </wps:style>
                      <wps:txbx>
                        <w:txbxContent>
                          <w:p w:rsidR="0045654A" w:rsidRDefault="0045654A" w:rsidP="00513110">
                            <w:pPr>
                              <w:jc w:val="center"/>
                            </w:pPr>
                            <w:r w:rsidRPr="00876A63">
                              <w:rPr>
                                <w:rFonts w:cstheme="minorHAnsi"/>
                                <w:i/>
                                <w:sz w:val="24"/>
                                <w:szCs w:val="24"/>
                              </w:rPr>
                              <w:t>Recuperar y conservar los ecosistemas naturales garantizado el aprovechamiento y su protección a través de un manejo sustentable que generen alternativas productivas y turísticas.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6 Rectángulo redondeado" o:spid="_x0000_s1026" style="position:absolute;left:0;text-align:left;margin-left:61.65pt;margin-top:2.65pt;width:420.75pt;height:6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" fillcolor="#506329 [1638]" strokecolor="#94b64e [3046]">
                <v:fill color2="#93b64c [3014]" rotate="t" angle="180" colors="0 #769535;52429f #9bc348;1 #9cc746" focus="100%" type="gradient">
                  <o:fill v:ext="view" type="gradientUnscaled"/>
                </v:fill>
                <v:shadow on="t" color="black" opacity="22937f" origin=",.5" offset="0,.63889mm"/>
                <v:path arrowok="t"/>
                <v:textbox>
                  <w:txbxContent>
                    <w:p w:rsidR="00F033C4" w:rsidRDefault="00F033C4" w:rsidP="00513110">
                      <w:pPr>
                        <w:jc w:val="center"/>
                      </w:pPr>
                      <w:r w:rsidRPr="00876A63">
                        <w:rPr>
                          <w:rFonts w:cstheme="minorHAnsi"/>
                          <w:i/>
                          <w:sz w:val="24"/>
                          <w:szCs w:val="24"/>
                        </w:rPr>
                        <w:t>Recuperar y conservar los ecosistemas naturales garantizado el aprovechamiento y su protección a través de un manejo sustentable que generen alternativas productivas y turísticas.</w:t>
                      </w:r>
                    </w:p>
                  </w:txbxContent>
                </v:textbox>
              </v:roundrect>
            </w:pict>
          </mc:Fallback>
        </mc:AlternateContent>
      </w:r>
    </w:p>
    <w:p w:rsidR="00513110" w:rsidRPr="0064318E" w:rsidRDefault="00513110" w:rsidP="00513110">
      <w:pPr>
        <w:jc w:val="both"/>
        <w:rPr>
          <w:rFonts w:cstheme="minorHAnsi"/>
          <w:sz w:val="24"/>
          <w:szCs w:val="24"/>
        </w:rPr>
      </w:pPr>
    </w:p>
    <w:p w:rsidR="00513110" w:rsidRPr="0064318E" w:rsidRDefault="00513110" w:rsidP="00513110">
      <w:pPr>
        <w:jc w:val="both"/>
        <w:rPr>
          <w:rFonts w:cstheme="minorHAnsi"/>
          <w:sz w:val="24"/>
          <w:szCs w:val="24"/>
        </w:rPr>
      </w:pPr>
    </w:p>
    <w:p w:rsidR="00513110" w:rsidRPr="00E079E1" w:rsidRDefault="00513110" w:rsidP="00513110">
      <w:pPr>
        <w:jc w:val="both"/>
        <w:rPr>
          <w:rFonts w:cstheme="minorHAnsi"/>
          <w:sz w:val="24"/>
          <w:szCs w:val="24"/>
        </w:rPr>
      </w:pPr>
      <w:r w:rsidRPr="00E079E1">
        <w:rPr>
          <w:rFonts w:cstheme="minorHAnsi"/>
          <w:sz w:val="24"/>
          <w:szCs w:val="24"/>
        </w:rPr>
        <w:t>Se buscara lograr un desarrollo armonioso y de respeto al medio ambiente, teniendo como premisa que la satisfacción de necesidades y el incremento del bienestar garantice la conservación y preservación de los recursos naturales, haciéndolos perdurables en el tiempo, dado que mientras más rápido y adecuadamente se adscriba a la conservación del ambiente seremos más capaces de revertir la pobreza, mejorar la calidad de vida y ocupar una posición más competitiva en el mercado nacional.</w:t>
      </w:r>
    </w:p>
    <w:p w:rsidR="00E079E1" w:rsidRPr="0064318E" w:rsidRDefault="00E079E1" w:rsidP="00E079E1">
      <w:pPr>
        <w:pStyle w:val="Prrafodelista"/>
        <w:numPr>
          <w:ilvl w:val="0"/>
          <w:numId w:val="2"/>
        </w:numPr>
        <w:autoSpaceDE w:val="0"/>
        <w:autoSpaceDN w:val="0"/>
        <w:adjustRightInd w:val="0"/>
        <w:spacing w:after="0"/>
        <w:ind w:left="426"/>
        <w:outlineLvl w:val="4"/>
        <w:rPr>
          <w:rFonts w:cstheme="minorHAnsi"/>
          <w:b/>
          <w:sz w:val="24"/>
          <w:szCs w:val="24"/>
        </w:rPr>
      </w:pPr>
      <w:bookmarkStart w:id="84" w:name="_Toc323904766"/>
      <w:r w:rsidRPr="0064318E">
        <w:rPr>
          <w:rFonts w:cstheme="minorHAnsi"/>
          <w:b/>
          <w:sz w:val="24"/>
          <w:szCs w:val="24"/>
        </w:rPr>
        <w:t>Objetivos Estratégicos</w:t>
      </w:r>
      <w:bookmarkEnd w:id="84"/>
    </w:p>
    <w:p w:rsidR="00E079E1" w:rsidRPr="0064318E" w:rsidRDefault="00E079E1" w:rsidP="00E079E1">
      <w:pPr>
        <w:autoSpaceDE w:val="0"/>
        <w:autoSpaceDN w:val="0"/>
        <w:adjustRightInd w:val="0"/>
        <w:spacing w:after="0"/>
        <w:rPr>
          <w:rFonts w:cstheme="minorHAnsi"/>
          <w:sz w:val="24"/>
          <w:szCs w:val="24"/>
        </w:rPr>
      </w:pPr>
    </w:p>
    <w:p w:rsidR="00E079E1" w:rsidRPr="00E55FDA" w:rsidRDefault="00E079E1" w:rsidP="00E079E1">
      <w:pPr>
        <w:autoSpaceDE w:val="0"/>
        <w:autoSpaceDN w:val="0"/>
        <w:adjustRightInd w:val="0"/>
        <w:spacing w:after="0"/>
        <w:jc w:val="both"/>
        <w:rPr>
          <w:rFonts w:cstheme="minorHAnsi"/>
          <w:sz w:val="24"/>
          <w:szCs w:val="24"/>
        </w:rPr>
      </w:pPr>
      <w:r w:rsidRPr="00E55FDA">
        <w:rPr>
          <w:rFonts w:cstheme="minorHAnsi"/>
          <w:sz w:val="24"/>
          <w:szCs w:val="24"/>
        </w:rPr>
        <w:t>A partir del lineamiento y de las propuestas estratégicas (estrategias temáticas), surgidas del cruce DOFA (Debilidades-Oportunidades y Fortalezas-Amenazas), se establecieron Objetivos Estratégicos.</w:t>
      </w:r>
    </w:p>
    <w:p w:rsidR="00E079E1" w:rsidRPr="00E55FDA" w:rsidRDefault="00E079E1" w:rsidP="00E079E1">
      <w:pPr>
        <w:jc w:val="both"/>
        <w:rPr>
          <w:rFonts w:cstheme="minorHAnsi"/>
          <w:sz w:val="24"/>
          <w:szCs w:val="24"/>
        </w:rPr>
      </w:pPr>
      <w:r w:rsidRPr="00E55FDA">
        <w:rPr>
          <w:rFonts w:cstheme="minorHAnsi"/>
          <w:sz w:val="24"/>
          <w:szCs w:val="24"/>
        </w:rPr>
        <w:t>Los objetivos estratégicos de desarrollo planteados caracterizan al ámbito cantonal, y que son posibles de lograr en función de los elementos políticos, ambientales, históricos, sociales, culturales, políticos, y económicos que posee el territorio, y que debidamente orientadas se convierten en oportunidades para un desarrollo sostenido y aprovechamiento integral de las capacidades productivas y sociales.</w:t>
      </w:r>
    </w:p>
    <w:p w:rsidR="00E079E1" w:rsidRPr="0064318E" w:rsidRDefault="00E079E1" w:rsidP="00592D92">
      <w:pPr>
        <w:pStyle w:val="Prrafodelista"/>
        <w:numPr>
          <w:ilvl w:val="0"/>
          <w:numId w:val="42"/>
        </w:numPr>
        <w:jc w:val="both"/>
        <w:rPr>
          <w:rFonts w:cstheme="minorHAnsi"/>
          <w:sz w:val="24"/>
          <w:szCs w:val="24"/>
        </w:rPr>
      </w:pPr>
      <w:r w:rsidRPr="0064318E">
        <w:rPr>
          <w:rFonts w:cstheme="minorHAnsi"/>
          <w:sz w:val="24"/>
          <w:szCs w:val="24"/>
        </w:rPr>
        <w:t xml:space="preserve">Recuperar y conservar los Ecosistemas Naturales. </w:t>
      </w:r>
    </w:p>
    <w:p w:rsidR="00E079E1" w:rsidRPr="0064318E" w:rsidRDefault="00E079E1" w:rsidP="00592D92">
      <w:pPr>
        <w:pStyle w:val="Prrafodelista"/>
        <w:numPr>
          <w:ilvl w:val="0"/>
          <w:numId w:val="42"/>
        </w:numPr>
        <w:jc w:val="both"/>
        <w:rPr>
          <w:rFonts w:cstheme="minorHAnsi"/>
          <w:sz w:val="24"/>
          <w:szCs w:val="24"/>
        </w:rPr>
      </w:pPr>
      <w:r w:rsidRPr="0064318E">
        <w:rPr>
          <w:rFonts w:cstheme="minorHAnsi"/>
          <w:sz w:val="24"/>
          <w:szCs w:val="24"/>
        </w:rPr>
        <w:t xml:space="preserve">Garantizar el aprovechamiento y la protección de los recursos naturales a través de un manejo sustentable. </w:t>
      </w:r>
    </w:p>
    <w:p w:rsidR="00E079E1" w:rsidRPr="0064318E" w:rsidRDefault="00E079E1" w:rsidP="00592D92">
      <w:pPr>
        <w:pStyle w:val="Prrafodelista"/>
        <w:numPr>
          <w:ilvl w:val="0"/>
          <w:numId w:val="42"/>
        </w:numPr>
        <w:jc w:val="both"/>
        <w:rPr>
          <w:rFonts w:cstheme="minorHAnsi"/>
          <w:sz w:val="24"/>
          <w:szCs w:val="24"/>
        </w:rPr>
      </w:pPr>
      <w:r w:rsidRPr="0064318E">
        <w:rPr>
          <w:rFonts w:cstheme="minorHAnsi"/>
          <w:sz w:val="24"/>
          <w:szCs w:val="24"/>
        </w:rPr>
        <w:t xml:space="preserve">Generar alternativas productivas y turísticas basadas en la conservación de la biodiversidad. </w:t>
      </w:r>
    </w:p>
    <w:p w:rsidR="00E079E1" w:rsidRPr="0064318E" w:rsidRDefault="00E079E1" w:rsidP="00592D92">
      <w:pPr>
        <w:pStyle w:val="Prrafodelista"/>
        <w:numPr>
          <w:ilvl w:val="0"/>
          <w:numId w:val="42"/>
        </w:numPr>
        <w:autoSpaceDE w:val="0"/>
        <w:autoSpaceDN w:val="0"/>
        <w:adjustRightInd w:val="0"/>
        <w:spacing w:after="0"/>
        <w:jc w:val="both"/>
        <w:rPr>
          <w:rFonts w:cstheme="minorHAnsi"/>
          <w:b/>
          <w:sz w:val="24"/>
          <w:szCs w:val="24"/>
        </w:rPr>
      </w:pPr>
      <w:r w:rsidRPr="0064318E">
        <w:rPr>
          <w:rFonts w:cstheme="minorHAnsi"/>
          <w:sz w:val="24"/>
          <w:szCs w:val="24"/>
        </w:rPr>
        <w:t>Impulsar actividades de reforestación y la recuperación de áreas intervenida.</w:t>
      </w:r>
    </w:p>
    <w:p w:rsidR="00E079E1" w:rsidRPr="0064318E" w:rsidRDefault="00E079E1" w:rsidP="00592D92">
      <w:pPr>
        <w:pStyle w:val="Prrafodelista"/>
        <w:numPr>
          <w:ilvl w:val="0"/>
          <w:numId w:val="42"/>
        </w:numPr>
        <w:autoSpaceDE w:val="0"/>
        <w:autoSpaceDN w:val="0"/>
        <w:adjustRightInd w:val="0"/>
        <w:spacing w:after="0"/>
        <w:jc w:val="both"/>
        <w:rPr>
          <w:rFonts w:cstheme="minorHAnsi"/>
          <w:b/>
          <w:sz w:val="24"/>
          <w:szCs w:val="24"/>
        </w:rPr>
      </w:pPr>
      <w:r w:rsidRPr="0064318E">
        <w:rPr>
          <w:rFonts w:cstheme="minorHAnsi"/>
          <w:sz w:val="24"/>
          <w:szCs w:val="24"/>
        </w:rPr>
        <w:t>Fortalecer el manejo adecuado de los residuos orgánicos e inorgánicos y líquidos reduciendo los impactos negativos al medio para generar un entorno saludable.</w:t>
      </w:r>
    </w:p>
    <w:p w:rsidR="00E079E1" w:rsidRPr="0064318E" w:rsidRDefault="00E079E1" w:rsidP="00592D92">
      <w:pPr>
        <w:pStyle w:val="Prrafodelista"/>
        <w:numPr>
          <w:ilvl w:val="0"/>
          <w:numId w:val="42"/>
        </w:numPr>
        <w:autoSpaceDE w:val="0"/>
        <w:autoSpaceDN w:val="0"/>
        <w:adjustRightInd w:val="0"/>
        <w:spacing w:after="0"/>
        <w:jc w:val="both"/>
        <w:rPr>
          <w:rFonts w:cstheme="minorHAnsi"/>
          <w:sz w:val="24"/>
          <w:szCs w:val="24"/>
        </w:rPr>
      </w:pPr>
      <w:r w:rsidRPr="0064318E">
        <w:rPr>
          <w:rFonts w:cstheme="minorHAnsi"/>
          <w:sz w:val="24"/>
          <w:szCs w:val="24"/>
        </w:rPr>
        <w:t>Prevenir desastres naturales certificando el bienestar de la población local.</w:t>
      </w:r>
    </w:p>
    <w:p w:rsidR="00E079E1" w:rsidRPr="0064318E" w:rsidRDefault="00E079E1" w:rsidP="00E079E1">
      <w:pPr>
        <w:pStyle w:val="Prrafodelista"/>
        <w:autoSpaceDE w:val="0"/>
        <w:autoSpaceDN w:val="0"/>
        <w:adjustRightInd w:val="0"/>
        <w:spacing w:after="0"/>
        <w:rPr>
          <w:rFonts w:cstheme="minorHAnsi"/>
          <w:b/>
          <w:sz w:val="24"/>
          <w:szCs w:val="24"/>
        </w:rPr>
      </w:pPr>
    </w:p>
    <w:p w:rsidR="00E079E1" w:rsidRPr="0064318E" w:rsidRDefault="00E079E1" w:rsidP="00E079E1">
      <w:pPr>
        <w:jc w:val="both"/>
        <w:rPr>
          <w:rFonts w:cstheme="minorHAnsi"/>
          <w:sz w:val="24"/>
          <w:szCs w:val="24"/>
        </w:rPr>
      </w:pPr>
      <w:r w:rsidRPr="0064318E">
        <w:rPr>
          <w:rFonts w:cstheme="minorHAnsi"/>
          <w:noProof/>
          <w:sz w:val="24"/>
          <w:szCs w:val="24"/>
        </w:rPr>
        <w:drawing>
          <wp:inline distT="0" distB="0" distL="0" distR="0" wp14:anchorId="211DCCE8" wp14:editId="0F4A94BD">
            <wp:extent cx="5522976" cy="4294023"/>
            <wp:effectExtent l="0" t="38100" r="0" b="10668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E079E1" w:rsidRPr="00E079E1" w:rsidRDefault="00E079E1" w:rsidP="00E079E1">
      <w:pPr>
        <w:pStyle w:val="Epgrafe"/>
        <w:jc w:val="center"/>
        <w:rPr>
          <w:rFonts w:cstheme="minorHAnsi"/>
          <w:color w:val="auto"/>
          <w:sz w:val="16"/>
          <w:szCs w:val="16"/>
        </w:rPr>
      </w:pPr>
      <w:bookmarkStart w:id="85" w:name="_Toc320115502"/>
      <w:bookmarkStart w:id="86" w:name="_Toc323904863"/>
      <w:r w:rsidRPr="00E079E1">
        <w:rPr>
          <w:color w:val="auto"/>
          <w:sz w:val="16"/>
          <w:szCs w:val="16"/>
        </w:rPr>
        <w:t>Figura</w:t>
      </w:r>
      <w:r w:rsidR="00AA6A67">
        <w:rPr>
          <w:color w:val="auto"/>
          <w:sz w:val="16"/>
          <w:szCs w:val="16"/>
        </w:rPr>
        <w:t xml:space="preserve"> 2</w:t>
      </w:r>
      <w:r w:rsidRPr="00E079E1">
        <w:rPr>
          <w:color w:val="auto"/>
          <w:sz w:val="16"/>
          <w:szCs w:val="16"/>
        </w:rPr>
        <w:t xml:space="preserve">. </w:t>
      </w:r>
      <w:r w:rsidRPr="00E079E1">
        <w:rPr>
          <w:rFonts w:cstheme="minorHAnsi"/>
          <w:color w:val="auto"/>
          <w:sz w:val="16"/>
          <w:szCs w:val="16"/>
        </w:rPr>
        <w:t>Lineamiento y Objetivos Estratégicos</w:t>
      </w:r>
      <w:bookmarkEnd w:id="85"/>
      <w:r w:rsidRPr="00E079E1">
        <w:rPr>
          <w:rFonts w:cstheme="minorHAnsi"/>
          <w:color w:val="auto"/>
          <w:sz w:val="16"/>
          <w:szCs w:val="16"/>
        </w:rPr>
        <w:t>, sistema ambient</w:t>
      </w:r>
      <w:r>
        <w:rPr>
          <w:rFonts w:cstheme="minorHAnsi"/>
          <w:color w:val="auto"/>
          <w:sz w:val="16"/>
          <w:szCs w:val="16"/>
        </w:rPr>
        <w:t>al</w:t>
      </w:r>
      <w:bookmarkEnd w:id="86"/>
    </w:p>
    <w:p w:rsidR="0054088C" w:rsidRPr="0064318E" w:rsidRDefault="0054088C" w:rsidP="00750083">
      <w:pPr>
        <w:rPr>
          <w:rFonts w:cstheme="minorHAnsi"/>
          <w:sz w:val="24"/>
          <w:szCs w:val="24"/>
        </w:rPr>
      </w:pPr>
      <w:r w:rsidRPr="0064318E">
        <w:rPr>
          <w:rFonts w:cstheme="minorHAnsi"/>
          <w:sz w:val="24"/>
          <w:szCs w:val="24"/>
        </w:rPr>
        <w:br w:type="page"/>
      </w:r>
    </w:p>
    <w:p w:rsidR="00E079E1" w:rsidRPr="00E079E1" w:rsidRDefault="00E079E1" w:rsidP="00E079E1">
      <w:pPr>
        <w:numPr>
          <w:ilvl w:val="0"/>
          <w:numId w:val="2"/>
        </w:numPr>
        <w:ind w:left="426"/>
        <w:contextualSpacing/>
        <w:rPr>
          <w:rFonts w:cstheme="minorHAnsi"/>
          <w:b/>
          <w:sz w:val="24"/>
          <w:szCs w:val="24"/>
        </w:rPr>
      </w:pPr>
      <w:bookmarkStart w:id="87" w:name="_Toc320115428"/>
      <w:r w:rsidRPr="00E079E1">
        <w:rPr>
          <w:rFonts w:cstheme="minorHAnsi"/>
          <w:b/>
          <w:sz w:val="24"/>
          <w:szCs w:val="24"/>
        </w:rPr>
        <w:lastRenderedPageBreak/>
        <w:t xml:space="preserve">Relación entre </w:t>
      </w:r>
      <w:bookmarkStart w:id="88" w:name="_Toc319742391"/>
      <w:r w:rsidRPr="00E079E1">
        <w:rPr>
          <w:rFonts w:cstheme="minorHAnsi"/>
          <w:b/>
          <w:sz w:val="24"/>
          <w:szCs w:val="24"/>
        </w:rPr>
        <w:t>Políticas, Lineamiento, Estrategias y Objetivos</w:t>
      </w:r>
    </w:p>
    <w:p w:rsidR="00E079E1" w:rsidRPr="00E079E1" w:rsidRDefault="00E079E1" w:rsidP="00E079E1">
      <w:pPr>
        <w:ind w:left="1440"/>
        <w:contextualSpacing/>
        <w:rPr>
          <w:rFonts w:cstheme="minorHAnsi"/>
          <w:b/>
          <w:sz w:val="24"/>
          <w:szCs w:val="24"/>
        </w:rPr>
      </w:pPr>
    </w:p>
    <w:p w:rsidR="00E079E1" w:rsidRPr="00E079E1" w:rsidRDefault="00E079E1" w:rsidP="00E079E1">
      <w:pPr>
        <w:spacing w:after="0" w:line="240" w:lineRule="auto"/>
        <w:jc w:val="center"/>
        <w:rPr>
          <w:rFonts w:cstheme="minorHAnsi"/>
          <w:b/>
          <w:bCs/>
          <w:sz w:val="16"/>
          <w:szCs w:val="16"/>
        </w:rPr>
      </w:pPr>
      <w:bookmarkStart w:id="89" w:name="_Toc329301908"/>
      <w:bookmarkEnd w:id="88"/>
      <w:r w:rsidRPr="00E079E1">
        <w:rPr>
          <w:b/>
          <w:bCs/>
          <w:sz w:val="16"/>
          <w:szCs w:val="16"/>
        </w:rPr>
        <w:t>Cuadro</w:t>
      </w:r>
      <w:r w:rsidR="00AA6A67">
        <w:rPr>
          <w:b/>
          <w:bCs/>
          <w:sz w:val="16"/>
          <w:szCs w:val="16"/>
        </w:rPr>
        <w:t xml:space="preserve"> 7</w:t>
      </w:r>
      <w:r w:rsidRPr="00E079E1">
        <w:rPr>
          <w:b/>
          <w:bCs/>
          <w:sz w:val="16"/>
          <w:szCs w:val="16"/>
        </w:rPr>
        <w:t xml:space="preserve">. </w:t>
      </w:r>
      <w:r w:rsidRPr="00E079E1">
        <w:rPr>
          <w:rFonts w:cstheme="minorHAnsi"/>
          <w:b/>
          <w:bCs/>
          <w:sz w:val="16"/>
          <w:szCs w:val="16"/>
        </w:rPr>
        <w:t>Lineamiento enlazado entre objetivos y políticas, sistema ambiental</w:t>
      </w:r>
      <w:bookmarkEnd w:id="89"/>
    </w:p>
    <w:tbl>
      <w:tblPr>
        <w:tblStyle w:val="Cuadrculaclara-nfasis3"/>
        <w:tblpPr w:leftFromText="141" w:rightFromText="141" w:vertAnchor="page" w:horzAnchor="margin" w:tblpX="250" w:tblpY="2311"/>
        <w:tblW w:w="9781" w:type="dxa"/>
        <w:tblLayout w:type="fixed"/>
        <w:tblLook w:val="04A0" w:firstRow="1" w:lastRow="0" w:firstColumn="1" w:lastColumn="0" w:noHBand="0" w:noVBand="1"/>
      </w:tblPr>
      <w:tblGrid>
        <w:gridCol w:w="2660"/>
        <w:gridCol w:w="7121"/>
      </w:tblGrid>
      <w:tr w:rsidR="006E66F6" w:rsidRPr="00D13E37" w:rsidTr="006E66F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781" w:type="dxa"/>
            <w:gridSpan w:val="2"/>
            <w:shd w:val="clear" w:color="auto" w:fill="92D050"/>
          </w:tcPr>
          <w:bookmarkEnd w:id="87"/>
          <w:p w:rsidR="006E66F6" w:rsidRPr="00524403" w:rsidRDefault="006E66F6" w:rsidP="006E66F6">
            <w:pPr>
              <w:jc w:val="center"/>
              <w:rPr>
                <w:rFonts w:asciiTheme="minorHAnsi" w:eastAsiaTheme="majorEastAsia" w:hAnsiTheme="minorHAnsi"/>
                <w:lang w:val="es-ES" w:eastAsia="en-US"/>
              </w:rPr>
            </w:pPr>
            <w:r w:rsidRPr="00D13E37">
              <w:rPr>
                <w:rFonts w:asciiTheme="minorHAnsi" w:eastAsiaTheme="majorEastAsia" w:hAnsiTheme="minorHAnsi"/>
                <w:lang w:val="es-ES" w:eastAsia="en-US"/>
              </w:rPr>
              <w:t>SI</w:t>
            </w:r>
            <w:r>
              <w:rPr>
                <w:rFonts w:asciiTheme="minorHAnsi" w:eastAsiaTheme="majorEastAsia" w:hAnsiTheme="minorHAnsi"/>
                <w:lang w:val="es-ES" w:eastAsia="en-US"/>
              </w:rPr>
              <w:t>S</w:t>
            </w:r>
            <w:r w:rsidRPr="00D13E37">
              <w:rPr>
                <w:rFonts w:asciiTheme="minorHAnsi" w:eastAsiaTheme="majorEastAsia" w:hAnsiTheme="minorHAnsi"/>
                <w:lang w:val="es-ES" w:eastAsia="en-US"/>
              </w:rPr>
              <w:t xml:space="preserve">TEMA AMBIENTE Y RIESGOS </w:t>
            </w:r>
          </w:p>
        </w:tc>
      </w:tr>
      <w:tr w:rsidR="006E66F6" w:rsidRPr="00D13E37" w:rsidTr="006E66F6">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660" w:type="dxa"/>
            <w:hideMark/>
          </w:tcPr>
          <w:p w:rsidR="006E66F6" w:rsidRPr="00D13E37" w:rsidRDefault="006E66F6" w:rsidP="006E66F6">
            <w:pPr>
              <w:autoSpaceDE w:val="0"/>
              <w:autoSpaceDN w:val="0"/>
              <w:adjustRightInd w:val="0"/>
              <w:rPr>
                <w:rFonts w:asciiTheme="minorHAnsi" w:eastAsiaTheme="majorEastAsia" w:hAnsiTheme="minorHAnsi" w:cs="Calibri"/>
                <w:color w:val="000000"/>
                <w:sz w:val="16"/>
                <w:szCs w:val="16"/>
                <w:lang w:val="es-ES" w:eastAsia="en-US"/>
              </w:rPr>
            </w:pPr>
            <w:r w:rsidRPr="00D13E37">
              <w:rPr>
                <w:rFonts w:asciiTheme="minorHAnsi" w:eastAsiaTheme="majorEastAsia" w:hAnsiTheme="minorHAnsi" w:cs="Calibri"/>
                <w:color w:val="000000"/>
                <w:sz w:val="16"/>
                <w:szCs w:val="16"/>
                <w:lang w:val="es-ES" w:eastAsia="en-US"/>
              </w:rPr>
              <w:t xml:space="preserve">OBJETIVO PNBV: </w:t>
            </w:r>
          </w:p>
        </w:tc>
        <w:tc>
          <w:tcPr>
            <w:tcW w:w="7121" w:type="dxa"/>
          </w:tcPr>
          <w:p w:rsidR="006E66F6" w:rsidRPr="00D13E37" w:rsidRDefault="006E66F6" w:rsidP="006E66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s="UtopiaStd-Regular"/>
                <w:sz w:val="16"/>
                <w:szCs w:val="16"/>
                <w:lang w:val="es-ES" w:eastAsia="en-US"/>
              </w:rPr>
            </w:pPr>
            <w:r w:rsidRPr="00D13E37">
              <w:rPr>
                <w:rFonts w:eastAsiaTheme="minorHAnsi" w:cs="UtopiaStd-Regular"/>
                <w:sz w:val="16"/>
                <w:szCs w:val="16"/>
                <w:lang w:val="es-ES" w:eastAsia="en-US"/>
              </w:rPr>
              <w:t xml:space="preserve"> 7. Garantizar los derechos de la naturaleza y promover la sostenibilidad ambiental territorial y global</w:t>
            </w:r>
          </w:p>
        </w:tc>
      </w:tr>
      <w:tr w:rsidR="006E66F6" w:rsidRPr="00D13E37" w:rsidTr="006E66F6">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660" w:type="dxa"/>
            <w:hideMark/>
          </w:tcPr>
          <w:p w:rsidR="006E66F6" w:rsidRPr="00D13E37" w:rsidRDefault="006E66F6" w:rsidP="006E66F6">
            <w:pPr>
              <w:tabs>
                <w:tab w:val="left" w:pos="3168"/>
              </w:tabs>
              <w:autoSpaceDE w:val="0"/>
              <w:autoSpaceDN w:val="0"/>
              <w:adjustRightInd w:val="0"/>
              <w:rPr>
                <w:rFonts w:asciiTheme="minorHAnsi" w:eastAsiaTheme="majorEastAsia" w:hAnsiTheme="minorHAnsi" w:cs="Calibri"/>
                <w:color w:val="000000"/>
                <w:sz w:val="16"/>
                <w:szCs w:val="16"/>
                <w:lang w:val="es-ES" w:eastAsia="en-US"/>
              </w:rPr>
            </w:pPr>
            <w:r w:rsidRPr="00D13E37">
              <w:rPr>
                <w:rFonts w:asciiTheme="minorHAnsi" w:eastAsiaTheme="majorEastAsia" w:hAnsiTheme="minorHAnsi" w:cs="Calibri"/>
                <w:color w:val="000000"/>
                <w:sz w:val="16"/>
                <w:szCs w:val="16"/>
                <w:lang w:val="es-ES" w:eastAsia="en-US"/>
              </w:rPr>
              <w:t>POLITICA PNBV</w:t>
            </w:r>
          </w:p>
        </w:tc>
        <w:tc>
          <w:tcPr>
            <w:tcW w:w="7121" w:type="dxa"/>
          </w:tcPr>
          <w:p w:rsidR="006E66F6" w:rsidRPr="00D13E37" w:rsidRDefault="006E66F6" w:rsidP="006E66F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heme="minorHAnsi" w:cs="HelveticaNeueLTStd-Cn"/>
                <w:sz w:val="16"/>
                <w:szCs w:val="16"/>
                <w:lang w:val="es-ES" w:eastAsia="en-US"/>
              </w:rPr>
            </w:pPr>
            <w:r w:rsidRPr="00D13E37">
              <w:rPr>
                <w:rFonts w:eastAsiaTheme="minorHAnsi" w:cs="HelveticaNeueLTStd-Cn"/>
                <w:sz w:val="16"/>
                <w:szCs w:val="16"/>
                <w:lang w:val="es-ES" w:eastAsia="en-US"/>
              </w:rPr>
              <w:t>7.2. Conocer, valorar, conservar y manejar sustentablemente el patrimonio natural y su biodiversidad terrestre, acuática continental, marina y costera, con el acceso justo y equitativo a sus beneficios</w:t>
            </w:r>
          </w:p>
          <w:p w:rsidR="006E66F6" w:rsidRPr="00D13E37" w:rsidRDefault="006E66F6" w:rsidP="006E66F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heme="minorHAnsi" w:cs="HelveticaNeueLTStd-Cn"/>
                <w:sz w:val="16"/>
                <w:szCs w:val="16"/>
                <w:lang w:val="es-ES" w:eastAsia="en-US"/>
              </w:rPr>
            </w:pPr>
            <w:r w:rsidRPr="00D13E37">
              <w:rPr>
                <w:rFonts w:eastAsiaTheme="minorHAnsi" w:cs="HelveticaNeueLTStd-Cn"/>
                <w:sz w:val="16"/>
                <w:szCs w:val="16"/>
                <w:lang w:val="es-ES" w:eastAsia="en-US"/>
              </w:rPr>
              <w:t>7.9. Promover patrones de consumo conscientes, sostenibles y eficientes con criterio de suficiencia dentro de los límites del planeta</w:t>
            </w:r>
          </w:p>
        </w:tc>
      </w:tr>
      <w:tr w:rsidR="006E66F6" w:rsidRPr="00D13E37" w:rsidTr="006E66F6">
        <w:trPr>
          <w:cnfStyle w:val="000000100000" w:firstRow="0" w:lastRow="0" w:firstColumn="0" w:lastColumn="0" w:oddVBand="0" w:evenVBand="0" w:oddHBand="1" w:evenHBand="0" w:firstRowFirstColumn="0" w:firstRowLastColumn="0" w:lastRowFirstColumn="0" w:lastRowLastColumn="0"/>
          <w:trHeight w:val="2121"/>
        </w:trPr>
        <w:tc>
          <w:tcPr>
            <w:cnfStyle w:val="001000000000" w:firstRow="0" w:lastRow="0" w:firstColumn="1" w:lastColumn="0" w:oddVBand="0" w:evenVBand="0" w:oddHBand="0" w:evenHBand="0" w:firstRowFirstColumn="0" w:firstRowLastColumn="0" w:lastRowFirstColumn="0" w:lastRowLastColumn="0"/>
            <w:tcW w:w="2660" w:type="dxa"/>
            <w:hideMark/>
          </w:tcPr>
          <w:p w:rsidR="006E66F6" w:rsidRPr="00D13E37" w:rsidRDefault="006E66F6" w:rsidP="006E66F6">
            <w:pPr>
              <w:autoSpaceDE w:val="0"/>
              <w:autoSpaceDN w:val="0"/>
              <w:adjustRightInd w:val="0"/>
              <w:rPr>
                <w:rFonts w:asciiTheme="minorHAnsi" w:eastAsiaTheme="majorEastAsia" w:hAnsiTheme="minorHAnsi" w:cs="Calibri"/>
                <w:color w:val="000000"/>
                <w:sz w:val="16"/>
                <w:szCs w:val="16"/>
                <w:lang w:val="es-ES" w:eastAsia="en-US"/>
              </w:rPr>
            </w:pPr>
            <w:r w:rsidRPr="00D13E37">
              <w:rPr>
                <w:rFonts w:asciiTheme="minorHAnsi" w:eastAsiaTheme="majorEastAsia" w:hAnsiTheme="minorHAnsi" w:cs="Calibri"/>
                <w:color w:val="000000"/>
                <w:sz w:val="16"/>
                <w:szCs w:val="16"/>
                <w:lang w:val="es-ES" w:eastAsia="en-US"/>
              </w:rPr>
              <w:t xml:space="preserve">LINEAMIENTO ESTRATEGICO PNBV </w:t>
            </w:r>
          </w:p>
        </w:tc>
        <w:tc>
          <w:tcPr>
            <w:tcW w:w="7121" w:type="dxa"/>
          </w:tcPr>
          <w:p w:rsidR="006E66F6" w:rsidRPr="00D13E37" w:rsidRDefault="006E66F6" w:rsidP="006E66F6">
            <w:pPr>
              <w:autoSpaceDE w:val="0"/>
              <w:autoSpaceDN w:val="0"/>
              <w:adjustRightInd w:val="0"/>
              <w:ind w:left="425" w:hanging="425"/>
              <w:cnfStyle w:val="000000100000" w:firstRow="0" w:lastRow="0" w:firstColumn="0" w:lastColumn="0" w:oddVBand="0" w:evenVBand="0" w:oddHBand="1" w:evenHBand="0" w:firstRowFirstColumn="0" w:firstRowLastColumn="0" w:lastRowFirstColumn="0" w:lastRowLastColumn="0"/>
              <w:rPr>
                <w:rFonts w:eastAsiaTheme="minorHAnsi" w:cs="UtopiaStd-Regular"/>
                <w:sz w:val="16"/>
                <w:szCs w:val="16"/>
                <w:lang w:val="es-ES" w:eastAsia="en-US"/>
              </w:rPr>
            </w:pPr>
            <w:r w:rsidRPr="00D13E37">
              <w:rPr>
                <w:rFonts w:eastAsiaTheme="minorHAnsi" w:cs="UtopiaStd-Regular"/>
                <w:sz w:val="16"/>
                <w:szCs w:val="16"/>
                <w:lang w:val="es-ES" w:eastAsia="en-US"/>
              </w:rPr>
              <w:t>7.2.a. Fortalecer el Sistema Nacional de Áreas Protegidas, y otras formas de conservación basadas en la gestión integral y participativa, y la seguridad territorial de los paisajes terrestres, acuáticos y marinos, para que contribuyan al mantenimiento de su estructura, funciones, ciclos naturales y evolutivos, asegurando el flujo y la provisión de servicios ambientales.</w:t>
            </w:r>
          </w:p>
          <w:p w:rsidR="006E66F6" w:rsidRPr="00D13E37" w:rsidRDefault="006E66F6" w:rsidP="006E66F6">
            <w:pPr>
              <w:autoSpaceDE w:val="0"/>
              <w:autoSpaceDN w:val="0"/>
              <w:adjustRightInd w:val="0"/>
              <w:ind w:left="425" w:hanging="425"/>
              <w:cnfStyle w:val="000000100000" w:firstRow="0" w:lastRow="0" w:firstColumn="0" w:lastColumn="0" w:oddVBand="0" w:evenVBand="0" w:oddHBand="1" w:evenHBand="0" w:firstRowFirstColumn="0" w:firstRowLastColumn="0" w:lastRowFirstColumn="0" w:lastRowLastColumn="0"/>
              <w:rPr>
                <w:rFonts w:eastAsiaTheme="minorHAnsi" w:cs="UtopiaStd-Regular"/>
                <w:sz w:val="16"/>
                <w:szCs w:val="16"/>
                <w:lang w:val="es-ES" w:eastAsia="en-US"/>
              </w:rPr>
            </w:pPr>
            <w:r w:rsidRPr="00D13E37">
              <w:rPr>
                <w:rFonts w:eastAsiaTheme="minorHAnsi" w:cs="UtopiaStd-Regular"/>
                <w:sz w:val="16"/>
                <w:szCs w:val="16"/>
                <w:lang w:val="es-ES" w:eastAsia="en-US"/>
              </w:rPr>
              <w:t>7.2. b Fortalecer el Sistema Nacional de Áreas Protegidas, y otras formas de conservación basadas en la gestión integral y participativa, y la seguridad territorial de los paisajes terrestres, acuáticos y marinos, para que contribuyan al mantenimiento de su estructura, funciones, ciclos naturales y evolutivos, asegurando el flujo y la provisión de servicios ambientales.</w:t>
            </w:r>
          </w:p>
          <w:p w:rsidR="006E66F6" w:rsidRPr="00D13E37" w:rsidRDefault="006E66F6" w:rsidP="006E66F6">
            <w:pPr>
              <w:autoSpaceDE w:val="0"/>
              <w:autoSpaceDN w:val="0"/>
              <w:adjustRightInd w:val="0"/>
              <w:ind w:left="425" w:hanging="425"/>
              <w:cnfStyle w:val="000000100000" w:firstRow="0" w:lastRow="0" w:firstColumn="0" w:lastColumn="0" w:oddVBand="0" w:evenVBand="0" w:oddHBand="1" w:evenHBand="0" w:firstRowFirstColumn="0" w:firstRowLastColumn="0" w:lastRowFirstColumn="0" w:lastRowLastColumn="0"/>
              <w:rPr>
                <w:rFonts w:eastAsiaTheme="minorHAnsi" w:cs="UtopiaStd-Regular"/>
                <w:sz w:val="16"/>
                <w:szCs w:val="16"/>
                <w:lang w:val="es-ES" w:eastAsia="en-US"/>
              </w:rPr>
            </w:pPr>
            <w:r w:rsidRPr="00D13E37">
              <w:rPr>
                <w:rFonts w:eastAsiaTheme="minorHAnsi" w:cs="UtopiaStd-Regular"/>
                <w:sz w:val="16"/>
                <w:szCs w:val="16"/>
                <w:lang w:val="es-ES" w:eastAsia="en-US"/>
              </w:rPr>
              <w:t>7.2 d. Impulsar el análisis de paisajes y la interacción socioeconómica del territorio en los procesos de planificación y de ordenamiento territorial, de manera articulada entre los diferentes niveles de Gobierno.</w:t>
            </w:r>
          </w:p>
          <w:p w:rsidR="006E66F6" w:rsidRPr="00D13E37" w:rsidRDefault="006E66F6" w:rsidP="006E66F6">
            <w:pPr>
              <w:autoSpaceDE w:val="0"/>
              <w:autoSpaceDN w:val="0"/>
              <w:adjustRightInd w:val="0"/>
              <w:ind w:left="425" w:hanging="425"/>
              <w:cnfStyle w:val="000000100000" w:firstRow="0" w:lastRow="0" w:firstColumn="0" w:lastColumn="0" w:oddVBand="0" w:evenVBand="0" w:oddHBand="1" w:evenHBand="0" w:firstRowFirstColumn="0" w:firstRowLastColumn="0" w:lastRowFirstColumn="0" w:lastRowLastColumn="0"/>
              <w:rPr>
                <w:rFonts w:eastAsiaTheme="minorHAnsi" w:cs="UtopiaStd-Regular"/>
                <w:sz w:val="16"/>
                <w:szCs w:val="16"/>
                <w:lang w:val="es-ES" w:eastAsia="en-US"/>
              </w:rPr>
            </w:pPr>
            <w:r w:rsidRPr="00D13E37">
              <w:rPr>
                <w:rFonts w:eastAsiaTheme="minorHAnsi" w:cs="UtopiaStd-Regular"/>
                <w:sz w:val="16"/>
                <w:szCs w:val="16"/>
                <w:lang w:val="es-ES" w:eastAsia="en-US"/>
              </w:rPr>
              <w:t>7.9 a. Impulsar procesos integrales y campañas ciudadanas para fomentar la conciencia y la ética ambiental y prácticas de consumo responsable y consciente que generen una cultura de suficiencia, ahorro y mínimo impacto ambiental negativo.</w:t>
            </w:r>
          </w:p>
          <w:p w:rsidR="006E66F6" w:rsidRPr="00D13E37" w:rsidRDefault="006E66F6" w:rsidP="006E66F6">
            <w:pPr>
              <w:autoSpaceDE w:val="0"/>
              <w:autoSpaceDN w:val="0"/>
              <w:adjustRightInd w:val="0"/>
              <w:ind w:left="425" w:hanging="425"/>
              <w:cnfStyle w:val="000000100000" w:firstRow="0" w:lastRow="0" w:firstColumn="0" w:lastColumn="0" w:oddVBand="0" w:evenVBand="0" w:oddHBand="1" w:evenHBand="0" w:firstRowFirstColumn="0" w:firstRowLastColumn="0" w:lastRowFirstColumn="0" w:lastRowLastColumn="0"/>
              <w:rPr>
                <w:rFonts w:eastAsiaTheme="minorHAnsi" w:cs="UtopiaStd-Regular"/>
                <w:sz w:val="16"/>
                <w:szCs w:val="16"/>
                <w:lang w:val="es-ES" w:eastAsia="en-US"/>
              </w:rPr>
            </w:pPr>
            <w:r w:rsidRPr="00D13E37">
              <w:rPr>
                <w:rFonts w:eastAsiaTheme="minorHAnsi" w:cs="UtopiaStd-Regular"/>
                <w:sz w:val="16"/>
                <w:szCs w:val="16"/>
                <w:lang w:val="es-ES" w:eastAsia="en-US"/>
              </w:rPr>
              <w:t>7.9 b. Diseñar y aplicar mecanismos de incentivos para el cambio de patrones de consumo de la población, la reducción de las compras suntuarias, la reutilización de los activos, la clasificación de los residuos y el reciclaje de materiales.</w:t>
            </w:r>
          </w:p>
          <w:p w:rsidR="006E66F6" w:rsidRPr="00D13E37" w:rsidRDefault="006E66F6" w:rsidP="006E66F6">
            <w:pPr>
              <w:autoSpaceDE w:val="0"/>
              <w:autoSpaceDN w:val="0"/>
              <w:adjustRightInd w:val="0"/>
              <w:ind w:left="425" w:hanging="425"/>
              <w:cnfStyle w:val="000000100000" w:firstRow="0" w:lastRow="0" w:firstColumn="0" w:lastColumn="0" w:oddVBand="0" w:evenVBand="0" w:oddHBand="1" w:evenHBand="0" w:firstRowFirstColumn="0" w:firstRowLastColumn="0" w:lastRowFirstColumn="0" w:lastRowLastColumn="0"/>
              <w:rPr>
                <w:rFonts w:eastAsiaTheme="minorHAnsi" w:cs="UtopiaStd-Regular"/>
                <w:sz w:val="16"/>
                <w:szCs w:val="16"/>
                <w:lang w:val="es-ES" w:eastAsia="en-US"/>
              </w:rPr>
            </w:pPr>
            <w:r w:rsidRPr="00D13E37">
              <w:rPr>
                <w:rFonts w:eastAsiaTheme="minorHAnsi" w:cs="UtopiaStd-Regular"/>
                <w:sz w:val="16"/>
                <w:szCs w:val="16"/>
                <w:lang w:val="es-ES" w:eastAsia="en-US"/>
              </w:rPr>
              <w:t>7.9 c. Fomentar la formación, la capacitación y la comunicación acerca de las prácticas de consumo sustentable, mediante el uso de tecnologías de la información y redes sociales.</w:t>
            </w:r>
          </w:p>
          <w:p w:rsidR="006E66F6" w:rsidRPr="00D13E37" w:rsidRDefault="006E66F6" w:rsidP="006E66F6">
            <w:pPr>
              <w:autoSpaceDE w:val="0"/>
              <w:autoSpaceDN w:val="0"/>
              <w:adjustRightInd w:val="0"/>
              <w:ind w:left="425" w:hanging="425"/>
              <w:cnfStyle w:val="000000100000" w:firstRow="0" w:lastRow="0" w:firstColumn="0" w:lastColumn="0" w:oddVBand="0" w:evenVBand="0" w:oddHBand="1" w:evenHBand="0" w:firstRowFirstColumn="0" w:firstRowLastColumn="0" w:lastRowFirstColumn="0" w:lastRowLastColumn="0"/>
              <w:rPr>
                <w:rFonts w:eastAsiaTheme="minorHAnsi" w:cs="UtopiaStd-Regular"/>
                <w:sz w:val="16"/>
                <w:szCs w:val="16"/>
                <w:lang w:val="es-ES" w:eastAsia="en-US"/>
              </w:rPr>
            </w:pPr>
            <w:r w:rsidRPr="00D13E37">
              <w:rPr>
                <w:rFonts w:eastAsiaTheme="minorHAnsi" w:cs="UtopiaStd-Regular"/>
                <w:sz w:val="16"/>
                <w:szCs w:val="16"/>
                <w:lang w:val="es-ES" w:eastAsia="en-US"/>
              </w:rPr>
              <w:t>7.9 d. Optimizar el reciclaje y la clasificación en la fuente de los residuos, y disminuir el uso de embalajes innecesarios, fomentando su reutilización.</w:t>
            </w:r>
          </w:p>
          <w:p w:rsidR="006E66F6" w:rsidRPr="00D13E37" w:rsidRDefault="006E66F6" w:rsidP="006E66F6">
            <w:pPr>
              <w:autoSpaceDE w:val="0"/>
              <w:autoSpaceDN w:val="0"/>
              <w:adjustRightInd w:val="0"/>
              <w:ind w:left="425" w:hanging="425"/>
              <w:cnfStyle w:val="000000100000" w:firstRow="0" w:lastRow="0" w:firstColumn="0" w:lastColumn="0" w:oddVBand="0" w:evenVBand="0" w:oddHBand="1" w:evenHBand="0" w:firstRowFirstColumn="0" w:firstRowLastColumn="0" w:lastRowFirstColumn="0" w:lastRowLastColumn="0"/>
              <w:rPr>
                <w:rFonts w:eastAsiaTheme="minorHAnsi" w:cs="UtopiaStd-Regular"/>
                <w:sz w:val="16"/>
                <w:szCs w:val="16"/>
                <w:lang w:val="es-ES" w:eastAsia="en-US"/>
              </w:rPr>
            </w:pPr>
            <w:r w:rsidRPr="00D13E37">
              <w:rPr>
                <w:rFonts w:eastAsiaTheme="minorHAnsi" w:cs="UtopiaStd-Regular"/>
                <w:sz w:val="16"/>
                <w:szCs w:val="16"/>
                <w:lang w:val="es-ES" w:eastAsia="en-US"/>
              </w:rPr>
              <w:t>7.9. h. Establecer y fortalecer espacios de comercialización de bienes y servicios sustentables, en particular de productos orgánicos, con pertinencia cultural y criterios de comercio justo, social y solidario, en las áreas urbanas y rurales</w:t>
            </w:r>
          </w:p>
        </w:tc>
      </w:tr>
      <w:tr w:rsidR="006E66F6" w:rsidRPr="00D13E37" w:rsidTr="006E66F6">
        <w:trPr>
          <w:cnfStyle w:val="000000010000" w:firstRow="0" w:lastRow="0" w:firstColumn="0" w:lastColumn="0" w:oddVBand="0" w:evenVBand="0" w:oddHBand="0" w:evenHBand="1"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660" w:type="dxa"/>
            <w:hideMark/>
          </w:tcPr>
          <w:p w:rsidR="006E66F6" w:rsidRPr="00D13E37" w:rsidRDefault="006E66F6" w:rsidP="006E66F6">
            <w:pPr>
              <w:autoSpaceDE w:val="0"/>
              <w:autoSpaceDN w:val="0"/>
              <w:adjustRightInd w:val="0"/>
              <w:rPr>
                <w:rFonts w:asciiTheme="minorHAnsi" w:eastAsiaTheme="majorEastAsia" w:hAnsiTheme="minorHAnsi" w:cs="Calibri"/>
                <w:color w:val="000000"/>
                <w:sz w:val="16"/>
                <w:szCs w:val="16"/>
                <w:lang w:val="es-ES" w:eastAsia="en-US"/>
              </w:rPr>
            </w:pPr>
            <w:r w:rsidRPr="00D13E37">
              <w:rPr>
                <w:rFonts w:asciiTheme="minorHAnsi" w:eastAsiaTheme="majorEastAsia" w:hAnsiTheme="minorHAnsi" w:cs="Calibri"/>
                <w:color w:val="000000"/>
                <w:sz w:val="16"/>
                <w:szCs w:val="16"/>
                <w:lang w:val="es-ES" w:eastAsia="en-US"/>
              </w:rPr>
              <w:t xml:space="preserve">LINEAMIENTO ESTRATEGICO PROVINCIAL (POT) </w:t>
            </w:r>
          </w:p>
        </w:tc>
        <w:tc>
          <w:tcPr>
            <w:tcW w:w="7121" w:type="dxa"/>
          </w:tcPr>
          <w:p w:rsidR="006E66F6" w:rsidRPr="00D13E37" w:rsidRDefault="006E66F6" w:rsidP="006E66F6">
            <w:pPr>
              <w:cnfStyle w:val="000000010000" w:firstRow="0" w:lastRow="0" w:firstColumn="0" w:lastColumn="0" w:oddVBand="0" w:evenVBand="0" w:oddHBand="0" w:evenHBand="1" w:firstRowFirstColumn="0" w:firstRowLastColumn="0" w:lastRowFirstColumn="0" w:lastRowLastColumn="0"/>
              <w:rPr>
                <w:rFonts w:eastAsiaTheme="minorHAnsi" w:cs="Calibri"/>
                <w:sz w:val="16"/>
                <w:szCs w:val="16"/>
                <w:lang w:val="es-ES"/>
              </w:rPr>
            </w:pPr>
            <w:r w:rsidRPr="00D13E37">
              <w:rPr>
                <w:rFonts w:eastAsiaTheme="minorHAnsi" w:cs="Calibri"/>
                <w:sz w:val="16"/>
                <w:szCs w:val="16"/>
                <w:lang w:val="es-ES"/>
              </w:rPr>
              <w:t>Sostenimiento del modelo sustentable de desarrollo con equilibrio ambiental y territorial y conservación biológica cultural</w:t>
            </w:r>
          </w:p>
        </w:tc>
      </w:tr>
      <w:tr w:rsidR="006E66F6" w:rsidRPr="00D13E37" w:rsidTr="006E66F6">
        <w:trPr>
          <w:cnfStyle w:val="000000100000" w:firstRow="0" w:lastRow="0" w:firstColumn="0" w:lastColumn="0" w:oddVBand="0" w:evenVBand="0" w:oddHBand="1" w:evenHBand="0" w:firstRowFirstColumn="0" w:firstRowLastColumn="0" w:lastRowFirstColumn="0" w:lastRowLastColumn="0"/>
          <w:trHeight w:val="1331"/>
        </w:trPr>
        <w:tc>
          <w:tcPr>
            <w:cnfStyle w:val="001000000000" w:firstRow="0" w:lastRow="0" w:firstColumn="1" w:lastColumn="0" w:oddVBand="0" w:evenVBand="0" w:oddHBand="0" w:evenHBand="0" w:firstRowFirstColumn="0" w:firstRowLastColumn="0" w:lastRowFirstColumn="0" w:lastRowLastColumn="0"/>
            <w:tcW w:w="2660" w:type="dxa"/>
            <w:hideMark/>
          </w:tcPr>
          <w:p w:rsidR="006E66F6" w:rsidRPr="00D13E37" w:rsidRDefault="006E66F6" w:rsidP="006E66F6">
            <w:pPr>
              <w:autoSpaceDE w:val="0"/>
              <w:autoSpaceDN w:val="0"/>
              <w:adjustRightInd w:val="0"/>
              <w:rPr>
                <w:rFonts w:asciiTheme="minorHAnsi" w:eastAsiaTheme="majorEastAsia" w:hAnsiTheme="minorHAnsi" w:cs="Calibri"/>
                <w:color w:val="000000"/>
                <w:sz w:val="16"/>
                <w:szCs w:val="16"/>
                <w:lang w:val="es-ES" w:eastAsia="en-US"/>
              </w:rPr>
            </w:pPr>
            <w:r w:rsidRPr="00D13E37">
              <w:rPr>
                <w:rFonts w:asciiTheme="minorHAnsi" w:eastAsiaTheme="majorEastAsia" w:hAnsiTheme="minorHAnsi" w:cs="Calibri"/>
                <w:color w:val="000000"/>
                <w:sz w:val="16"/>
                <w:szCs w:val="16"/>
                <w:lang w:val="es-ES" w:eastAsia="en-US"/>
              </w:rPr>
              <w:t xml:space="preserve">OBJETIVO ESTRATEGICO PROVINCIAL (POT) </w:t>
            </w:r>
          </w:p>
        </w:tc>
        <w:tc>
          <w:tcPr>
            <w:tcW w:w="7121" w:type="dxa"/>
          </w:tcPr>
          <w:p w:rsidR="006E66F6" w:rsidRPr="00D13E37" w:rsidRDefault="006E66F6" w:rsidP="00592D92">
            <w:pPr>
              <w:numPr>
                <w:ilvl w:val="0"/>
                <w:numId w:val="73"/>
              </w:numPr>
              <w:autoSpaceDE w:val="0"/>
              <w:autoSpaceDN w:val="0"/>
              <w:adjustRightInd w:val="0"/>
              <w:ind w:left="349"/>
              <w:cnfStyle w:val="000000100000" w:firstRow="0" w:lastRow="0" w:firstColumn="0" w:lastColumn="0" w:oddVBand="0" w:evenVBand="0" w:oddHBand="1" w:evenHBand="0" w:firstRowFirstColumn="0" w:firstRowLastColumn="0" w:lastRowFirstColumn="0" w:lastRowLastColumn="0"/>
              <w:rPr>
                <w:rFonts w:eastAsiaTheme="minorHAnsi" w:cs="Calibri"/>
                <w:color w:val="000000"/>
                <w:sz w:val="16"/>
                <w:szCs w:val="16"/>
                <w:lang w:val="es-ES" w:eastAsia="en-US"/>
              </w:rPr>
            </w:pPr>
            <w:r w:rsidRPr="00D13E37">
              <w:rPr>
                <w:rFonts w:eastAsiaTheme="minorHAnsi" w:cs="Calibri"/>
                <w:color w:val="000000"/>
                <w:sz w:val="16"/>
                <w:szCs w:val="16"/>
                <w:lang w:val="es-ES"/>
              </w:rPr>
              <w:t xml:space="preserve">Conservar el Patrimonio Natural Provincial a través de la Promoción del Uso Sostenible, la Conciencia Ecológica y el Reconocimiento, Difusión, Gestión y Aprovechamiento de la biodiversidad, incorporando capacidad de Investigación y desarrollo Turístico. </w:t>
            </w:r>
          </w:p>
          <w:p w:rsidR="006E66F6" w:rsidRPr="00D13E37" w:rsidRDefault="006E66F6" w:rsidP="00592D92">
            <w:pPr>
              <w:numPr>
                <w:ilvl w:val="0"/>
                <w:numId w:val="73"/>
              </w:numPr>
              <w:autoSpaceDE w:val="0"/>
              <w:autoSpaceDN w:val="0"/>
              <w:adjustRightInd w:val="0"/>
              <w:ind w:left="349"/>
              <w:cnfStyle w:val="000000100000" w:firstRow="0" w:lastRow="0" w:firstColumn="0" w:lastColumn="0" w:oddVBand="0" w:evenVBand="0" w:oddHBand="1" w:evenHBand="0" w:firstRowFirstColumn="0" w:firstRowLastColumn="0" w:lastRowFirstColumn="0" w:lastRowLastColumn="0"/>
              <w:rPr>
                <w:rFonts w:eastAsiaTheme="minorHAnsi" w:cs="Calibri"/>
                <w:color w:val="000000"/>
                <w:sz w:val="16"/>
                <w:szCs w:val="16"/>
                <w:lang w:val="es-ES" w:eastAsia="en-US"/>
              </w:rPr>
            </w:pPr>
            <w:r w:rsidRPr="00D13E37">
              <w:rPr>
                <w:rFonts w:eastAsiaTheme="minorHAnsi" w:cs="Calibri"/>
                <w:color w:val="000000"/>
                <w:sz w:val="16"/>
                <w:szCs w:val="16"/>
                <w:lang w:val="es-ES"/>
              </w:rPr>
              <w:t>Promover y fomentar la gestión territorial de                                                                                                                                                                                                                                                                                                                                                                                                                                                                                                                                  cuencas hidrográficas en la conservación del recurso hídrico, suelos y biodiversidad y la gestión ambiental del riesgo en la prevención, control y mitigación de impactos ambientales y riesgos naturales.</w:t>
            </w:r>
          </w:p>
        </w:tc>
      </w:tr>
      <w:tr w:rsidR="006E66F6" w:rsidRPr="00D13E37" w:rsidTr="006E66F6">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660" w:type="dxa"/>
            <w:hideMark/>
          </w:tcPr>
          <w:p w:rsidR="006E66F6" w:rsidRPr="00D13E37" w:rsidRDefault="006E66F6" w:rsidP="006E66F6">
            <w:pPr>
              <w:autoSpaceDE w:val="0"/>
              <w:autoSpaceDN w:val="0"/>
              <w:adjustRightInd w:val="0"/>
              <w:rPr>
                <w:rFonts w:asciiTheme="minorHAnsi" w:eastAsiaTheme="majorEastAsia" w:hAnsiTheme="minorHAnsi" w:cs="Calibri"/>
                <w:color w:val="000000"/>
                <w:sz w:val="16"/>
                <w:szCs w:val="16"/>
                <w:lang w:val="es-ES" w:eastAsia="en-US"/>
              </w:rPr>
            </w:pPr>
            <w:r w:rsidRPr="00D13E37">
              <w:rPr>
                <w:rFonts w:asciiTheme="minorHAnsi" w:eastAsiaTheme="majorEastAsia" w:hAnsiTheme="minorHAnsi" w:cs="Calibri"/>
                <w:color w:val="000000"/>
                <w:sz w:val="16"/>
                <w:szCs w:val="16"/>
                <w:lang w:val="es-ES" w:eastAsia="en-US"/>
              </w:rPr>
              <w:t xml:space="preserve">INDICADOR DEL TERRITORIO: </w:t>
            </w:r>
          </w:p>
        </w:tc>
        <w:tc>
          <w:tcPr>
            <w:tcW w:w="7121" w:type="dxa"/>
          </w:tcPr>
          <w:p w:rsidR="006E66F6" w:rsidRPr="00D13E37" w:rsidRDefault="006E66F6" w:rsidP="006E66F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heme="minorHAnsi" w:cs="Calibri"/>
                <w:color w:val="000000"/>
                <w:sz w:val="16"/>
                <w:szCs w:val="16"/>
                <w:lang w:val="es-ES" w:eastAsia="en-US"/>
              </w:rPr>
            </w:pPr>
            <w:r w:rsidRPr="00D13E37">
              <w:rPr>
                <w:rFonts w:eastAsiaTheme="minorHAnsi" w:cs="Calibri"/>
                <w:color w:val="000000"/>
                <w:sz w:val="16"/>
                <w:szCs w:val="16"/>
                <w:lang w:val="es-ES" w:eastAsia="en-US"/>
              </w:rPr>
              <w:t>38% del territorio provincial bajo conservación y manejo ambiental ( 144218,28 hectáreas) 550 fuentes de agua con declaratorio de áreas de conservación</w:t>
            </w:r>
          </w:p>
        </w:tc>
      </w:tr>
      <w:tr w:rsidR="006E66F6" w:rsidRPr="00D13E37" w:rsidTr="006E66F6">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660" w:type="dxa"/>
          </w:tcPr>
          <w:p w:rsidR="006E66F6" w:rsidRPr="00D13E37" w:rsidRDefault="006E66F6" w:rsidP="006E66F6">
            <w:pPr>
              <w:autoSpaceDE w:val="0"/>
              <w:autoSpaceDN w:val="0"/>
              <w:adjustRightInd w:val="0"/>
              <w:rPr>
                <w:rFonts w:asciiTheme="minorHAnsi" w:eastAsiaTheme="majorEastAsia" w:hAnsiTheme="minorHAnsi" w:cs="Calibri"/>
                <w:color w:val="000000"/>
                <w:sz w:val="16"/>
                <w:szCs w:val="16"/>
                <w:lang w:val="es-ES" w:eastAsia="en-US"/>
              </w:rPr>
            </w:pPr>
            <w:r w:rsidRPr="00D13E37">
              <w:rPr>
                <w:rFonts w:asciiTheme="minorHAnsi" w:eastAsiaTheme="majorEastAsia" w:hAnsiTheme="minorHAnsi" w:cs="Calibri"/>
                <w:color w:val="000000"/>
                <w:sz w:val="16"/>
                <w:szCs w:val="16"/>
                <w:lang w:val="es-ES" w:eastAsia="en-US"/>
              </w:rPr>
              <w:t>POLÍTICA ESTRATÉGICA  CANTONAL</w:t>
            </w:r>
          </w:p>
        </w:tc>
        <w:tc>
          <w:tcPr>
            <w:tcW w:w="7121" w:type="dxa"/>
          </w:tcPr>
          <w:p w:rsidR="006E66F6" w:rsidRPr="00D13E37" w:rsidRDefault="006E66F6" w:rsidP="006E66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s="Calibri"/>
                <w:color w:val="000000"/>
                <w:sz w:val="16"/>
                <w:szCs w:val="16"/>
                <w:lang w:val="es-ES" w:eastAsia="en-US"/>
              </w:rPr>
            </w:pPr>
            <w:r w:rsidRPr="00D13E37">
              <w:rPr>
                <w:rFonts w:eastAsiaTheme="minorHAnsi" w:cs="Calibri"/>
                <w:color w:val="000000"/>
                <w:sz w:val="16"/>
                <w:szCs w:val="16"/>
                <w:lang w:val="es-ES" w:eastAsia="en-US"/>
              </w:rPr>
              <w:t xml:space="preserve">Fomento de  la conservación  y manejo de  los recursos  naturales con énfasis en la  prevención, control  y mitigación  de  la contaminación ambiental para  garantizar  los derechos de  la  naturaleza y promover  un ambiente  sano y saludable  que permita </w:t>
            </w:r>
            <w:r>
              <w:rPr>
                <w:rFonts w:eastAsiaTheme="minorHAnsi" w:cs="Calibri"/>
                <w:color w:val="000000"/>
                <w:sz w:val="16"/>
                <w:szCs w:val="16"/>
                <w:lang w:val="es-ES" w:eastAsia="en-US"/>
              </w:rPr>
              <w:t xml:space="preserve"> disminuir  la vul</w:t>
            </w:r>
            <w:r w:rsidRPr="00D13E37">
              <w:rPr>
                <w:rFonts w:eastAsiaTheme="minorHAnsi" w:cs="Calibri"/>
                <w:color w:val="000000"/>
                <w:sz w:val="16"/>
                <w:szCs w:val="16"/>
                <w:lang w:val="es-ES" w:eastAsia="en-US"/>
              </w:rPr>
              <w:t>n</w:t>
            </w:r>
            <w:r>
              <w:rPr>
                <w:rFonts w:eastAsiaTheme="minorHAnsi" w:cs="Calibri"/>
                <w:color w:val="000000"/>
                <w:sz w:val="16"/>
                <w:szCs w:val="16"/>
                <w:lang w:val="es-ES" w:eastAsia="en-US"/>
              </w:rPr>
              <w:t>e</w:t>
            </w:r>
            <w:r w:rsidRPr="00D13E37">
              <w:rPr>
                <w:rFonts w:eastAsiaTheme="minorHAnsi" w:cs="Calibri"/>
                <w:color w:val="000000"/>
                <w:sz w:val="16"/>
                <w:szCs w:val="16"/>
                <w:lang w:val="es-ES" w:eastAsia="en-US"/>
              </w:rPr>
              <w:t>rabilidad  social  y la adaptación a  los efectos  de cambio climático con base en la gestión responsable y participativa</w:t>
            </w:r>
          </w:p>
        </w:tc>
      </w:tr>
      <w:tr w:rsidR="006E66F6" w:rsidRPr="00D13E37" w:rsidTr="006E66F6">
        <w:trPr>
          <w:cnfStyle w:val="000000010000" w:firstRow="0" w:lastRow="0" w:firstColumn="0" w:lastColumn="0" w:oddVBand="0" w:evenVBand="0" w:oddHBand="0" w:evenHBand="1"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2660" w:type="dxa"/>
          </w:tcPr>
          <w:p w:rsidR="006E66F6" w:rsidRPr="00D13E37" w:rsidRDefault="006E66F6" w:rsidP="006E66F6">
            <w:pPr>
              <w:autoSpaceDE w:val="0"/>
              <w:autoSpaceDN w:val="0"/>
              <w:adjustRightInd w:val="0"/>
              <w:rPr>
                <w:rFonts w:asciiTheme="minorHAnsi" w:eastAsiaTheme="majorEastAsia" w:hAnsiTheme="minorHAnsi" w:cs="Calibri"/>
                <w:color w:val="000000"/>
                <w:sz w:val="16"/>
                <w:szCs w:val="16"/>
                <w:lang w:val="es-ES" w:eastAsia="en-US"/>
              </w:rPr>
            </w:pPr>
            <w:r>
              <w:rPr>
                <w:rFonts w:asciiTheme="minorHAnsi" w:eastAsiaTheme="majorEastAsia" w:hAnsiTheme="minorHAnsi" w:cs="Calibri"/>
                <w:color w:val="000000"/>
                <w:sz w:val="16"/>
                <w:szCs w:val="16"/>
                <w:lang w:val="es-ES" w:eastAsia="en-US"/>
              </w:rPr>
              <w:t>Estrategias</w:t>
            </w:r>
          </w:p>
        </w:tc>
        <w:tc>
          <w:tcPr>
            <w:tcW w:w="7121" w:type="dxa"/>
          </w:tcPr>
          <w:p w:rsidR="006E66F6" w:rsidRPr="003845B3" w:rsidRDefault="006E66F6" w:rsidP="00592D92">
            <w:pPr>
              <w:numPr>
                <w:ilvl w:val="0"/>
                <w:numId w:val="72"/>
              </w:numPr>
              <w:contextualSpacing/>
              <w:cnfStyle w:val="000000010000" w:firstRow="0" w:lastRow="0" w:firstColumn="0" w:lastColumn="0" w:oddVBand="0" w:evenVBand="0" w:oddHBand="0" w:evenHBand="1" w:firstRowFirstColumn="0" w:firstRowLastColumn="0" w:lastRowFirstColumn="0" w:lastRowLastColumn="0"/>
              <w:rPr>
                <w:rFonts w:eastAsiaTheme="minorHAnsi" w:cs="Calibri"/>
                <w:color w:val="000000"/>
                <w:sz w:val="16"/>
                <w:szCs w:val="16"/>
                <w:lang w:eastAsia="en-US"/>
              </w:rPr>
            </w:pPr>
            <w:r w:rsidRPr="003845B3">
              <w:rPr>
                <w:rFonts w:eastAsiaTheme="minorHAnsi" w:cs="Calibri"/>
                <w:color w:val="000000"/>
                <w:sz w:val="16"/>
                <w:szCs w:val="16"/>
                <w:lang w:eastAsia="en-US"/>
              </w:rPr>
              <w:t>Sinergias institucionales para  garantizar el manejo integral del recurso hídrico a fin de dotar un servicio de calidad con procesos de retribución ambiental</w:t>
            </w:r>
          </w:p>
          <w:p w:rsidR="006E66F6" w:rsidRPr="003845B3" w:rsidRDefault="006E66F6" w:rsidP="00592D92">
            <w:pPr>
              <w:numPr>
                <w:ilvl w:val="0"/>
                <w:numId w:val="72"/>
              </w:numPr>
              <w:contextualSpacing/>
              <w:cnfStyle w:val="000000010000" w:firstRow="0" w:lastRow="0" w:firstColumn="0" w:lastColumn="0" w:oddVBand="0" w:evenVBand="0" w:oddHBand="0" w:evenHBand="1" w:firstRowFirstColumn="0" w:firstRowLastColumn="0" w:lastRowFirstColumn="0" w:lastRowLastColumn="0"/>
              <w:rPr>
                <w:rFonts w:eastAsiaTheme="minorHAnsi" w:cs="Calibri"/>
                <w:color w:val="000000"/>
                <w:sz w:val="16"/>
                <w:szCs w:val="16"/>
                <w:lang w:eastAsia="en-US"/>
              </w:rPr>
            </w:pPr>
            <w:r w:rsidRPr="003845B3">
              <w:rPr>
                <w:rFonts w:eastAsiaTheme="minorHAnsi" w:cs="Calibri"/>
                <w:color w:val="000000"/>
                <w:sz w:val="16"/>
                <w:szCs w:val="16"/>
                <w:lang w:eastAsia="en-US"/>
              </w:rPr>
              <w:t xml:space="preserve"> acciones de mitigación de emanación de gases tóxicos mediante la creación y aplicación de un marco legal cantonal</w:t>
            </w:r>
          </w:p>
          <w:p w:rsidR="006E66F6" w:rsidRPr="003845B3" w:rsidRDefault="006E66F6" w:rsidP="00592D92">
            <w:pPr>
              <w:numPr>
                <w:ilvl w:val="0"/>
                <w:numId w:val="72"/>
              </w:numPr>
              <w:contextualSpacing/>
              <w:cnfStyle w:val="000000010000" w:firstRow="0" w:lastRow="0" w:firstColumn="0" w:lastColumn="0" w:oddVBand="0" w:evenVBand="0" w:oddHBand="0" w:evenHBand="1" w:firstRowFirstColumn="0" w:firstRowLastColumn="0" w:lastRowFirstColumn="0" w:lastRowLastColumn="0"/>
              <w:rPr>
                <w:rFonts w:eastAsiaTheme="minorHAnsi" w:cs="Calibri"/>
                <w:color w:val="000000"/>
                <w:sz w:val="16"/>
                <w:szCs w:val="16"/>
                <w:lang w:eastAsia="en-US"/>
              </w:rPr>
            </w:pPr>
            <w:r w:rsidRPr="003845B3">
              <w:rPr>
                <w:rFonts w:eastAsiaTheme="minorHAnsi" w:cs="Calibri"/>
                <w:color w:val="000000"/>
                <w:sz w:val="16"/>
                <w:szCs w:val="16"/>
                <w:lang w:eastAsia="en-US"/>
              </w:rPr>
              <w:t>Implementación de normativas legales para la explotación de los recursos naturales no renovables en coordinación con instituciones afines.</w:t>
            </w:r>
          </w:p>
          <w:p w:rsidR="006E66F6" w:rsidRPr="003845B3" w:rsidRDefault="006E66F6" w:rsidP="00592D92">
            <w:pPr>
              <w:numPr>
                <w:ilvl w:val="0"/>
                <w:numId w:val="72"/>
              </w:numPr>
              <w:contextualSpacing/>
              <w:cnfStyle w:val="000000010000" w:firstRow="0" w:lastRow="0" w:firstColumn="0" w:lastColumn="0" w:oddVBand="0" w:evenVBand="0" w:oddHBand="0" w:evenHBand="1" w:firstRowFirstColumn="0" w:firstRowLastColumn="0" w:lastRowFirstColumn="0" w:lastRowLastColumn="0"/>
              <w:rPr>
                <w:rFonts w:eastAsiaTheme="minorHAnsi" w:cs="Calibri"/>
                <w:color w:val="000000"/>
                <w:sz w:val="16"/>
                <w:szCs w:val="16"/>
                <w:lang w:eastAsia="en-US"/>
              </w:rPr>
            </w:pPr>
            <w:r w:rsidRPr="003845B3">
              <w:rPr>
                <w:rFonts w:eastAsiaTheme="minorHAnsi" w:cs="Calibri"/>
                <w:color w:val="000000"/>
                <w:sz w:val="16"/>
                <w:szCs w:val="16"/>
                <w:lang w:eastAsia="en-US"/>
              </w:rPr>
              <w:t xml:space="preserve">Áreas protegidas garantizan el aprovechamiento sustentable de los recursos naturales </w:t>
            </w:r>
          </w:p>
          <w:p w:rsidR="006E66F6" w:rsidRPr="003845B3" w:rsidRDefault="006E66F6" w:rsidP="00592D92">
            <w:pPr>
              <w:numPr>
                <w:ilvl w:val="0"/>
                <w:numId w:val="72"/>
              </w:numPr>
              <w:contextualSpacing/>
              <w:cnfStyle w:val="000000010000" w:firstRow="0" w:lastRow="0" w:firstColumn="0" w:lastColumn="0" w:oddVBand="0" w:evenVBand="0" w:oddHBand="0" w:evenHBand="1" w:firstRowFirstColumn="0" w:firstRowLastColumn="0" w:lastRowFirstColumn="0" w:lastRowLastColumn="0"/>
              <w:rPr>
                <w:rFonts w:eastAsiaTheme="minorHAnsi" w:cs="Calibri"/>
                <w:color w:val="000000"/>
                <w:sz w:val="16"/>
                <w:szCs w:val="16"/>
                <w:lang w:eastAsia="en-US"/>
              </w:rPr>
            </w:pPr>
            <w:r w:rsidRPr="003845B3">
              <w:rPr>
                <w:rFonts w:eastAsiaTheme="minorHAnsi" w:cs="Calibri"/>
                <w:color w:val="000000"/>
                <w:sz w:val="16"/>
                <w:szCs w:val="16"/>
                <w:lang w:eastAsia="en-US"/>
              </w:rPr>
              <w:t>Recuperación de los ecosistemas tangibles con mecanismos alternativos</w:t>
            </w:r>
          </w:p>
          <w:p w:rsidR="006E66F6" w:rsidRDefault="006E66F6" w:rsidP="00592D92">
            <w:pPr>
              <w:numPr>
                <w:ilvl w:val="0"/>
                <w:numId w:val="72"/>
              </w:numPr>
              <w:contextualSpacing/>
              <w:cnfStyle w:val="000000010000" w:firstRow="0" w:lastRow="0" w:firstColumn="0" w:lastColumn="0" w:oddVBand="0" w:evenVBand="0" w:oddHBand="0" w:evenHBand="1" w:firstRowFirstColumn="0" w:firstRowLastColumn="0" w:lastRowFirstColumn="0" w:lastRowLastColumn="0"/>
              <w:rPr>
                <w:rFonts w:eastAsiaTheme="minorHAnsi" w:cs="Calibri"/>
                <w:color w:val="000000"/>
                <w:sz w:val="16"/>
                <w:szCs w:val="16"/>
                <w:lang w:eastAsia="en-US"/>
              </w:rPr>
            </w:pPr>
            <w:r w:rsidRPr="003845B3">
              <w:rPr>
                <w:rFonts w:eastAsiaTheme="minorHAnsi" w:cs="Calibri"/>
                <w:color w:val="000000"/>
                <w:sz w:val="16"/>
                <w:szCs w:val="16"/>
                <w:lang w:eastAsia="en-US"/>
              </w:rPr>
              <w:t>Prevención de zonas frágiles reguladoras de la cantidad y calidad del agua y biodiversidad</w:t>
            </w:r>
          </w:p>
          <w:p w:rsidR="006E66F6" w:rsidRPr="003845B3" w:rsidRDefault="006E66F6" w:rsidP="00592D92">
            <w:pPr>
              <w:numPr>
                <w:ilvl w:val="0"/>
                <w:numId w:val="72"/>
              </w:numPr>
              <w:contextualSpacing/>
              <w:cnfStyle w:val="000000010000" w:firstRow="0" w:lastRow="0" w:firstColumn="0" w:lastColumn="0" w:oddVBand="0" w:evenVBand="0" w:oddHBand="0" w:evenHBand="1" w:firstRowFirstColumn="0" w:firstRowLastColumn="0" w:lastRowFirstColumn="0" w:lastRowLastColumn="0"/>
              <w:rPr>
                <w:rFonts w:eastAsiaTheme="minorHAnsi" w:cs="Calibri"/>
                <w:color w:val="000000"/>
                <w:sz w:val="16"/>
                <w:szCs w:val="16"/>
                <w:lang w:eastAsia="en-US"/>
              </w:rPr>
            </w:pPr>
            <w:r w:rsidRPr="003845B3">
              <w:rPr>
                <w:rFonts w:eastAsiaTheme="minorHAnsi" w:cs="Calibri"/>
                <w:color w:val="000000"/>
                <w:sz w:val="16"/>
                <w:szCs w:val="16"/>
                <w:lang w:eastAsia="en-US"/>
              </w:rPr>
              <w:t>Manejo  sustentable de las áreas protegidas mediante aplicación de políticas públicas nacionales y locales</w:t>
            </w:r>
          </w:p>
          <w:p w:rsidR="006E66F6" w:rsidRPr="003845B3" w:rsidRDefault="006E66F6" w:rsidP="00592D92">
            <w:pPr>
              <w:numPr>
                <w:ilvl w:val="0"/>
                <w:numId w:val="72"/>
              </w:numPr>
              <w:contextualSpacing/>
              <w:cnfStyle w:val="000000010000" w:firstRow="0" w:lastRow="0" w:firstColumn="0" w:lastColumn="0" w:oddVBand="0" w:evenVBand="0" w:oddHBand="0" w:evenHBand="1" w:firstRowFirstColumn="0" w:firstRowLastColumn="0" w:lastRowFirstColumn="0" w:lastRowLastColumn="0"/>
              <w:rPr>
                <w:rFonts w:eastAsiaTheme="minorHAnsi" w:cs="Calibri"/>
                <w:color w:val="000000"/>
                <w:sz w:val="16"/>
                <w:szCs w:val="16"/>
                <w:lang w:eastAsia="en-US"/>
              </w:rPr>
            </w:pPr>
            <w:r w:rsidRPr="003845B3">
              <w:rPr>
                <w:rFonts w:eastAsiaTheme="minorHAnsi" w:cs="Calibri"/>
                <w:color w:val="000000"/>
                <w:sz w:val="16"/>
                <w:szCs w:val="16"/>
                <w:lang w:eastAsia="en-US"/>
              </w:rPr>
              <w:t xml:space="preserve">Fortalecimiento de alianzas estratégicas a través del departamento de cooperación internacional </w:t>
            </w:r>
            <w:r w:rsidRPr="003845B3">
              <w:rPr>
                <w:rFonts w:eastAsiaTheme="minorHAnsi" w:cs="Calibri"/>
                <w:color w:val="000000"/>
                <w:sz w:val="16"/>
                <w:szCs w:val="16"/>
                <w:lang w:eastAsia="en-US"/>
              </w:rPr>
              <w:lastRenderedPageBreak/>
              <w:t xml:space="preserve">que permita optimizar y recuperar el recurso suelo </w:t>
            </w:r>
          </w:p>
          <w:p w:rsidR="006E66F6" w:rsidRPr="003845B3" w:rsidRDefault="006E66F6" w:rsidP="00592D92">
            <w:pPr>
              <w:numPr>
                <w:ilvl w:val="0"/>
                <w:numId w:val="72"/>
              </w:numPr>
              <w:contextualSpacing/>
              <w:cnfStyle w:val="000000010000" w:firstRow="0" w:lastRow="0" w:firstColumn="0" w:lastColumn="0" w:oddVBand="0" w:evenVBand="0" w:oddHBand="0" w:evenHBand="1" w:firstRowFirstColumn="0" w:firstRowLastColumn="0" w:lastRowFirstColumn="0" w:lastRowLastColumn="0"/>
              <w:rPr>
                <w:rFonts w:eastAsiaTheme="minorHAnsi" w:cs="Calibri"/>
                <w:color w:val="000000"/>
                <w:sz w:val="16"/>
                <w:szCs w:val="16"/>
                <w:lang w:eastAsia="en-US"/>
              </w:rPr>
            </w:pPr>
            <w:r w:rsidRPr="003845B3">
              <w:rPr>
                <w:rFonts w:eastAsiaTheme="minorHAnsi" w:cs="Calibri"/>
                <w:color w:val="000000"/>
                <w:sz w:val="16"/>
                <w:szCs w:val="16"/>
                <w:lang w:eastAsia="en-US"/>
              </w:rPr>
              <w:t>Implementación de las Tic (tecnologías informáticas de información y comunicación). Que permita mitigar la emanación de gases de efecto invernadero para contrarrestar el cambio climático</w:t>
            </w:r>
          </w:p>
          <w:p w:rsidR="006E66F6" w:rsidRPr="003845B3" w:rsidRDefault="006E66F6" w:rsidP="00592D92">
            <w:pPr>
              <w:numPr>
                <w:ilvl w:val="0"/>
                <w:numId w:val="72"/>
              </w:numPr>
              <w:contextualSpacing/>
              <w:cnfStyle w:val="000000010000" w:firstRow="0" w:lastRow="0" w:firstColumn="0" w:lastColumn="0" w:oddVBand="0" w:evenVBand="0" w:oddHBand="0" w:evenHBand="1" w:firstRowFirstColumn="0" w:firstRowLastColumn="0" w:lastRowFirstColumn="0" w:lastRowLastColumn="0"/>
              <w:rPr>
                <w:rFonts w:eastAsiaTheme="minorHAnsi" w:cs="Calibri"/>
                <w:color w:val="000000"/>
                <w:sz w:val="16"/>
                <w:szCs w:val="16"/>
                <w:lang w:eastAsia="en-US"/>
              </w:rPr>
            </w:pPr>
            <w:r w:rsidRPr="003845B3">
              <w:rPr>
                <w:rFonts w:eastAsiaTheme="minorHAnsi" w:cs="Calibri"/>
                <w:color w:val="000000"/>
                <w:sz w:val="16"/>
                <w:szCs w:val="16"/>
                <w:lang w:eastAsia="en-US"/>
              </w:rPr>
              <w:t>Sensibilización ambiental para aplicación de la normativa legal nacional y cantonal</w:t>
            </w:r>
          </w:p>
          <w:p w:rsidR="006E66F6" w:rsidRPr="003845B3" w:rsidRDefault="006E66F6" w:rsidP="00592D92">
            <w:pPr>
              <w:numPr>
                <w:ilvl w:val="0"/>
                <w:numId w:val="72"/>
              </w:numPr>
              <w:contextualSpacing/>
              <w:cnfStyle w:val="000000010000" w:firstRow="0" w:lastRow="0" w:firstColumn="0" w:lastColumn="0" w:oddVBand="0" w:evenVBand="0" w:oddHBand="0" w:evenHBand="1" w:firstRowFirstColumn="0" w:firstRowLastColumn="0" w:lastRowFirstColumn="0" w:lastRowLastColumn="0"/>
              <w:rPr>
                <w:rFonts w:eastAsiaTheme="minorHAnsi" w:cs="Calibri"/>
                <w:color w:val="000000"/>
                <w:sz w:val="16"/>
                <w:szCs w:val="16"/>
                <w:lang w:eastAsia="en-US"/>
              </w:rPr>
            </w:pPr>
            <w:r w:rsidRPr="003845B3">
              <w:rPr>
                <w:rFonts w:eastAsiaTheme="minorHAnsi" w:cs="Calibri"/>
                <w:color w:val="000000"/>
                <w:sz w:val="16"/>
                <w:szCs w:val="16"/>
                <w:lang w:eastAsia="en-US"/>
              </w:rPr>
              <w:t xml:space="preserve">Promover y gestionar la ampliación de las zonas de altura al SNAP. (sistema nacional de áreas protegidas) </w:t>
            </w:r>
          </w:p>
          <w:p w:rsidR="006E66F6" w:rsidRPr="00D13E37" w:rsidRDefault="006E66F6" w:rsidP="00592D92">
            <w:pPr>
              <w:numPr>
                <w:ilvl w:val="0"/>
                <w:numId w:val="72"/>
              </w:numPr>
              <w:contextualSpacing/>
              <w:cnfStyle w:val="000000010000" w:firstRow="0" w:lastRow="0" w:firstColumn="0" w:lastColumn="0" w:oddVBand="0" w:evenVBand="0" w:oddHBand="0" w:evenHBand="1" w:firstRowFirstColumn="0" w:firstRowLastColumn="0" w:lastRowFirstColumn="0" w:lastRowLastColumn="0"/>
              <w:rPr>
                <w:rFonts w:eastAsiaTheme="minorHAnsi" w:cs="Calibri"/>
                <w:color w:val="000000"/>
                <w:sz w:val="16"/>
                <w:szCs w:val="16"/>
                <w:lang w:eastAsia="en-US"/>
              </w:rPr>
            </w:pPr>
            <w:r w:rsidRPr="003845B3">
              <w:rPr>
                <w:rFonts w:eastAsiaTheme="minorHAnsi" w:cs="Calibri"/>
                <w:color w:val="000000"/>
                <w:sz w:val="16"/>
                <w:szCs w:val="16"/>
                <w:lang w:eastAsia="en-US"/>
              </w:rPr>
              <w:t>Socialización y aplicación del marco legal mediante componentes de sensibilización con los actores sociales</w:t>
            </w:r>
          </w:p>
        </w:tc>
      </w:tr>
      <w:tr w:rsidR="006E66F6" w:rsidRPr="00D13E37" w:rsidTr="006E66F6">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2660" w:type="dxa"/>
          </w:tcPr>
          <w:p w:rsidR="006E66F6" w:rsidRPr="00D13E37" w:rsidRDefault="006E66F6" w:rsidP="006E66F6">
            <w:pPr>
              <w:autoSpaceDE w:val="0"/>
              <w:autoSpaceDN w:val="0"/>
              <w:adjustRightInd w:val="0"/>
              <w:rPr>
                <w:rFonts w:asciiTheme="minorHAnsi" w:eastAsiaTheme="majorEastAsia" w:hAnsiTheme="minorHAnsi" w:cs="Calibri"/>
                <w:color w:val="000000"/>
                <w:sz w:val="16"/>
                <w:szCs w:val="16"/>
                <w:lang w:val="es-ES" w:eastAsia="en-US"/>
              </w:rPr>
            </w:pPr>
            <w:r w:rsidRPr="00D13E37">
              <w:rPr>
                <w:rFonts w:asciiTheme="minorHAnsi" w:eastAsiaTheme="majorEastAsia" w:hAnsiTheme="minorHAnsi" w:cs="Calibri"/>
                <w:color w:val="000000"/>
                <w:sz w:val="16"/>
                <w:szCs w:val="16"/>
                <w:lang w:val="es-ES" w:eastAsia="en-US"/>
              </w:rPr>
              <w:lastRenderedPageBreak/>
              <w:t>OBJETIVOS PARROQUIALES</w:t>
            </w:r>
          </w:p>
          <w:p w:rsidR="006E66F6" w:rsidRPr="00D13E37" w:rsidRDefault="006E66F6" w:rsidP="006E66F6">
            <w:pPr>
              <w:autoSpaceDE w:val="0"/>
              <w:autoSpaceDN w:val="0"/>
              <w:adjustRightInd w:val="0"/>
              <w:rPr>
                <w:rFonts w:asciiTheme="minorHAnsi" w:eastAsiaTheme="majorEastAsia" w:hAnsiTheme="minorHAnsi" w:cs="Calibri"/>
                <w:color w:val="000000"/>
                <w:sz w:val="16"/>
                <w:szCs w:val="16"/>
                <w:lang w:val="es-ES" w:eastAsia="en-US"/>
              </w:rPr>
            </w:pPr>
          </w:p>
        </w:tc>
        <w:tc>
          <w:tcPr>
            <w:tcW w:w="7121" w:type="dxa"/>
          </w:tcPr>
          <w:p w:rsidR="006E66F6" w:rsidRPr="003845B3" w:rsidRDefault="006E66F6" w:rsidP="00592D92">
            <w:pPr>
              <w:pStyle w:val="Prrafodelista"/>
              <w:numPr>
                <w:ilvl w:val="0"/>
                <w:numId w:val="72"/>
              </w:numPr>
              <w:jc w:val="both"/>
              <w:cnfStyle w:val="000000100000" w:firstRow="0" w:lastRow="0" w:firstColumn="0" w:lastColumn="0" w:oddVBand="0" w:evenVBand="0" w:oddHBand="1" w:evenHBand="0" w:firstRowFirstColumn="0" w:firstRowLastColumn="0" w:lastRowFirstColumn="0" w:lastRowLastColumn="0"/>
              <w:rPr>
                <w:rFonts w:eastAsiaTheme="minorHAnsi" w:cs="Calibri"/>
                <w:color w:val="000000"/>
                <w:sz w:val="16"/>
                <w:szCs w:val="16"/>
                <w:lang w:val="es-MX" w:eastAsia="en-US"/>
              </w:rPr>
            </w:pPr>
            <w:r w:rsidRPr="003845B3">
              <w:rPr>
                <w:rFonts w:eastAsiaTheme="minorHAnsi" w:cs="Calibri"/>
                <w:color w:val="000000"/>
                <w:sz w:val="16"/>
                <w:szCs w:val="16"/>
                <w:lang w:val="es-MX" w:eastAsia="en-US"/>
              </w:rPr>
              <w:t xml:space="preserve">Generar alternativas productivas y turísticas basadas en la conservación de la biodiversidad. </w:t>
            </w:r>
          </w:p>
          <w:p w:rsidR="006E66F6" w:rsidRPr="003845B3" w:rsidRDefault="006E66F6" w:rsidP="00592D92">
            <w:pPr>
              <w:pStyle w:val="Prrafodelista"/>
              <w:numPr>
                <w:ilvl w:val="0"/>
                <w:numId w:val="72"/>
              </w:numPr>
              <w:jc w:val="both"/>
              <w:cnfStyle w:val="000000100000" w:firstRow="0" w:lastRow="0" w:firstColumn="0" w:lastColumn="0" w:oddVBand="0" w:evenVBand="0" w:oddHBand="1" w:evenHBand="0" w:firstRowFirstColumn="0" w:firstRowLastColumn="0" w:lastRowFirstColumn="0" w:lastRowLastColumn="0"/>
              <w:rPr>
                <w:rFonts w:eastAsiaTheme="minorHAnsi" w:cs="Calibri"/>
                <w:color w:val="000000"/>
                <w:sz w:val="16"/>
                <w:szCs w:val="16"/>
                <w:lang w:val="es-MX" w:eastAsia="en-US"/>
              </w:rPr>
            </w:pPr>
            <w:r w:rsidRPr="003845B3">
              <w:rPr>
                <w:rFonts w:eastAsiaTheme="minorHAnsi" w:cs="Calibri"/>
                <w:color w:val="000000"/>
                <w:sz w:val="16"/>
                <w:szCs w:val="16"/>
                <w:lang w:val="es-MX" w:eastAsia="en-US"/>
              </w:rPr>
              <w:t xml:space="preserve">Promover la regulación y control de emisiones contaminantes provenientes de la industria y de las actividades productivas. </w:t>
            </w:r>
          </w:p>
          <w:p w:rsidR="006E66F6" w:rsidRPr="003845B3" w:rsidRDefault="006E66F6" w:rsidP="00592D92">
            <w:pPr>
              <w:pStyle w:val="Prrafodelista"/>
              <w:numPr>
                <w:ilvl w:val="0"/>
                <w:numId w:val="72"/>
              </w:numPr>
              <w:jc w:val="both"/>
              <w:cnfStyle w:val="000000100000" w:firstRow="0" w:lastRow="0" w:firstColumn="0" w:lastColumn="0" w:oddVBand="0" w:evenVBand="0" w:oddHBand="1" w:evenHBand="0" w:firstRowFirstColumn="0" w:firstRowLastColumn="0" w:lastRowFirstColumn="0" w:lastRowLastColumn="0"/>
              <w:rPr>
                <w:rFonts w:eastAsiaTheme="minorHAnsi" w:cs="Calibri"/>
                <w:color w:val="000000"/>
                <w:sz w:val="16"/>
                <w:szCs w:val="16"/>
                <w:lang w:val="es-MX" w:eastAsia="en-US"/>
              </w:rPr>
            </w:pPr>
            <w:r w:rsidRPr="003845B3">
              <w:rPr>
                <w:rFonts w:eastAsiaTheme="minorHAnsi" w:cs="Calibri"/>
                <w:color w:val="000000"/>
                <w:sz w:val="16"/>
                <w:szCs w:val="16"/>
                <w:lang w:val="es-MX" w:eastAsia="en-US"/>
              </w:rPr>
              <w:t xml:space="preserve">Fortalecer el manejo de residuos sólidos, mantenimiento de vías y la prevención de desastres naturales que garanticen el bienestar de la población local. </w:t>
            </w:r>
          </w:p>
          <w:p w:rsidR="006E66F6" w:rsidRPr="003845B3" w:rsidRDefault="006E66F6" w:rsidP="00592D92">
            <w:pPr>
              <w:pStyle w:val="Prrafodelista"/>
              <w:numPr>
                <w:ilvl w:val="0"/>
                <w:numId w:val="72"/>
              </w:num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845B3">
              <w:rPr>
                <w:rFonts w:eastAsiaTheme="minorHAnsi" w:cs="Calibri"/>
                <w:color w:val="000000"/>
                <w:sz w:val="16"/>
                <w:szCs w:val="16"/>
                <w:lang w:val="es-MX" w:eastAsia="en-US"/>
              </w:rPr>
              <w:t>Prevenir desastres naturales garantizando el bienestar de la población.</w:t>
            </w:r>
          </w:p>
        </w:tc>
      </w:tr>
      <w:tr w:rsidR="006E66F6" w:rsidRPr="00D13E37" w:rsidTr="006E66F6">
        <w:trPr>
          <w:cnfStyle w:val="000000010000" w:firstRow="0" w:lastRow="0" w:firstColumn="0" w:lastColumn="0" w:oddVBand="0" w:evenVBand="0" w:oddHBand="0" w:evenHBand="1"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660" w:type="dxa"/>
            <w:hideMark/>
          </w:tcPr>
          <w:p w:rsidR="006E66F6" w:rsidRPr="00D13E37" w:rsidRDefault="006E66F6" w:rsidP="006E66F6">
            <w:pPr>
              <w:autoSpaceDE w:val="0"/>
              <w:autoSpaceDN w:val="0"/>
              <w:adjustRightInd w:val="0"/>
              <w:rPr>
                <w:rFonts w:asciiTheme="minorHAnsi" w:eastAsiaTheme="majorEastAsia" w:hAnsiTheme="minorHAnsi" w:cs="Calibri"/>
                <w:color w:val="000000"/>
                <w:sz w:val="16"/>
                <w:szCs w:val="16"/>
                <w:lang w:val="es-ES" w:eastAsia="en-US"/>
              </w:rPr>
            </w:pPr>
            <w:r w:rsidRPr="00D13E37">
              <w:rPr>
                <w:rFonts w:asciiTheme="minorHAnsi" w:eastAsiaTheme="majorEastAsia" w:hAnsiTheme="minorHAnsi" w:cs="Calibri"/>
                <w:color w:val="000000"/>
                <w:sz w:val="16"/>
                <w:szCs w:val="16"/>
                <w:lang w:val="es-ES" w:eastAsia="en-US"/>
              </w:rPr>
              <w:t>LINEAMIENTO ESTRATÉGICO  PARROQUIAL</w:t>
            </w:r>
          </w:p>
        </w:tc>
        <w:tc>
          <w:tcPr>
            <w:tcW w:w="7121" w:type="dxa"/>
          </w:tcPr>
          <w:p w:rsidR="009578A1" w:rsidRPr="009578A1" w:rsidRDefault="009578A1" w:rsidP="009578A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heme="minorHAnsi" w:cs="Calibri"/>
                <w:color w:val="000000"/>
                <w:sz w:val="16"/>
                <w:szCs w:val="16"/>
                <w:lang w:eastAsia="en-US"/>
              </w:rPr>
            </w:pPr>
            <w:r w:rsidRPr="009578A1">
              <w:rPr>
                <w:rFonts w:eastAsiaTheme="minorHAnsi" w:cs="Calibri"/>
                <w:color w:val="000000"/>
                <w:sz w:val="16"/>
                <w:szCs w:val="16"/>
                <w:lang w:eastAsia="en-US"/>
              </w:rPr>
              <w:t>Recuperar y conservar los ecosistemas naturales garantizado el aprovechamiento y su protección a través de un manejo sustentable que generen alternativas productivas y turísticas.</w:t>
            </w:r>
          </w:p>
          <w:p w:rsidR="006E66F6" w:rsidRPr="009578A1" w:rsidRDefault="006E66F6" w:rsidP="006E66F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heme="minorHAnsi" w:cs="Calibri"/>
                <w:color w:val="000000"/>
                <w:sz w:val="16"/>
                <w:szCs w:val="16"/>
                <w:lang w:eastAsia="en-US"/>
              </w:rPr>
            </w:pPr>
          </w:p>
        </w:tc>
      </w:tr>
    </w:tbl>
    <w:p w:rsidR="009B3045" w:rsidRDefault="009B3045" w:rsidP="00750083">
      <w:pPr>
        <w:autoSpaceDE w:val="0"/>
        <w:autoSpaceDN w:val="0"/>
        <w:adjustRightInd w:val="0"/>
        <w:spacing w:after="0"/>
        <w:rPr>
          <w:rFonts w:cstheme="minorHAnsi"/>
          <w:sz w:val="24"/>
          <w:szCs w:val="24"/>
        </w:rPr>
      </w:pPr>
    </w:p>
    <w:p w:rsidR="009B3045" w:rsidRPr="0064318E" w:rsidRDefault="009B3045" w:rsidP="00750083">
      <w:pPr>
        <w:autoSpaceDE w:val="0"/>
        <w:autoSpaceDN w:val="0"/>
        <w:adjustRightInd w:val="0"/>
        <w:spacing w:after="0"/>
        <w:rPr>
          <w:rFonts w:cstheme="minorHAnsi"/>
          <w:sz w:val="24"/>
          <w:szCs w:val="24"/>
        </w:rPr>
      </w:pPr>
    </w:p>
    <w:p w:rsidR="0054088C" w:rsidRPr="00843167" w:rsidRDefault="0054088C" w:rsidP="00BE7DA2">
      <w:pPr>
        <w:pStyle w:val="Prrafodelista"/>
        <w:numPr>
          <w:ilvl w:val="3"/>
          <w:numId w:val="1"/>
        </w:numPr>
        <w:autoSpaceDE w:val="0"/>
        <w:autoSpaceDN w:val="0"/>
        <w:adjustRightInd w:val="0"/>
        <w:spacing w:after="0"/>
        <w:ind w:left="709"/>
        <w:outlineLvl w:val="3"/>
        <w:rPr>
          <w:rFonts w:cstheme="minorHAnsi"/>
          <w:b/>
          <w:sz w:val="24"/>
          <w:szCs w:val="24"/>
        </w:rPr>
      </w:pPr>
      <w:bookmarkStart w:id="90" w:name="_Toc323904767"/>
      <w:r w:rsidRPr="00843167">
        <w:rPr>
          <w:rFonts w:cstheme="minorHAnsi"/>
          <w:b/>
          <w:sz w:val="24"/>
          <w:szCs w:val="24"/>
        </w:rPr>
        <w:t>Sistema Económico Productivo</w:t>
      </w:r>
      <w:bookmarkEnd w:id="90"/>
    </w:p>
    <w:p w:rsidR="00561483" w:rsidRPr="0064318E" w:rsidRDefault="00561483" w:rsidP="00750083">
      <w:pPr>
        <w:pStyle w:val="Prrafodelista"/>
        <w:autoSpaceDE w:val="0"/>
        <w:autoSpaceDN w:val="0"/>
        <w:adjustRightInd w:val="0"/>
        <w:spacing w:after="0"/>
        <w:ind w:left="1080"/>
        <w:rPr>
          <w:rFonts w:cstheme="minorHAnsi"/>
          <w:b/>
          <w:sz w:val="28"/>
          <w:szCs w:val="28"/>
        </w:rPr>
      </w:pPr>
    </w:p>
    <w:p w:rsidR="0054088C" w:rsidRPr="003E4C3F" w:rsidRDefault="0054088C" w:rsidP="00592D92">
      <w:pPr>
        <w:pStyle w:val="Prrafodelista"/>
        <w:numPr>
          <w:ilvl w:val="0"/>
          <w:numId w:val="60"/>
        </w:numPr>
        <w:autoSpaceDE w:val="0"/>
        <w:autoSpaceDN w:val="0"/>
        <w:adjustRightInd w:val="0"/>
        <w:spacing w:after="0"/>
        <w:outlineLvl w:val="4"/>
        <w:rPr>
          <w:rFonts w:cstheme="minorHAnsi"/>
          <w:b/>
          <w:sz w:val="24"/>
          <w:szCs w:val="24"/>
        </w:rPr>
      </w:pPr>
      <w:bookmarkStart w:id="91" w:name="_Toc323904768"/>
      <w:r w:rsidRPr="003E4C3F">
        <w:rPr>
          <w:rFonts w:cstheme="minorHAnsi"/>
          <w:b/>
          <w:sz w:val="24"/>
          <w:szCs w:val="24"/>
        </w:rPr>
        <w:t>Estrategias Temáticas</w:t>
      </w:r>
      <w:bookmarkEnd w:id="91"/>
    </w:p>
    <w:p w:rsidR="0054088C" w:rsidRPr="0064318E" w:rsidRDefault="0054088C" w:rsidP="00750083">
      <w:pPr>
        <w:autoSpaceDE w:val="0"/>
        <w:autoSpaceDN w:val="0"/>
        <w:adjustRightInd w:val="0"/>
        <w:spacing w:after="0"/>
        <w:rPr>
          <w:rFonts w:cstheme="minorHAnsi"/>
          <w:sz w:val="24"/>
          <w:szCs w:val="24"/>
        </w:rPr>
      </w:pPr>
    </w:p>
    <w:p w:rsidR="0054088C" w:rsidRPr="0064318E" w:rsidRDefault="0054088C" w:rsidP="00592D92">
      <w:pPr>
        <w:pStyle w:val="Prrafodelista"/>
        <w:numPr>
          <w:ilvl w:val="0"/>
          <w:numId w:val="43"/>
        </w:numPr>
        <w:jc w:val="both"/>
        <w:rPr>
          <w:rFonts w:cstheme="minorHAnsi"/>
          <w:sz w:val="24"/>
          <w:szCs w:val="24"/>
        </w:rPr>
      </w:pPr>
      <w:r w:rsidRPr="0064318E">
        <w:rPr>
          <w:rFonts w:eastAsia="Times New Roman" w:cstheme="minorHAnsi"/>
          <w:color w:val="000000"/>
          <w:sz w:val="24"/>
          <w:szCs w:val="24"/>
          <w:lang w:val="es-MX" w:eastAsia="es-MX"/>
        </w:rPr>
        <w:t>Aprovechar las Escuelas Revolucionarias Agrarias (ERAs) y fortalecer las cajas de ahorro para diversificar la producción del territorio.</w:t>
      </w:r>
    </w:p>
    <w:p w:rsidR="0054088C" w:rsidRPr="0064318E" w:rsidRDefault="0054088C" w:rsidP="00592D92">
      <w:pPr>
        <w:pStyle w:val="Prrafodelista"/>
        <w:numPr>
          <w:ilvl w:val="0"/>
          <w:numId w:val="43"/>
        </w:numPr>
        <w:jc w:val="both"/>
        <w:rPr>
          <w:rFonts w:cstheme="minorHAnsi"/>
          <w:sz w:val="24"/>
          <w:szCs w:val="24"/>
        </w:rPr>
      </w:pPr>
      <w:r w:rsidRPr="0064318E">
        <w:rPr>
          <w:rFonts w:eastAsia="Times New Roman" w:cstheme="minorHAnsi"/>
          <w:color w:val="000000"/>
          <w:sz w:val="24"/>
          <w:szCs w:val="24"/>
          <w:lang w:val="es-MX" w:eastAsia="es-MX"/>
        </w:rPr>
        <w:t>Fomentar la soberanía alimentaria con pequeños proyectos productivos orgánicos en los huertos caseros.</w:t>
      </w:r>
    </w:p>
    <w:p w:rsidR="0054088C" w:rsidRPr="0064318E" w:rsidRDefault="0054088C" w:rsidP="00592D92">
      <w:pPr>
        <w:pStyle w:val="Prrafodelista"/>
        <w:numPr>
          <w:ilvl w:val="0"/>
          <w:numId w:val="43"/>
        </w:numPr>
        <w:jc w:val="both"/>
        <w:rPr>
          <w:rFonts w:cstheme="minorHAnsi"/>
          <w:sz w:val="24"/>
          <w:szCs w:val="24"/>
        </w:rPr>
      </w:pPr>
      <w:r w:rsidRPr="0064318E">
        <w:rPr>
          <w:rFonts w:eastAsia="Times New Roman" w:cstheme="minorHAnsi"/>
          <w:color w:val="000000"/>
          <w:sz w:val="24"/>
          <w:szCs w:val="24"/>
          <w:lang w:val="es-MX" w:eastAsia="es-MX"/>
        </w:rPr>
        <w:t>Capacitar a las organizaciones locales a las buenas prácticas agrícolas.</w:t>
      </w:r>
    </w:p>
    <w:p w:rsidR="0054088C" w:rsidRPr="0064318E" w:rsidRDefault="0054088C" w:rsidP="00592D92">
      <w:pPr>
        <w:pStyle w:val="Prrafodelista"/>
        <w:numPr>
          <w:ilvl w:val="0"/>
          <w:numId w:val="43"/>
        </w:numPr>
        <w:jc w:val="both"/>
        <w:rPr>
          <w:rFonts w:cstheme="minorHAnsi"/>
          <w:sz w:val="24"/>
          <w:szCs w:val="24"/>
        </w:rPr>
      </w:pPr>
      <w:r w:rsidRPr="0064318E">
        <w:rPr>
          <w:rFonts w:eastAsia="Times New Roman" w:cstheme="minorHAnsi"/>
          <w:color w:val="000000"/>
          <w:sz w:val="24"/>
          <w:szCs w:val="24"/>
          <w:lang w:val="es-MX" w:eastAsia="es-MX"/>
        </w:rPr>
        <w:t>Mantenimiento de fuentes de agua e implementación de sistema de riego de acuerdo a requerimientos productivos agropecuarios.</w:t>
      </w:r>
    </w:p>
    <w:p w:rsidR="0054088C" w:rsidRPr="0064318E" w:rsidRDefault="0054088C" w:rsidP="00592D92">
      <w:pPr>
        <w:pStyle w:val="Prrafodelista"/>
        <w:numPr>
          <w:ilvl w:val="0"/>
          <w:numId w:val="43"/>
        </w:numPr>
        <w:jc w:val="both"/>
        <w:rPr>
          <w:rFonts w:cstheme="minorHAnsi"/>
          <w:sz w:val="24"/>
          <w:szCs w:val="24"/>
        </w:rPr>
      </w:pPr>
      <w:r w:rsidRPr="0064318E">
        <w:rPr>
          <w:rFonts w:eastAsia="Times New Roman" w:cstheme="minorHAnsi"/>
          <w:color w:val="000000"/>
          <w:sz w:val="24"/>
          <w:szCs w:val="24"/>
          <w:lang w:val="es-MX" w:eastAsia="es-MX"/>
        </w:rPr>
        <w:t>Fortalecimiento de cadenas productivas eficientes con mecanismos diferentes de comercialización: venta directa, convenios con empresas anclas.</w:t>
      </w:r>
    </w:p>
    <w:p w:rsidR="0054088C" w:rsidRPr="0064318E" w:rsidRDefault="0054088C" w:rsidP="00592D92">
      <w:pPr>
        <w:pStyle w:val="Prrafodelista"/>
        <w:numPr>
          <w:ilvl w:val="0"/>
          <w:numId w:val="43"/>
        </w:numPr>
        <w:jc w:val="both"/>
        <w:rPr>
          <w:rFonts w:cstheme="minorHAnsi"/>
          <w:sz w:val="24"/>
          <w:szCs w:val="24"/>
        </w:rPr>
      </w:pPr>
      <w:r w:rsidRPr="0064318E">
        <w:rPr>
          <w:rFonts w:eastAsia="Times New Roman" w:cstheme="minorHAnsi"/>
          <w:color w:val="000000"/>
          <w:sz w:val="24"/>
          <w:szCs w:val="24"/>
          <w:lang w:val="es-MX" w:eastAsia="es-MX"/>
        </w:rPr>
        <w:t>Implementación y fortalecimiento de procesos de capacitación y formación a los sectores agrícolas y organización de los agricultores para comprar tierras de forma comunitaria.</w:t>
      </w:r>
    </w:p>
    <w:p w:rsidR="00AB6B80" w:rsidRPr="0064318E" w:rsidRDefault="00AB6B80" w:rsidP="00750083">
      <w:pPr>
        <w:autoSpaceDE w:val="0"/>
        <w:autoSpaceDN w:val="0"/>
        <w:adjustRightInd w:val="0"/>
        <w:spacing w:after="0"/>
        <w:ind w:left="360"/>
        <w:rPr>
          <w:rFonts w:cstheme="minorHAnsi"/>
          <w:b/>
          <w:sz w:val="24"/>
          <w:szCs w:val="24"/>
        </w:rPr>
      </w:pPr>
    </w:p>
    <w:p w:rsidR="0054088C" w:rsidRDefault="0054088C" w:rsidP="00750083">
      <w:pPr>
        <w:autoSpaceDE w:val="0"/>
        <w:autoSpaceDN w:val="0"/>
        <w:adjustRightInd w:val="0"/>
        <w:spacing w:after="0"/>
        <w:rPr>
          <w:rFonts w:cstheme="minorHAnsi"/>
          <w:sz w:val="24"/>
          <w:szCs w:val="24"/>
        </w:rPr>
      </w:pPr>
      <w:r w:rsidRPr="0064318E">
        <w:rPr>
          <w:rFonts w:cstheme="minorHAnsi"/>
          <w:b/>
          <w:noProof/>
          <w:sz w:val="24"/>
          <w:szCs w:val="24"/>
        </w:rPr>
        <w:lastRenderedPageBreak/>
        <w:drawing>
          <wp:inline distT="0" distB="0" distL="0" distR="0" wp14:anchorId="3048BD76" wp14:editId="71991C20">
            <wp:extent cx="5612130" cy="3285801"/>
            <wp:effectExtent l="19050" t="0" r="0" b="14351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843167" w:rsidRPr="0064318E" w:rsidRDefault="00843167" w:rsidP="00750083">
      <w:pPr>
        <w:autoSpaceDE w:val="0"/>
        <w:autoSpaceDN w:val="0"/>
        <w:adjustRightInd w:val="0"/>
        <w:spacing w:after="0"/>
        <w:rPr>
          <w:rFonts w:cstheme="minorHAnsi"/>
          <w:sz w:val="24"/>
          <w:szCs w:val="24"/>
        </w:rPr>
      </w:pPr>
    </w:p>
    <w:p w:rsidR="00843167" w:rsidRPr="00BE7DA2" w:rsidRDefault="00843167" w:rsidP="00843167">
      <w:pPr>
        <w:pStyle w:val="Epgrafe"/>
        <w:jc w:val="center"/>
        <w:rPr>
          <w:rFonts w:cstheme="minorHAnsi"/>
          <w:b w:val="0"/>
          <w:color w:val="auto"/>
          <w:sz w:val="16"/>
          <w:szCs w:val="16"/>
        </w:rPr>
      </w:pPr>
      <w:bookmarkStart w:id="92" w:name="_Toc320115503"/>
      <w:bookmarkStart w:id="93" w:name="_Toc323904864"/>
      <w:r w:rsidRPr="00BE7DA2">
        <w:rPr>
          <w:color w:val="auto"/>
          <w:sz w:val="16"/>
          <w:szCs w:val="16"/>
        </w:rPr>
        <w:t>Figura</w:t>
      </w:r>
      <w:r w:rsidR="00AA6A67">
        <w:rPr>
          <w:color w:val="auto"/>
          <w:sz w:val="16"/>
          <w:szCs w:val="16"/>
        </w:rPr>
        <w:t xml:space="preserve"> 3</w:t>
      </w:r>
      <w:r w:rsidRPr="00BE7DA2">
        <w:rPr>
          <w:color w:val="auto"/>
          <w:sz w:val="16"/>
          <w:szCs w:val="16"/>
        </w:rPr>
        <w:t xml:space="preserve">. </w:t>
      </w:r>
      <w:r w:rsidRPr="00BE7DA2">
        <w:rPr>
          <w:rFonts w:cstheme="minorHAnsi"/>
          <w:color w:val="auto"/>
          <w:sz w:val="16"/>
          <w:szCs w:val="16"/>
        </w:rPr>
        <w:t>Lineamiento y Estrategias Temáticas</w:t>
      </w:r>
      <w:bookmarkEnd w:id="92"/>
      <w:r w:rsidRPr="00BE7DA2">
        <w:rPr>
          <w:rFonts w:cstheme="minorHAnsi"/>
          <w:color w:val="auto"/>
          <w:sz w:val="16"/>
          <w:szCs w:val="16"/>
        </w:rPr>
        <w:t>, sistema económico productivo</w:t>
      </w:r>
      <w:bookmarkEnd w:id="93"/>
    </w:p>
    <w:p w:rsidR="0054088C" w:rsidRDefault="0054088C" w:rsidP="00750083">
      <w:pPr>
        <w:autoSpaceDE w:val="0"/>
        <w:autoSpaceDN w:val="0"/>
        <w:adjustRightInd w:val="0"/>
        <w:spacing w:after="0"/>
        <w:rPr>
          <w:rFonts w:cstheme="minorHAnsi"/>
          <w:sz w:val="24"/>
          <w:szCs w:val="24"/>
          <w:lang w:val="es-MX"/>
        </w:rPr>
      </w:pPr>
    </w:p>
    <w:p w:rsidR="00240C83" w:rsidRPr="0064318E" w:rsidRDefault="00240C83" w:rsidP="00750083">
      <w:pPr>
        <w:autoSpaceDE w:val="0"/>
        <w:autoSpaceDN w:val="0"/>
        <w:adjustRightInd w:val="0"/>
        <w:spacing w:after="0"/>
        <w:rPr>
          <w:rFonts w:cstheme="minorHAnsi"/>
          <w:sz w:val="24"/>
          <w:szCs w:val="24"/>
          <w:lang w:val="es-MX"/>
        </w:rPr>
      </w:pPr>
    </w:p>
    <w:p w:rsidR="0054088C" w:rsidRPr="003E4C3F" w:rsidRDefault="0054088C" w:rsidP="00592D92">
      <w:pPr>
        <w:pStyle w:val="Prrafodelista"/>
        <w:numPr>
          <w:ilvl w:val="0"/>
          <w:numId w:val="60"/>
        </w:numPr>
        <w:autoSpaceDE w:val="0"/>
        <w:autoSpaceDN w:val="0"/>
        <w:adjustRightInd w:val="0"/>
        <w:spacing w:after="0"/>
        <w:outlineLvl w:val="4"/>
        <w:rPr>
          <w:rFonts w:cstheme="minorHAnsi"/>
          <w:b/>
          <w:sz w:val="24"/>
          <w:szCs w:val="24"/>
        </w:rPr>
      </w:pPr>
      <w:bookmarkStart w:id="94" w:name="_Toc323904769"/>
      <w:r w:rsidRPr="003E4C3F">
        <w:rPr>
          <w:rFonts w:cstheme="minorHAnsi"/>
          <w:b/>
          <w:sz w:val="24"/>
          <w:szCs w:val="24"/>
        </w:rPr>
        <w:t>Lineamiento Estratégico</w:t>
      </w:r>
      <w:bookmarkEnd w:id="94"/>
    </w:p>
    <w:p w:rsidR="0054088C" w:rsidRPr="0064318E" w:rsidRDefault="0054088C" w:rsidP="00750083">
      <w:pPr>
        <w:autoSpaceDE w:val="0"/>
        <w:autoSpaceDN w:val="0"/>
        <w:adjustRightInd w:val="0"/>
        <w:spacing w:after="0"/>
        <w:rPr>
          <w:rFonts w:cstheme="minorHAnsi"/>
          <w:sz w:val="24"/>
          <w:szCs w:val="24"/>
        </w:rPr>
      </w:pPr>
    </w:p>
    <w:p w:rsidR="00BE7DA2" w:rsidRPr="0064318E" w:rsidRDefault="00006EBD" w:rsidP="00BE7DA2">
      <w:pPr>
        <w:jc w:val="both"/>
        <w:rPr>
          <w:rFonts w:cstheme="minorHAnsi"/>
          <w:sz w:val="24"/>
          <w:szCs w:val="24"/>
        </w:rPr>
      </w:pPr>
      <w:r>
        <w:rPr>
          <w:rFonts w:cstheme="minorHAnsi"/>
          <w:noProof/>
          <w:sz w:val="24"/>
          <w:szCs w:val="24"/>
        </w:rPr>
        <mc:AlternateContent>
          <mc:Choice Requires="wps">
            <w:drawing>
              <wp:anchor distT="0" distB="0" distL="114300" distR="114300" simplePos="0" relativeHeight="251669504" behindDoc="0" locked="0" layoutInCell="1" allowOverlap="1">
                <wp:simplePos x="0" y="0"/>
                <wp:positionH relativeFrom="column">
                  <wp:posOffset>429895</wp:posOffset>
                </wp:positionH>
                <wp:positionV relativeFrom="paragraph">
                  <wp:posOffset>32385</wp:posOffset>
                </wp:positionV>
                <wp:extent cx="5439410" cy="1064260"/>
                <wp:effectExtent l="0" t="0" r="46990" b="59690"/>
                <wp:wrapNone/>
                <wp:docPr id="65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9410" cy="1064260"/>
                        </a:xfrm>
                        <a:prstGeom prst="flowChartPredefinedProcess">
                          <a:avLst/>
                        </a:prstGeom>
                        <a:gradFill rotWithShape="0">
                          <a:gsLst>
                            <a:gs pos="0">
                              <a:srgbClr val="FFFF00"/>
                            </a:gs>
                            <a:gs pos="50000">
                              <a:schemeClr val="accent6">
                                <a:lumMod val="40000"/>
                                <a:lumOff val="60000"/>
                              </a:schemeClr>
                            </a:gs>
                            <a:gs pos="100000">
                              <a:srgbClr val="FFFF00"/>
                            </a:gs>
                          </a:gsLst>
                          <a:lin ang="5400000" scaled="1"/>
                        </a:gradFill>
                        <a:ln w="12700">
                          <a:solidFill>
                            <a:schemeClr val="accent1">
                              <a:lumMod val="75000"/>
                              <a:lumOff val="0"/>
                            </a:schemeClr>
                          </a:solidFill>
                          <a:miter lim="800000"/>
                          <a:headEnd/>
                          <a:tailEnd/>
                        </a:ln>
                        <a:effectLst>
                          <a:outerShdw dist="28398" dir="3806097" algn="ctr" rotWithShape="0">
                            <a:schemeClr val="accent4">
                              <a:lumMod val="50000"/>
                              <a:lumOff val="0"/>
                            </a:schemeClr>
                          </a:outerShdw>
                        </a:effectLst>
                      </wps:spPr>
                      <wps:txbx>
                        <w:txbxContent>
                          <w:p w:rsidR="0045654A" w:rsidRPr="00BE7DA2" w:rsidRDefault="0045654A" w:rsidP="00BE7DA2">
                            <w:pPr>
                              <w:jc w:val="center"/>
                              <w:rPr>
                                <w:bCs/>
                                <w:i/>
                                <w:sz w:val="24"/>
                                <w:lang w:val="es-MX"/>
                              </w:rPr>
                            </w:pPr>
                            <w:r w:rsidRPr="00BE7DA2">
                              <w:rPr>
                                <w:bCs/>
                                <w:i/>
                                <w:sz w:val="24"/>
                                <w:lang w:val="es-MX"/>
                              </w:rPr>
                              <w:t>Promover el desarrollo de la gestión empresarial de los productores con la finalidad de lograr mayores niveles de eficiencia, eficacia, productividad y competitividad a través de la asociatividad productiva.</w:t>
                            </w:r>
                          </w:p>
                          <w:p w:rsidR="0045654A" w:rsidRPr="008F3DD6" w:rsidRDefault="0045654A" w:rsidP="00BE7DA2">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2" coordsize="21600,21600" o:spt="112" path="m,l,21600r21600,l21600,xem2610,nfl2610,21600em18990,nfl18990,21600e">
                <v:stroke joinstyle="miter"/>
                <v:path o:extrusionok="f" gradientshapeok="t" o:connecttype="rect" textboxrect="2610,0,18990,21600"/>
              </v:shapetype>
              <v:shape id="AutoShape 4" o:spid="_x0000_s1027" type="#_x0000_t112" style="position:absolute;left:0;text-align:left;margin-left:33.85pt;margin-top:2.55pt;width:428.3pt;height:8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" fillcolor="yellow" strokecolor="#365f91 [2404]" strokeweight="1pt">
                <v:fill color2="#fbd4b4 [1305]" focus="50%" type="gradient"/>
                <v:shadow on="t" color="#3f3151 [1607]" offset="1pt"/>
                <v:textbox>
                  <w:txbxContent>
                    <w:p w:rsidR="00F033C4" w:rsidRPr="00BE7DA2" w:rsidRDefault="00F033C4" w:rsidP="00BE7DA2">
                      <w:pPr>
                        <w:jc w:val="center"/>
                        <w:rPr>
                          <w:bCs/>
                          <w:i/>
                          <w:sz w:val="24"/>
                          <w:lang w:val="es-MX"/>
                        </w:rPr>
                      </w:pPr>
                      <w:r w:rsidRPr="00BE7DA2">
                        <w:rPr>
                          <w:bCs/>
                          <w:i/>
                          <w:sz w:val="24"/>
                          <w:lang w:val="es-MX"/>
                        </w:rPr>
                        <w:t>Promover el desarrollo de la gestión empresarial de los productores con la finalidad de lograr mayores niveles de eficiencia, eficacia, productividad y competitividad a través de la asociatividad productiva.</w:t>
                      </w:r>
                    </w:p>
                    <w:p w:rsidR="00F033C4" w:rsidRPr="008F3DD6" w:rsidRDefault="00F033C4" w:rsidP="00BE7DA2">
                      <w:pPr>
                        <w:rPr>
                          <w:lang w:val="es-MX"/>
                        </w:rPr>
                      </w:pPr>
                    </w:p>
                  </w:txbxContent>
                </v:textbox>
              </v:shape>
            </w:pict>
          </mc:Fallback>
        </mc:AlternateContent>
      </w:r>
    </w:p>
    <w:p w:rsidR="00BE7DA2" w:rsidRDefault="00BE7DA2" w:rsidP="00BE7DA2">
      <w:pPr>
        <w:jc w:val="both"/>
        <w:rPr>
          <w:rFonts w:cstheme="minorHAnsi"/>
          <w:sz w:val="24"/>
          <w:szCs w:val="24"/>
        </w:rPr>
      </w:pPr>
    </w:p>
    <w:p w:rsidR="00BE7DA2" w:rsidRPr="0064318E" w:rsidRDefault="00BE7DA2" w:rsidP="00BE7DA2">
      <w:pPr>
        <w:jc w:val="both"/>
        <w:rPr>
          <w:rFonts w:cstheme="minorHAnsi"/>
          <w:sz w:val="24"/>
          <w:szCs w:val="24"/>
        </w:rPr>
      </w:pPr>
    </w:p>
    <w:p w:rsidR="00BE7DA2" w:rsidRPr="0064318E" w:rsidRDefault="00BE7DA2" w:rsidP="00BE7DA2">
      <w:pPr>
        <w:jc w:val="both"/>
        <w:rPr>
          <w:rFonts w:cstheme="minorHAnsi"/>
          <w:sz w:val="24"/>
          <w:szCs w:val="24"/>
        </w:rPr>
      </w:pPr>
    </w:p>
    <w:p w:rsidR="00BE7DA2" w:rsidRDefault="00BE7DA2" w:rsidP="00BE7DA2">
      <w:pPr>
        <w:jc w:val="both"/>
        <w:rPr>
          <w:rFonts w:cstheme="minorHAnsi"/>
          <w:sz w:val="24"/>
          <w:szCs w:val="24"/>
        </w:rPr>
      </w:pPr>
      <w:r w:rsidRPr="0064318E">
        <w:rPr>
          <w:rFonts w:cstheme="minorHAnsi"/>
          <w:sz w:val="24"/>
          <w:szCs w:val="24"/>
        </w:rPr>
        <w:t>Con este lineamiento estratégico se buscará el incremento de la producción de bienes y servicios, priorizando la actividad agropecuaria y turística, como sectores estratégicos para la generación de empleo productivo y permanente, teniendo en cuenta la vocación de la parroquia y su disponibilidad de recursos, permitiendo la obtención de resultados en el corto plazo, generando mayor valor agregado y logrando su competitividad.</w:t>
      </w:r>
    </w:p>
    <w:p w:rsidR="009578A1" w:rsidRDefault="009578A1" w:rsidP="00BE7DA2">
      <w:pPr>
        <w:jc w:val="both"/>
        <w:rPr>
          <w:rFonts w:cstheme="minorHAnsi"/>
          <w:sz w:val="24"/>
          <w:szCs w:val="24"/>
        </w:rPr>
      </w:pPr>
    </w:p>
    <w:p w:rsidR="009578A1" w:rsidRPr="0064318E" w:rsidRDefault="009578A1" w:rsidP="00BE7DA2">
      <w:pPr>
        <w:jc w:val="both"/>
        <w:rPr>
          <w:rFonts w:cstheme="minorHAnsi"/>
          <w:sz w:val="24"/>
          <w:szCs w:val="24"/>
        </w:rPr>
      </w:pPr>
    </w:p>
    <w:p w:rsidR="00BE7DA2" w:rsidRPr="003E4C3F" w:rsidRDefault="00BE7DA2" w:rsidP="00592D92">
      <w:pPr>
        <w:pStyle w:val="Prrafodelista"/>
        <w:numPr>
          <w:ilvl w:val="0"/>
          <w:numId w:val="60"/>
        </w:numPr>
        <w:autoSpaceDE w:val="0"/>
        <w:autoSpaceDN w:val="0"/>
        <w:adjustRightInd w:val="0"/>
        <w:spacing w:after="0"/>
        <w:outlineLvl w:val="4"/>
        <w:rPr>
          <w:rFonts w:cstheme="minorHAnsi"/>
          <w:b/>
          <w:sz w:val="24"/>
          <w:szCs w:val="24"/>
        </w:rPr>
      </w:pPr>
      <w:bookmarkStart w:id="95" w:name="_Toc323904770"/>
      <w:r w:rsidRPr="003E4C3F">
        <w:rPr>
          <w:rFonts w:cstheme="minorHAnsi"/>
          <w:b/>
          <w:sz w:val="24"/>
          <w:szCs w:val="24"/>
        </w:rPr>
        <w:lastRenderedPageBreak/>
        <w:t>Objetivos Estratégicos</w:t>
      </w:r>
      <w:bookmarkEnd w:id="95"/>
    </w:p>
    <w:p w:rsidR="00BE7DA2" w:rsidRPr="0064318E" w:rsidRDefault="00BE7DA2" w:rsidP="00BE7DA2">
      <w:pPr>
        <w:autoSpaceDE w:val="0"/>
        <w:autoSpaceDN w:val="0"/>
        <w:adjustRightInd w:val="0"/>
        <w:spacing w:after="0"/>
        <w:rPr>
          <w:rFonts w:cstheme="minorHAnsi"/>
          <w:sz w:val="24"/>
          <w:szCs w:val="24"/>
        </w:rPr>
      </w:pPr>
    </w:p>
    <w:p w:rsidR="00BE7DA2" w:rsidRPr="0064318E" w:rsidRDefault="00BE7DA2" w:rsidP="00592D92">
      <w:pPr>
        <w:pStyle w:val="Prrafodelista"/>
        <w:numPr>
          <w:ilvl w:val="0"/>
          <w:numId w:val="33"/>
        </w:numPr>
        <w:jc w:val="both"/>
        <w:rPr>
          <w:rFonts w:cstheme="minorHAnsi"/>
          <w:b/>
          <w:sz w:val="24"/>
          <w:szCs w:val="24"/>
        </w:rPr>
      </w:pPr>
      <w:r w:rsidRPr="0064318E">
        <w:rPr>
          <w:rFonts w:eastAsia="Times New Roman" w:cstheme="minorHAnsi"/>
          <w:color w:val="000000"/>
          <w:sz w:val="24"/>
          <w:szCs w:val="24"/>
          <w:lang w:val="es-MX" w:eastAsia="es-MX"/>
        </w:rPr>
        <w:t>Brindar a los productores agropecuarios opciones tecnológicas de bajo costo y alta productividad para el incremento de la competitividad de las cadenas agro productivas.</w:t>
      </w:r>
    </w:p>
    <w:p w:rsidR="00BE7DA2" w:rsidRPr="0064318E" w:rsidRDefault="00BE7DA2" w:rsidP="00592D92">
      <w:pPr>
        <w:pStyle w:val="Prrafodelista"/>
        <w:numPr>
          <w:ilvl w:val="0"/>
          <w:numId w:val="33"/>
        </w:numPr>
        <w:jc w:val="both"/>
        <w:rPr>
          <w:rFonts w:cstheme="minorHAnsi"/>
          <w:b/>
          <w:sz w:val="24"/>
          <w:szCs w:val="24"/>
        </w:rPr>
      </w:pPr>
      <w:r w:rsidRPr="0064318E">
        <w:rPr>
          <w:rFonts w:eastAsia="Times New Roman" w:cstheme="minorHAnsi"/>
          <w:color w:val="000000"/>
          <w:sz w:val="24"/>
          <w:szCs w:val="24"/>
          <w:lang w:val="es-MX" w:eastAsia="es-MX"/>
        </w:rPr>
        <w:t>Fomentar el autoempleo, facilitando la creación de micro y pequeñas empresas, a través de canales eficientes de información sobre oportunidades de negocio, mercado, servicios de asesoría técnica, comercial, financiera y cursos de capacitación.</w:t>
      </w:r>
    </w:p>
    <w:p w:rsidR="00BE7DA2" w:rsidRPr="0064318E" w:rsidRDefault="00BE7DA2" w:rsidP="00592D92">
      <w:pPr>
        <w:pStyle w:val="Prrafodelista"/>
        <w:numPr>
          <w:ilvl w:val="0"/>
          <w:numId w:val="33"/>
        </w:numPr>
        <w:jc w:val="both"/>
        <w:rPr>
          <w:rFonts w:cstheme="minorHAnsi"/>
          <w:b/>
          <w:sz w:val="24"/>
          <w:szCs w:val="24"/>
        </w:rPr>
      </w:pPr>
      <w:r w:rsidRPr="0064318E">
        <w:rPr>
          <w:rFonts w:eastAsia="Times New Roman" w:cstheme="minorHAnsi"/>
          <w:color w:val="000000"/>
          <w:sz w:val="24"/>
          <w:szCs w:val="24"/>
          <w:lang w:val="es-MX" w:eastAsia="es-MX"/>
        </w:rPr>
        <w:t>Impulsar la construcción y rehabilitación de la infraestructura de riego asegurando una adecuada y racional gestión del recurso hídrico.</w:t>
      </w:r>
    </w:p>
    <w:p w:rsidR="00BE7DA2" w:rsidRPr="0064318E" w:rsidRDefault="00BE7DA2" w:rsidP="00592D92">
      <w:pPr>
        <w:pStyle w:val="Prrafodelista"/>
        <w:numPr>
          <w:ilvl w:val="0"/>
          <w:numId w:val="33"/>
        </w:numPr>
        <w:jc w:val="both"/>
        <w:rPr>
          <w:rFonts w:cstheme="minorHAnsi"/>
          <w:b/>
          <w:sz w:val="24"/>
          <w:szCs w:val="24"/>
        </w:rPr>
      </w:pPr>
      <w:r w:rsidRPr="0064318E">
        <w:rPr>
          <w:rFonts w:eastAsia="Times New Roman" w:cstheme="minorHAnsi"/>
          <w:color w:val="000000"/>
          <w:sz w:val="24"/>
          <w:szCs w:val="24"/>
          <w:lang w:val="es-MX" w:eastAsia="es-MX"/>
        </w:rPr>
        <w:t>Identificar y promover con los productores, el desarrollo de cadenas productivas para acceder a la comercialización, industrialización y distribución de sus productos.</w:t>
      </w:r>
    </w:p>
    <w:p w:rsidR="00BE7DA2" w:rsidRPr="0064318E" w:rsidRDefault="00BE7DA2" w:rsidP="00592D92">
      <w:pPr>
        <w:pStyle w:val="Prrafodelista"/>
        <w:numPr>
          <w:ilvl w:val="0"/>
          <w:numId w:val="33"/>
        </w:numPr>
        <w:jc w:val="both"/>
        <w:rPr>
          <w:rFonts w:cstheme="minorHAnsi"/>
          <w:b/>
          <w:sz w:val="24"/>
          <w:szCs w:val="24"/>
        </w:rPr>
      </w:pPr>
      <w:r w:rsidRPr="0064318E">
        <w:rPr>
          <w:rFonts w:eastAsia="Times New Roman" w:cstheme="minorHAnsi"/>
          <w:color w:val="000000"/>
          <w:sz w:val="24"/>
          <w:szCs w:val="24"/>
          <w:lang w:val="es-MX" w:eastAsia="es-MX"/>
        </w:rPr>
        <w:t>Fomentar y fortalecer las organizaciones de productores como mecanismo fundamental para facilitar el acceso a  la tenencia de la tierra, para procurar mayores volúmenes de producción y su acceso al mercado.</w:t>
      </w:r>
    </w:p>
    <w:p w:rsidR="00BE7DA2" w:rsidRPr="0064318E" w:rsidRDefault="00BE7DA2" w:rsidP="00BE7DA2">
      <w:pPr>
        <w:pStyle w:val="Prrafodelista"/>
        <w:autoSpaceDE w:val="0"/>
        <w:autoSpaceDN w:val="0"/>
        <w:adjustRightInd w:val="0"/>
        <w:spacing w:after="0"/>
        <w:jc w:val="center"/>
        <w:rPr>
          <w:rFonts w:cstheme="minorHAnsi"/>
          <w:b/>
          <w:sz w:val="24"/>
          <w:szCs w:val="24"/>
        </w:rPr>
      </w:pPr>
    </w:p>
    <w:p w:rsidR="00BE7DA2" w:rsidRPr="0064318E" w:rsidRDefault="00BE7DA2" w:rsidP="00BE7DA2">
      <w:pPr>
        <w:jc w:val="both"/>
        <w:rPr>
          <w:rFonts w:cstheme="minorHAnsi"/>
          <w:sz w:val="24"/>
          <w:szCs w:val="24"/>
        </w:rPr>
      </w:pPr>
    </w:p>
    <w:p w:rsidR="00BE7DA2" w:rsidRPr="0064318E" w:rsidRDefault="00BE7DA2" w:rsidP="00BE7DA2">
      <w:pPr>
        <w:jc w:val="both"/>
        <w:rPr>
          <w:rFonts w:cstheme="minorHAnsi"/>
          <w:sz w:val="24"/>
          <w:szCs w:val="24"/>
        </w:rPr>
      </w:pPr>
      <w:r w:rsidRPr="0064318E">
        <w:rPr>
          <w:rFonts w:cstheme="minorHAnsi"/>
          <w:noProof/>
          <w:sz w:val="24"/>
          <w:szCs w:val="24"/>
        </w:rPr>
        <w:lastRenderedPageBreak/>
        <w:drawing>
          <wp:inline distT="0" distB="0" distL="0" distR="0" wp14:anchorId="19D8E3AD" wp14:editId="30A3147A">
            <wp:extent cx="6321365" cy="5556550"/>
            <wp:effectExtent l="0" t="0" r="22860" b="2540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BE7DA2" w:rsidRPr="003E4C3F" w:rsidRDefault="00BE7DA2" w:rsidP="00BE7DA2">
      <w:pPr>
        <w:pStyle w:val="Epgrafe"/>
        <w:jc w:val="center"/>
        <w:rPr>
          <w:rFonts w:cstheme="minorHAnsi"/>
          <w:color w:val="auto"/>
          <w:sz w:val="16"/>
          <w:szCs w:val="16"/>
        </w:rPr>
      </w:pPr>
      <w:bookmarkStart w:id="96" w:name="_Toc320115504"/>
      <w:bookmarkStart w:id="97" w:name="_Toc323904865"/>
      <w:r w:rsidRPr="003E4C3F">
        <w:rPr>
          <w:color w:val="auto"/>
          <w:sz w:val="16"/>
          <w:szCs w:val="16"/>
        </w:rPr>
        <w:t>Figura</w:t>
      </w:r>
      <w:r w:rsidR="00AA6A67">
        <w:rPr>
          <w:color w:val="auto"/>
          <w:sz w:val="16"/>
          <w:szCs w:val="16"/>
        </w:rPr>
        <w:t xml:space="preserve"> 4</w:t>
      </w:r>
      <w:r w:rsidRPr="003E4C3F">
        <w:rPr>
          <w:color w:val="auto"/>
          <w:sz w:val="16"/>
          <w:szCs w:val="16"/>
        </w:rPr>
        <w:t xml:space="preserve">. </w:t>
      </w:r>
      <w:r w:rsidRPr="003E4C3F">
        <w:rPr>
          <w:rFonts w:cstheme="minorHAnsi"/>
          <w:color w:val="auto"/>
          <w:sz w:val="16"/>
          <w:szCs w:val="16"/>
        </w:rPr>
        <w:t>Lineamiento y Objetivos Estratégicos</w:t>
      </w:r>
      <w:bookmarkEnd w:id="96"/>
      <w:r w:rsidRPr="003E4C3F">
        <w:rPr>
          <w:rFonts w:cstheme="minorHAnsi"/>
          <w:color w:val="auto"/>
          <w:sz w:val="16"/>
          <w:szCs w:val="16"/>
        </w:rPr>
        <w:t>, sistema económico productivo</w:t>
      </w:r>
      <w:bookmarkEnd w:id="97"/>
    </w:p>
    <w:p w:rsidR="00AB6B80" w:rsidRPr="0064318E" w:rsidRDefault="00AB6B80" w:rsidP="00750083">
      <w:pPr>
        <w:jc w:val="both"/>
        <w:rPr>
          <w:rFonts w:cstheme="minorHAnsi"/>
          <w:sz w:val="24"/>
          <w:szCs w:val="24"/>
        </w:rPr>
      </w:pPr>
    </w:p>
    <w:p w:rsidR="00AB6B80" w:rsidRPr="0064318E" w:rsidRDefault="00AB6B80" w:rsidP="00750083">
      <w:pPr>
        <w:jc w:val="both"/>
        <w:rPr>
          <w:rFonts w:cstheme="minorHAnsi"/>
          <w:sz w:val="24"/>
          <w:szCs w:val="24"/>
        </w:rPr>
      </w:pPr>
    </w:p>
    <w:p w:rsidR="000728CD" w:rsidRPr="00BE7DA2" w:rsidRDefault="000728CD" w:rsidP="00592D92">
      <w:pPr>
        <w:numPr>
          <w:ilvl w:val="0"/>
          <w:numId w:val="86"/>
        </w:numPr>
        <w:spacing w:line="240" w:lineRule="auto"/>
        <w:rPr>
          <w:b/>
          <w:bCs/>
          <w:sz w:val="24"/>
          <w:szCs w:val="24"/>
        </w:rPr>
      </w:pPr>
      <w:r w:rsidRPr="00BE7DA2">
        <w:rPr>
          <w:b/>
          <w:bCs/>
          <w:sz w:val="24"/>
          <w:szCs w:val="24"/>
        </w:rPr>
        <w:t>Relación entre Políticas, Lineamiento, Estrategias y Objetivos</w:t>
      </w:r>
    </w:p>
    <w:p w:rsidR="00AB6B80" w:rsidRPr="0064318E" w:rsidRDefault="000728CD" w:rsidP="000728CD">
      <w:pPr>
        <w:jc w:val="both"/>
        <w:rPr>
          <w:rFonts w:cstheme="minorHAnsi"/>
          <w:sz w:val="24"/>
          <w:szCs w:val="24"/>
        </w:rPr>
      </w:pPr>
      <w:bookmarkStart w:id="98" w:name="_Toc329301909"/>
      <w:r w:rsidRPr="00BE7DA2">
        <w:rPr>
          <w:b/>
          <w:bCs/>
          <w:sz w:val="16"/>
          <w:szCs w:val="16"/>
        </w:rPr>
        <w:t>Cuadro</w:t>
      </w:r>
      <w:r>
        <w:rPr>
          <w:b/>
          <w:bCs/>
          <w:sz w:val="16"/>
          <w:szCs w:val="16"/>
        </w:rPr>
        <w:t xml:space="preserve"> 8</w:t>
      </w:r>
      <w:r w:rsidRPr="00BE7DA2">
        <w:rPr>
          <w:b/>
          <w:bCs/>
          <w:sz w:val="16"/>
          <w:szCs w:val="16"/>
        </w:rPr>
        <w:t xml:space="preserve">. </w:t>
      </w:r>
      <w:r w:rsidRPr="00BE7DA2">
        <w:rPr>
          <w:rFonts w:cstheme="minorHAnsi"/>
          <w:b/>
          <w:bCs/>
          <w:sz w:val="16"/>
          <w:szCs w:val="16"/>
        </w:rPr>
        <w:t>Lineamiento enlazado entre objetivos y políticas, sistema económico productivo</w:t>
      </w:r>
      <w:bookmarkEnd w:id="98"/>
    </w:p>
    <w:p w:rsidR="00AB6B80" w:rsidRPr="0064318E" w:rsidRDefault="00AB6B80" w:rsidP="00750083">
      <w:pPr>
        <w:jc w:val="both"/>
        <w:rPr>
          <w:rFonts w:cstheme="minorHAnsi"/>
          <w:sz w:val="24"/>
          <w:szCs w:val="24"/>
        </w:rPr>
      </w:pPr>
    </w:p>
    <w:p w:rsidR="00AB6B80" w:rsidRPr="0064318E" w:rsidRDefault="00AB6B80" w:rsidP="00750083">
      <w:pPr>
        <w:jc w:val="both"/>
        <w:rPr>
          <w:rFonts w:cstheme="minorHAnsi"/>
          <w:sz w:val="24"/>
          <w:szCs w:val="24"/>
        </w:rPr>
      </w:pPr>
    </w:p>
    <w:p w:rsidR="00BE7DA2" w:rsidRPr="00BE7DA2" w:rsidRDefault="00BE7DA2" w:rsidP="00BE7DA2">
      <w:pPr>
        <w:spacing w:after="0" w:line="240" w:lineRule="auto"/>
        <w:jc w:val="center"/>
        <w:rPr>
          <w:rFonts w:cstheme="minorHAnsi"/>
          <w:b/>
          <w:bCs/>
          <w:sz w:val="16"/>
          <w:szCs w:val="16"/>
        </w:rPr>
      </w:pPr>
    </w:p>
    <w:tbl>
      <w:tblPr>
        <w:tblStyle w:val="Cuadrculaclara-nfasis3"/>
        <w:tblpPr w:leftFromText="141" w:rightFromText="141" w:vertAnchor="page" w:horzAnchor="margin" w:tblpY="1458"/>
        <w:tblW w:w="9889" w:type="dxa"/>
        <w:tblLayout w:type="fixed"/>
        <w:tblLook w:val="04A0" w:firstRow="1" w:lastRow="0" w:firstColumn="1" w:lastColumn="0" w:noHBand="0" w:noVBand="1"/>
      </w:tblPr>
      <w:tblGrid>
        <w:gridCol w:w="2943"/>
        <w:gridCol w:w="6946"/>
      </w:tblGrid>
      <w:tr w:rsidR="000728CD" w:rsidTr="000728CD">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9889" w:type="dxa"/>
            <w:gridSpan w:val="2"/>
            <w:shd w:val="clear" w:color="auto" w:fill="92D050"/>
          </w:tcPr>
          <w:p w:rsidR="000728CD" w:rsidRPr="007852F3" w:rsidRDefault="000728CD" w:rsidP="000728CD">
            <w:pPr>
              <w:jc w:val="center"/>
            </w:pPr>
            <w:r>
              <w:lastRenderedPageBreak/>
              <w:t>SISTEMA ECONÓMICO PODUCTIVO</w:t>
            </w:r>
          </w:p>
        </w:tc>
      </w:tr>
      <w:tr w:rsidR="000728CD" w:rsidTr="000728CD">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943" w:type="dxa"/>
            <w:hideMark/>
          </w:tcPr>
          <w:p w:rsidR="000728CD" w:rsidRPr="00C334F9" w:rsidRDefault="000728CD" w:rsidP="000728CD">
            <w:pPr>
              <w:pStyle w:val="Default"/>
              <w:rPr>
                <w:rFonts w:asciiTheme="minorHAnsi" w:hAnsiTheme="minorHAnsi"/>
                <w:sz w:val="16"/>
                <w:szCs w:val="16"/>
              </w:rPr>
            </w:pPr>
            <w:r w:rsidRPr="00C334F9">
              <w:rPr>
                <w:rFonts w:asciiTheme="minorHAnsi" w:hAnsiTheme="minorHAnsi"/>
                <w:b w:val="0"/>
                <w:bCs w:val="0"/>
                <w:sz w:val="16"/>
                <w:szCs w:val="16"/>
              </w:rPr>
              <w:t xml:space="preserve">OBJETIVO PNBV: </w:t>
            </w:r>
          </w:p>
        </w:tc>
        <w:tc>
          <w:tcPr>
            <w:tcW w:w="6946" w:type="dxa"/>
            <w:hideMark/>
          </w:tcPr>
          <w:p w:rsidR="000728CD" w:rsidRPr="00C334F9" w:rsidRDefault="000728CD" w:rsidP="000728C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C334F9">
              <w:rPr>
                <w:rFonts w:cs="Calibri"/>
                <w:color w:val="000000"/>
                <w:sz w:val="16"/>
                <w:szCs w:val="16"/>
              </w:rPr>
              <w:t xml:space="preserve">8. Consolidar el sistema económico social y solidario de forma sostenible </w:t>
            </w:r>
          </w:p>
          <w:p w:rsidR="000728CD" w:rsidRPr="00C334F9" w:rsidRDefault="000728CD" w:rsidP="000728CD">
            <w:pPr>
              <w:autoSpaceDE w:val="0"/>
              <w:autoSpaceDN w:val="0"/>
              <w:adjustRightInd w:val="0"/>
              <w:cnfStyle w:val="000000100000" w:firstRow="0" w:lastRow="0" w:firstColumn="0" w:lastColumn="0" w:oddVBand="0" w:evenVBand="0" w:oddHBand="1" w:evenHBand="0" w:firstRowFirstColumn="0" w:firstRowLastColumn="0" w:lastRowFirstColumn="0" w:lastRowLastColumn="0"/>
              <w:rPr>
                <w:sz w:val="16"/>
                <w:szCs w:val="16"/>
              </w:rPr>
            </w:pPr>
            <w:r w:rsidRPr="00C334F9">
              <w:rPr>
                <w:rFonts w:cs="Calibri"/>
                <w:color w:val="000000"/>
                <w:sz w:val="16"/>
                <w:szCs w:val="16"/>
              </w:rPr>
              <w:t>10. Impulsarla transformación dela matriz productiva</w:t>
            </w:r>
          </w:p>
        </w:tc>
      </w:tr>
      <w:tr w:rsidR="000728CD" w:rsidTr="000728CD">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943" w:type="dxa"/>
            <w:hideMark/>
          </w:tcPr>
          <w:p w:rsidR="000728CD" w:rsidRPr="00C334F9" w:rsidRDefault="000728CD" w:rsidP="000728CD">
            <w:pPr>
              <w:pStyle w:val="Default"/>
              <w:tabs>
                <w:tab w:val="left" w:pos="3168"/>
              </w:tabs>
              <w:rPr>
                <w:rFonts w:asciiTheme="minorHAnsi" w:hAnsiTheme="minorHAnsi"/>
                <w:sz w:val="16"/>
                <w:szCs w:val="16"/>
              </w:rPr>
            </w:pPr>
            <w:r w:rsidRPr="00C334F9">
              <w:rPr>
                <w:rFonts w:asciiTheme="minorHAnsi" w:hAnsiTheme="minorHAnsi"/>
                <w:b w:val="0"/>
                <w:bCs w:val="0"/>
                <w:sz w:val="16"/>
                <w:szCs w:val="16"/>
              </w:rPr>
              <w:t>POLITICA PNBV</w:t>
            </w:r>
          </w:p>
        </w:tc>
        <w:tc>
          <w:tcPr>
            <w:tcW w:w="6946" w:type="dxa"/>
            <w:hideMark/>
          </w:tcPr>
          <w:p w:rsidR="000728CD" w:rsidRPr="00C334F9" w:rsidRDefault="000728CD" w:rsidP="000728CD">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HelveticaNeueLTStd-Cn"/>
                <w:sz w:val="16"/>
                <w:szCs w:val="16"/>
              </w:rPr>
            </w:pPr>
            <w:r w:rsidRPr="00C334F9">
              <w:rPr>
                <w:rFonts w:cs="HelveticaNeueLTStd-Cn"/>
                <w:sz w:val="16"/>
                <w:szCs w:val="16"/>
              </w:rPr>
              <w:t xml:space="preserve">8.9. Profundizar las relaciones del Estado con el sector popular y solidario </w:t>
            </w:r>
          </w:p>
          <w:p w:rsidR="000728CD" w:rsidRDefault="000728CD" w:rsidP="000728CD">
            <w:pPr>
              <w:autoSpaceDE w:val="0"/>
              <w:autoSpaceDN w:val="0"/>
              <w:adjustRightInd w:val="0"/>
              <w:cnfStyle w:val="000000010000" w:firstRow="0" w:lastRow="0" w:firstColumn="0" w:lastColumn="0" w:oddVBand="0" w:evenVBand="0" w:oddHBand="0" w:evenHBand="1" w:firstRowFirstColumn="0" w:firstRowLastColumn="0" w:lastRowFirstColumn="0" w:lastRowLastColumn="0"/>
              <w:rPr>
                <w:sz w:val="16"/>
                <w:szCs w:val="16"/>
              </w:rPr>
            </w:pPr>
            <w:r w:rsidRPr="00C334F9">
              <w:rPr>
                <w:sz w:val="16"/>
                <w:szCs w:val="16"/>
              </w:rPr>
              <w:t>10.1. Diversificar y generar mayor valor agregado en la producción nacional</w:t>
            </w:r>
          </w:p>
          <w:p w:rsidR="000728CD" w:rsidRPr="00A2235A" w:rsidRDefault="000728CD" w:rsidP="000728CD">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HelveticaNeueLTStd-Cn"/>
                <w:sz w:val="16"/>
                <w:szCs w:val="16"/>
                <w:lang w:val="es-ES"/>
              </w:rPr>
            </w:pPr>
            <w:r w:rsidRPr="00A2235A">
              <w:rPr>
                <w:rFonts w:cs="HelveticaNeueLTStd-Cn"/>
                <w:sz w:val="16"/>
                <w:szCs w:val="16"/>
                <w:lang w:val="es-ES"/>
              </w:rPr>
              <w:t>10.3. Diversificar y generar mayor valor agregado en los sectores prioritarios</w:t>
            </w:r>
          </w:p>
          <w:p w:rsidR="000728CD" w:rsidRDefault="000728CD" w:rsidP="000728CD">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HelveticaNeueLTStd-Cn"/>
                <w:sz w:val="16"/>
                <w:szCs w:val="16"/>
                <w:lang w:val="es-ES"/>
              </w:rPr>
            </w:pPr>
            <w:r w:rsidRPr="00A2235A">
              <w:rPr>
                <w:rFonts w:cs="HelveticaNeueLTStd-Cn"/>
                <w:sz w:val="16"/>
                <w:szCs w:val="16"/>
                <w:lang w:val="es-ES"/>
              </w:rPr>
              <w:t>que proveen servicios</w:t>
            </w:r>
          </w:p>
          <w:p w:rsidR="000728CD" w:rsidRDefault="000728CD" w:rsidP="000728CD">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HelveticaNeueLTStd-Cn"/>
                <w:sz w:val="16"/>
                <w:szCs w:val="16"/>
                <w:lang w:val="es-ES"/>
              </w:rPr>
            </w:pPr>
            <w:r w:rsidRPr="00A2235A">
              <w:rPr>
                <w:rFonts w:cs="HelveticaNeueLTStd-Cn"/>
                <w:sz w:val="16"/>
                <w:szCs w:val="16"/>
                <w:lang w:val="es-ES"/>
              </w:rPr>
              <w:t>10.4. Impulsar la producción y la productividad de forma sostenible y sustentable,</w:t>
            </w:r>
            <w:r>
              <w:rPr>
                <w:rFonts w:cs="HelveticaNeueLTStd-Cn"/>
                <w:sz w:val="16"/>
                <w:szCs w:val="16"/>
                <w:lang w:val="es-ES"/>
              </w:rPr>
              <w:t xml:space="preserve"> </w:t>
            </w:r>
            <w:r w:rsidRPr="00A2235A">
              <w:rPr>
                <w:rFonts w:cs="HelveticaNeueLTStd-Cn"/>
                <w:sz w:val="16"/>
                <w:szCs w:val="16"/>
                <w:lang w:val="es-ES"/>
              </w:rPr>
              <w:t>fomentar la inclusión y redistribuir los factores y recursos de la producción</w:t>
            </w:r>
            <w:r>
              <w:rPr>
                <w:rFonts w:cs="HelveticaNeueLTStd-Cn"/>
                <w:sz w:val="16"/>
                <w:szCs w:val="16"/>
                <w:lang w:val="es-ES"/>
              </w:rPr>
              <w:t xml:space="preserve"> </w:t>
            </w:r>
            <w:r w:rsidRPr="00A2235A">
              <w:rPr>
                <w:rFonts w:cs="HelveticaNeueLTStd-Cn"/>
                <w:sz w:val="16"/>
                <w:szCs w:val="16"/>
                <w:lang w:val="es-ES"/>
              </w:rPr>
              <w:t>en el sector agropecuario</w:t>
            </w:r>
          </w:p>
          <w:p w:rsidR="000728CD" w:rsidRPr="00A2235A" w:rsidRDefault="000728CD" w:rsidP="000728CD">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HelveticaNeueLTStd-Cn"/>
                <w:sz w:val="16"/>
                <w:szCs w:val="16"/>
                <w:lang w:val="es-ES"/>
              </w:rPr>
            </w:pPr>
            <w:r w:rsidRPr="00A2235A">
              <w:rPr>
                <w:rFonts w:cs="HelveticaNeueLTStd-Cn"/>
                <w:sz w:val="16"/>
                <w:szCs w:val="16"/>
                <w:lang w:val="es-ES"/>
              </w:rPr>
              <w:t>10.5. Fortalecer la economía popular y solidaria –EPS–, y las micro, pequeñas y medianas empresas –Mipymes– en la estructura productiva</w:t>
            </w:r>
          </w:p>
        </w:tc>
      </w:tr>
      <w:tr w:rsidR="000728CD" w:rsidTr="000728CD">
        <w:trPr>
          <w:cnfStyle w:val="000000100000" w:firstRow="0" w:lastRow="0" w:firstColumn="0" w:lastColumn="0" w:oddVBand="0" w:evenVBand="0" w:oddHBand="1" w:evenHBand="0" w:firstRowFirstColumn="0" w:firstRowLastColumn="0" w:lastRowFirstColumn="0" w:lastRowLastColumn="0"/>
          <w:trHeight w:val="2121"/>
        </w:trPr>
        <w:tc>
          <w:tcPr>
            <w:cnfStyle w:val="001000000000" w:firstRow="0" w:lastRow="0" w:firstColumn="1" w:lastColumn="0" w:oddVBand="0" w:evenVBand="0" w:oddHBand="0" w:evenHBand="0" w:firstRowFirstColumn="0" w:firstRowLastColumn="0" w:lastRowFirstColumn="0" w:lastRowLastColumn="0"/>
            <w:tcW w:w="2943" w:type="dxa"/>
            <w:hideMark/>
          </w:tcPr>
          <w:p w:rsidR="000728CD" w:rsidRPr="00C334F9" w:rsidRDefault="000728CD" w:rsidP="000728CD">
            <w:pPr>
              <w:pStyle w:val="Default"/>
              <w:rPr>
                <w:rFonts w:asciiTheme="minorHAnsi" w:hAnsiTheme="minorHAnsi"/>
                <w:sz w:val="16"/>
                <w:szCs w:val="16"/>
              </w:rPr>
            </w:pPr>
            <w:r w:rsidRPr="00C334F9">
              <w:rPr>
                <w:rFonts w:asciiTheme="minorHAnsi" w:hAnsiTheme="minorHAnsi"/>
                <w:b w:val="0"/>
                <w:bCs w:val="0"/>
                <w:sz w:val="16"/>
                <w:szCs w:val="16"/>
              </w:rPr>
              <w:t xml:space="preserve">LINEAMIENTO ESTRATEGICO PNBV </w:t>
            </w:r>
          </w:p>
        </w:tc>
        <w:tc>
          <w:tcPr>
            <w:tcW w:w="6946" w:type="dxa"/>
            <w:hideMark/>
          </w:tcPr>
          <w:p w:rsidR="000728CD" w:rsidRPr="00C334F9" w:rsidRDefault="000728CD" w:rsidP="000728CD">
            <w:pPr>
              <w:autoSpaceDE w:val="0"/>
              <w:autoSpaceDN w:val="0"/>
              <w:adjustRightInd w:val="0"/>
              <w:ind w:left="459" w:hanging="459"/>
              <w:jc w:val="both"/>
              <w:cnfStyle w:val="000000100000" w:firstRow="0" w:lastRow="0" w:firstColumn="0" w:lastColumn="0" w:oddVBand="0" w:evenVBand="0" w:oddHBand="1" w:evenHBand="0" w:firstRowFirstColumn="0" w:firstRowLastColumn="0" w:lastRowFirstColumn="0" w:lastRowLastColumn="0"/>
              <w:rPr>
                <w:sz w:val="16"/>
                <w:szCs w:val="16"/>
              </w:rPr>
            </w:pPr>
            <w:r w:rsidRPr="00C334F9">
              <w:rPr>
                <w:sz w:val="16"/>
                <w:szCs w:val="16"/>
              </w:rPr>
              <w:t xml:space="preserve">8.9 a. Impulsar la formación técnica y especializada dirigida al sector popular, en el marco de su incorporación en los procesos de sustitución de importaciones y trasformación de la matriz productiva  </w:t>
            </w:r>
          </w:p>
          <w:p w:rsidR="000728CD" w:rsidRPr="00C334F9" w:rsidRDefault="000728CD" w:rsidP="000728CD">
            <w:pPr>
              <w:autoSpaceDE w:val="0"/>
              <w:autoSpaceDN w:val="0"/>
              <w:adjustRightInd w:val="0"/>
              <w:ind w:left="459" w:hanging="459"/>
              <w:jc w:val="both"/>
              <w:cnfStyle w:val="000000100000" w:firstRow="0" w:lastRow="0" w:firstColumn="0" w:lastColumn="0" w:oddVBand="0" w:evenVBand="0" w:oddHBand="1" w:evenHBand="0" w:firstRowFirstColumn="0" w:firstRowLastColumn="0" w:lastRowFirstColumn="0" w:lastRowLastColumn="0"/>
              <w:rPr>
                <w:sz w:val="16"/>
                <w:szCs w:val="16"/>
              </w:rPr>
            </w:pPr>
            <w:r w:rsidRPr="00C334F9">
              <w:rPr>
                <w:sz w:val="16"/>
                <w:szCs w:val="16"/>
              </w:rPr>
              <w:t>8.9. c. Profundizar las finanzas rurales para endogenizar las ganancias del capital de los actores dela economía popular y generar liquidez para colocación de crédito en el territorio</w:t>
            </w:r>
          </w:p>
          <w:p w:rsidR="000728CD" w:rsidRPr="00C334F9" w:rsidRDefault="000728CD" w:rsidP="000728CD">
            <w:pPr>
              <w:autoSpaceDE w:val="0"/>
              <w:autoSpaceDN w:val="0"/>
              <w:adjustRightInd w:val="0"/>
              <w:ind w:left="459" w:hanging="459"/>
              <w:jc w:val="both"/>
              <w:cnfStyle w:val="000000100000" w:firstRow="0" w:lastRow="0" w:firstColumn="0" w:lastColumn="0" w:oddVBand="0" w:evenVBand="0" w:oddHBand="1" w:evenHBand="0" w:firstRowFirstColumn="0" w:firstRowLastColumn="0" w:lastRowFirstColumn="0" w:lastRowLastColumn="0"/>
              <w:rPr>
                <w:sz w:val="16"/>
                <w:szCs w:val="16"/>
              </w:rPr>
            </w:pPr>
            <w:r w:rsidRPr="00C334F9">
              <w:rPr>
                <w:sz w:val="16"/>
                <w:szCs w:val="16"/>
              </w:rPr>
              <w:t xml:space="preserve">8.9 g. </w:t>
            </w:r>
            <w:r>
              <w:rPr>
                <w:sz w:val="16"/>
                <w:szCs w:val="16"/>
              </w:rPr>
              <w:t xml:space="preserve"> </w:t>
            </w:r>
            <w:r w:rsidRPr="00C334F9">
              <w:rPr>
                <w:sz w:val="16"/>
                <w:szCs w:val="16"/>
              </w:rPr>
              <w:t xml:space="preserve">Crear un sistema de información de los actores de la economía popular considerando la oferta productiva exportable, así como la formación técnica y especializada. </w:t>
            </w:r>
          </w:p>
          <w:p w:rsidR="000728CD" w:rsidRPr="00C334F9" w:rsidRDefault="000728CD" w:rsidP="000728CD">
            <w:pPr>
              <w:autoSpaceDE w:val="0"/>
              <w:autoSpaceDN w:val="0"/>
              <w:adjustRightInd w:val="0"/>
              <w:ind w:left="459" w:hanging="459"/>
              <w:jc w:val="both"/>
              <w:cnfStyle w:val="000000100000" w:firstRow="0" w:lastRow="0" w:firstColumn="0" w:lastColumn="0" w:oddVBand="0" w:evenVBand="0" w:oddHBand="1" w:evenHBand="0" w:firstRowFirstColumn="0" w:firstRowLastColumn="0" w:lastRowFirstColumn="0" w:lastRowLastColumn="0"/>
              <w:rPr>
                <w:sz w:val="16"/>
                <w:szCs w:val="16"/>
              </w:rPr>
            </w:pPr>
            <w:r w:rsidRPr="00C334F9">
              <w:rPr>
                <w:sz w:val="16"/>
                <w:szCs w:val="16"/>
              </w:rPr>
              <w:t>8.9. j.</w:t>
            </w:r>
            <w:r>
              <w:rPr>
                <w:sz w:val="16"/>
                <w:szCs w:val="16"/>
              </w:rPr>
              <w:t xml:space="preserve"> </w:t>
            </w:r>
            <w:r w:rsidRPr="00C334F9">
              <w:rPr>
                <w:sz w:val="16"/>
                <w:szCs w:val="16"/>
              </w:rPr>
              <w:t xml:space="preserve"> Fomentar la asociatividad para el sistema económico popular y solidario organizado y con poder de negociación, en los diferentes encadenamientos productivos donde ejercen su actividad.</w:t>
            </w:r>
          </w:p>
          <w:p w:rsidR="000728CD" w:rsidRDefault="000728CD" w:rsidP="000728CD">
            <w:pPr>
              <w:autoSpaceDE w:val="0"/>
              <w:autoSpaceDN w:val="0"/>
              <w:adjustRightInd w:val="0"/>
              <w:ind w:left="459" w:hanging="459"/>
              <w:jc w:val="both"/>
              <w:cnfStyle w:val="000000100000" w:firstRow="0" w:lastRow="0" w:firstColumn="0" w:lastColumn="0" w:oddVBand="0" w:evenVBand="0" w:oddHBand="1" w:evenHBand="0" w:firstRowFirstColumn="0" w:firstRowLastColumn="0" w:lastRowFirstColumn="0" w:lastRowLastColumn="0"/>
              <w:rPr>
                <w:sz w:val="16"/>
                <w:szCs w:val="16"/>
              </w:rPr>
            </w:pPr>
            <w:r w:rsidRPr="00C334F9">
              <w:rPr>
                <w:sz w:val="16"/>
                <w:szCs w:val="16"/>
              </w:rPr>
              <w:t>8.9 k. Fomentar el turismo comunitario y el turismo social.</w:t>
            </w:r>
          </w:p>
          <w:p w:rsidR="000728CD" w:rsidRPr="00A2235A" w:rsidRDefault="000728CD" w:rsidP="000728CD">
            <w:pPr>
              <w:autoSpaceDE w:val="0"/>
              <w:autoSpaceDN w:val="0"/>
              <w:adjustRightInd w:val="0"/>
              <w:ind w:left="459" w:hanging="459"/>
              <w:jc w:val="both"/>
              <w:cnfStyle w:val="000000100000" w:firstRow="0" w:lastRow="0" w:firstColumn="0" w:lastColumn="0" w:oddVBand="0" w:evenVBand="0" w:oddHBand="1" w:evenHBand="0" w:firstRowFirstColumn="0" w:firstRowLastColumn="0" w:lastRowFirstColumn="0" w:lastRowLastColumn="0"/>
              <w:rPr>
                <w:sz w:val="16"/>
                <w:szCs w:val="16"/>
                <w:lang w:val="es-ES"/>
              </w:rPr>
            </w:pPr>
            <w:r w:rsidRPr="00A2235A">
              <w:rPr>
                <w:sz w:val="16"/>
                <w:szCs w:val="16"/>
                <w:lang w:val="es-ES"/>
              </w:rPr>
              <w:t>10.1. b. Articular la gestión de los sectores estratégicos a la Estrategia Nacional para el Cambio de la</w:t>
            </w:r>
            <w:r>
              <w:rPr>
                <w:sz w:val="16"/>
                <w:szCs w:val="16"/>
                <w:lang w:val="es-ES"/>
              </w:rPr>
              <w:t xml:space="preserve"> </w:t>
            </w:r>
            <w:r w:rsidRPr="00A2235A">
              <w:rPr>
                <w:sz w:val="16"/>
                <w:szCs w:val="16"/>
                <w:lang w:val="es-ES"/>
              </w:rPr>
              <w:t>Matriz productiva y a la vocación productiva</w:t>
            </w:r>
            <w:r>
              <w:rPr>
                <w:sz w:val="16"/>
                <w:szCs w:val="16"/>
                <w:lang w:val="es-ES"/>
              </w:rPr>
              <w:t xml:space="preserve"> </w:t>
            </w:r>
            <w:r w:rsidRPr="00A2235A">
              <w:rPr>
                <w:sz w:val="16"/>
                <w:szCs w:val="16"/>
                <w:lang w:val="es-ES"/>
              </w:rPr>
              <w:t>de los territorios y su diversidad poblacional.</w:t>
            </w:r>
          </w:p>
          <w:p w:rsidR="000728CD" w:rsidRPr="00A2235A" w:rsidRDefault="000728CD" w:rsidP="000728CD">
            <w:pPr>
              <w:autoSpaceDE w:val="0"/>
              <w:autoSpaceDN w:val="0"/>
              <w:adjustRightInd w:val="0"/>
              <w:ind w:left="459" w:hanging="459"/>
              <w:jc w:val="both"/>
              <w:cnfStyle w:val="000000100000" w:firstRow="0" w:lastRow="0" w:firstColumn="0" w:lastColumn="0" w:oddVBand="0" w:evenVBand="0" w:oddHBand="1" w:evenHBand="0" w:firstRowFirstColumn="0" w:firstRowLastColumn="0" w:lastRowFirstColumn="0" w:lastRowLastColumn="0"/>
              <w:rPr>
                <w:sz w:val="16"/>
                <w:szCs w:val="16"/>
                <w:lang w:val="es-ES"/>
              </w:rPr>
            </w:pPr>
            <w:r w:rsidRPr="00A2235A">
              <w:rPr>
                <w:sz w:val="16"/>
                <w:szCs w:val="16"/>
                <w:lang w:val="es-ES"/>
              </w:rPr>
              <w:t>10.1. e. Fortalecer el marco institucional y regulatorio que permita una gestión de calidad en los procesos</w:t>
            </w:r>
            <w:r>
              <w:rPr>
                <w:sz w:val="16"/>
                <w:szCs w:val="16"/>
                <w:lang w:val="es-ES"/>
              </w:rPr>
              <w:t xml:space="preserve"> </w:t>
            </w:r>
            <w:r w:rsidRPr="00A2235A">
              <w:rPr>
                <w:sz w:val="16"/>
                <w:szCs w:val="16"/>
                <w:lang w:val="es-ES"/>
              </w:rPr>
              <w:t>productivos y garantice los derechos de</w:t>
            </w:r>
            <w:r>
              <w:rPr>
                <w:sz w:val="16"/>
                <w:szCs w:val="16"/>
                <w:lang w:val="es-ES"/>
              </w:rPr>
              <w:t xml:space="preserve"> </w:t>
            </w:r>
            <w:r w:rsidRPr="00A2235A">
              <w:rPr>
                <w:sz w:val="16"/>
                <w:szCs w:val="16"/>
                <w:lang w:val="es-ES"/>
              </w:rPr>
              <w:t>consumidores y productores.</w:t>
            </w:r>
          </w:p>
          <w:p w:rsidR="000728CD" w:rsidRPr="00A2235A" w:rsidRDefault="000728CD" w:rsidP="000728CD">
            <w:pPr>
              <w:autoSpaceDE w:val="0"/>
              <w:autoSpaceDN w:val="0"/>
              <w:adjustRightInd w:val="0"/>
              <w:ind w:left="459" w:hanging="459"/>
              <w:jc w:val="both"/>
              <w:cnfStyle w:val="000000100000" w:firstRow="0" w:lastRow="0" w:firstColumn="0" w:lastColumn="0" w:oddVBand="0" w:evenVBand="0" w:oddHBand="1" w:evenHBand="0" w:firstRowFirstColumn="0" w:firstRowLastColumn="0" w:lastRowFirstColumn="0" w:lastRowLastColumn="0"/>
              <w:rPr>
                <w:sz w:val="16"/>
                <w:szCs w:val="16"/>
                <w:lang w:val="es-ES"/>
              </w:rPr>
            </w:pPr>
            <w:r w:rsidRPr="00A2235A">
              <w:rPr>
                <w:sz w:val="16"/>
                <w:szCs w:val="16"/>
                <w:lang w:val="es-ES"/>
              </w:rPr>
              <w:t>10.1.f. Articular la educación y la investigación a la generación de capacidades técnicas y de gestión,</w:t>
            </w:r>
            <w:r>
              <w:rPr>
                <w:sz w:val="16"/>
                <w:szCs w:val="16"/>
                <w:lang w:val="es-ES"/>
              </w:rPr>
              <w:t xml:space="preserve"> </w:t>
            </w:r>
            <w:r w:rsidRPr="00A2235A">
              <w:rPr>
                <w:sz w:val="16"/>
                <w:szCs w:val="16"/>
                <w:lang w:val="es-ES"/>
              </w:rPr>
              <w:t>para dinamizar la transformación productiva.</w:t>
            </w:r>
          </w:p>
          <w:p w:rsidR="000728CD" w:rsidRPr="00A2235A" w:rsidRDefault="000728CD" w:rsidP="000728CD">
            <w:pPr>
              <w:autoSpaceDE w:val="0"/>
              <w:autoSpaceDN w:val="0"/>
              <w:adjustRightInd w:val="0"/>
              <w:ind w:left="459" w:hanging="459"/>
              <w:jc w:val="both"/>
              <w:cnfStyle w:val="000000100000" w:firstRow="0" w:lastRow="0" w:firstColumn="0" w:lastColumn="0" w:oddVBand="0" w:evenVBand="0" w:oddHBand="1" w:evenHBand="0" w:firstRowFirstColumn="0" w:firstRowLastColumn="0" w:lastRowFirstColumn="0" w:lastRowLastColumn="0"/>
              <w:rPr>
                <w:sz w:val="16"/>
                <w:szCs w:val="16"/>
                <w:lang w:val="es-ES"/>
              </w:rPr>
            </w:pPr>
            <w:r w:rsidRPr="00A2235A">
              <w:rPr>
                <w:sz w:val="16"/>
                <w:szCs w:val="16"/>
                <w:lang w:val="es-ES"/>
              </w:rPr>
              <w:t xml:space="preserve">10.3.g. Impulsar al turismo como uno de los sectores prioritarios para la atracción de </w:t>
            </w:r>
            <w:r>
              <w:rPr>
                <w:sz w:val="16"/>
                <w:szCs w:val="16"/>
                <w:lang w:val="es-ES"/>
              </w:rPr>
              <w:t xml:space="preserve">inversión </w:t>
            </w:r>
            <w:r w:rsidRPr="00A2235A">
              <w:rPr>
                <w:sz w:val="16"/>
                <w:szCs w:val="16"/>
                <w:lang w:val="es-ES"/>
              </w:rPr>
              <w:t>nacional y extranjera.</w:t>
            </w:r>
          </w:p>
          <w:p w:rsidR="000728CD" w:rsidRPr="00A2235A" w:rsidRDefault="000728CD" w:rsidP="000728CD">
            <w:pPr>
              <w:autoSpaceDE w:val="0"/>
              <w:autoSpaceDN w:val="0"/>
              <w:adjustRightInd w:val="0"/>
              <w:ind w:left="459" w:hanging="459"/>
              <w:jc w:val="both"/>
              <w:cnfStyle w:val="000000100000" w:firstRow="0" w:lastRow="0" w:firstColumn="0" w:lastColumn="0" w:oddVBand="0" w:evenVBand="0" w:oddHBand="1" w:evenHBand="0" w:firstRowFirstColumn="0" w:firstRowLastColumn="0" w:lastRowFirstColumn="0" w:lastRowLastColumn="0"/>
              <w:rPr>
                <w:sz w:val="16"/>
                <w:szCs w:val="16"/>
                <w:lang w:val="es-ES"/>
              </w:rPr>
            </w:pPr>
            <w:r w:rsidRPr="00A2235A">
              <w:rPr>
                <w:sz w:val="16"/>
                <w:szCs w:val="16"/>
                <w:lang w:val="es-ES"/>
              </w:rPr>
              <w:t>10.3.h. Posicionar el turismo consciente como</w:t>
            </w:r>
            <w:r>
              <w:rPr>
                <w:sz w:val="16"/>
                <w:szCs w:val="16"/>
                <w:lang w:val="es-ES"/>
              </w:rPr>
              <w:t xml:space="preserve"> </w:t>
            </w:r>
            <w:r w:rsidRPr="00A2235A">
              <w:rPr>
                <w:sz w:val="16"/>
                <w:szCs w:val="16"/>
                <w:lang w:val="es-ES"/>
              </w:rPr>
              <w:t>concepto de vanguardia a nivel nacional</w:t>
            </w:r>
            <w:r>
              <w:rPr>
                <w:sz w:val="16"/>
                <w:szCs w:val="16"/>
                <w:lang w:val="es-ES"/>
              </w:rPr>
              <w:t xml:space="preserve"> </w:t>
            </w:r>
            <w:r w:rsidRPr="00A2235A">
              <w:rPr>
                <w:sz w:val="16"/>
                <w:szCs w:val="16"/>
                <w:lang w:val="es-ES"/>
              </w:rPr>
              <w:t>e internacional, para asegurar la articulación de la intervención estatal con el</w:t>
            </w:r>
            <w:r>
              <w:rPr>
                <w:sz w:val="16"/>
                <w:szCs w:val="16"/>
                <w:lang w:val="es-ES"/>
              </w:rPr>
              <w:t xml:space="preserve"> </w:t>
            </w:r>
            <w:r w:rsidRPr="00A2235A">
              <w:rPr>
                <w:sz w:val="16"/>
                <w:szCs w:val="16"/>
                <w:lang w:val="es-ES"/>
              </w:rPr>
              <w:t>sector privado y popular, y desarrollar un</w:t>
            </w:r>
            <w:r>
              <w:rPr>
                <w:sz w:val="16"/>
                <w:szCs w:val="16"/>
                <w:lang w:val="es-ES"/>
              </w:rPr>
              <w:t xml:space="preserve"> </w:t>
            </w:r>
            <w:r w:rsidRPr="00A2235A">
              <w:rPr>
                <w:sz w:val="16"/>
                <w:szCs w:val="16"/>
                <w:lang w:val="es-ES"/>
              </w:rPr>
              <w:t>turismo ético, responsable, sostenible e</w:t>
            </w:r>
            <w:r>
              <w:rPr>
                <w:sz w:val="16"/>
                <w:szCs w:val="16"/>
                <w:lang w:val="es-ES"/>
              </w:rPr>
              <w:t xml:space="preserve"> </w:t>
            </w:r>
            <w:r w:rsidRPr="00A2235A">
              <w:rPr>
                <w:sz w:val="16"/>
                <w:szCs w:val="16"/>
                <w:lang w:val="es-ES"/>
              </w:rPr>
              <w:t>incluyente.</w:t>
            </w:r>
          </w:p>
          <w:p w:rsidR="000728CD" w:rsidRPr="00A2235A" w:rsidRDefault="000728CD" w:rsidP="000728CD">
            <w:pPr>
              <w:autoSpaceDE w:val="0"/>
              <w:autoSpaceDN w:val="0"/>
              <w:adjustRightInd w:val="0"/>
              <w:ind w:left="459" w:hanging="459"/>
              <w:jc w:val="both"/>
              <w:cnfStyle w:val="000000100000" w:firstRow="0" w:lastRow="0" w:firstColumn="0" w:lastColumn="0" w:oddVBand="0" w:evenVBand="0" w:oddHBand="1" w:evenHBand="0" w:firstRowFirstColumn="0" w:firstRowLastColumn="0" w:lastRowFirstColumn="0" w:lastRowLastColumn="0"/>
              <w:rPr>
                <w:sz w:val="16"/>
                <w:szCs w:val="16"/>
                <w:lang w:val="es-ES"/>
              </w:rPr>
            </w:pPr>
            <w:r w:rsidRPr="00A2235A">
              <w:rPr>
                <w:sz w:val="16"/>
                <w:szCs w:val="16"/>
                <w:lang w:val="es-ES"/>
              </w:rPr>
              <w:t>10.4.a.Fortalecer la producción rural organizada y</w:t>
            </w:r>
            <w:r>
              <w:rPr>
                <w:sz w:val="16"/>
                <w:szCs w:val="16"/>
                <w:lang w:val="es-ES"/>
              </w:rPr>
              <w:t xml:space="preserve"> </w:t>
            </w:r>
            <w:r w:rsidRPr="00A2235A">
              <w:rPr>
                <w:sz w:val="16"/>
                <w:szCs w:val="16"/>
                <w:lang w:val="es-ES"/>
              </w:rPr>
              <w:t>la agricultura familiar campesina, bajo formas</w:t>
            </w:r>
            <w:r>
              <w:rPr>
                <w:sz w:val="16"/>
                <w:szCs w:val="16"/>
                <w:lang w:val="es-ES"/>
              </w:rPr>
              <w:t xml:space="preserve"> </w:t>
            </w:r>
            <w:r w:rsidRPr="00A2235A">
              <w:rPr>
                <w:sz w:val="16"/>
                <w:szCs w:val="16"/>
                <w:lang w:val="es-ES"/>
              </w:rPr>
              <w:t>de economía solidaria, para incluirlas</w:t>
            </w:r>
            <w:r>
              <w:rPr>
                <w:sz w:val="16"/>
                <w:szCs w:val="16"/>
                <w:lang w:val="es-ES"/>
              </w:rPr>
              <w:t xml:space="preserve"> </w:t>
            </w:r>
            <w:r w:rsidRPr="00A2235A">
              <w:rPr>
                <w:sz w:val="16"/>
                <w:szCs w:val="16"/>
                <w:lang w:val="es-ES"/>
              </w:rPr>
              <w:t>como agentes económicos de la transformación</w:t>
            </w:r>
            <w:r>
              <w:rPr>
                <w:sz w:val="16"/>
                <w:szCs w:val="16"/>
                <w:lang w:val="es-ES"/>
              </w:rPr>
              <w:t xml:space="preserve"> </w:t>
            </w:r>
            <w:r w:rsidRPr="00A2235A">
              <w:rPr>
                <w:sz w:val="16"/>
                <w:szCs w:val="16"/>
                <w:lang w:val="es-ES"/>
              </w:rPr>
              <w:t>en matriz productiva, promoviendo</w:t>
            </w:r>
            <w:r>
              <w:rPr>
                <w:sz w:val="16"/>
                <w:szCs w:val="16"/>
                <w:lang w:val="es-ES"/>
              </w:rPr>
              <w:t xml:space="preserve"> </w:t>
            </w:r>
            <w:r w:rsidRPr="00A2235A">
              <w:rPr>
                <w:sz w:val="16"/>
                <w:szCs w:val="16"/>
                <w:lang w:val="es-ES"/>
              </w:rPr>
              <w:t>la diversificación y agregación de valor y</w:t>
            </w:r>
            <w:r>
              <w:rPr>
                <w:sz w:val="16"/>
                <w:szCs w:val="16"/>
                <w:lang w:val="es-ES"/>
              </w:rPr>
              <w:t xml:space="preserve"> </w:t>
            </w:r>
            <w:r w:rsidRPr="00A2235A">
              <w:rPr>
                <w:sz w:val="16"/>
                <w:szCs w:val="16"/>
                <w:lang w:val="es-ES"/>
              </w:rPr>
              <w:t>la sustitución de importaciones, en el marco</w:t>
            </w:r>
            <w:r>
              <w:rPr>
                <w:sz w:val="16"/>
                <w:szCs w:val="16"/>
                <w:lang w:val="es-ES"/>
              </w:rPr>
              <w:t xml:space="preserve"> </w:t>
            </w:r>
            <w:r w:rsidRPr="00A2235A">
              <w:rPr>
                <w:sz w:val="16"/>
                <w:szCs w:val="16"/>
                <w:lang w:val="es-ES"/>
              </w:rPr>
              <w:t>de la soberanía alimentaria.</w:t>
            </w:r>
          </w:p>
          <w:p w:rsidR="000728CD" w:rsidRPr="00A2235A" w:rsidRDefault="000728CD" w:rsidP="000728CD">
            <w:pPr>
              <w:autoSpaceDE w:val="0"/>
              <w:autoSpaceDN w:val="0"/>
              <w:adjustRightInd w:val="0"/>
              <w:ind w:left="459" w:hanging="459"/>
              <w:jc w:val="both"/>
              <w:cnfStyle w:val="000000100000" w:firstRow="0" w:lastRow="0" w:firstColumn="0" w:lastColumn="0" w:oddVBand="0" w:evenVBand="0" w:oddHBand="1" w:evenHBand="0" w:firstRowFirstColumn="0" w:firstRowLastColumn="0" w:lastRowFirstColumn="0" w:lastRowLastColumn="0"/>
              <w:rPr>
                <w:sz w:val="16"/>
                <w:szCs w:val="16"/>
                <w:lang w:val="es-ES"/>
              </w:rPr>
            </w:pPr>
            <w:r w:rsidRPr="00A2235A">
              <w:rPr>
                <w:sz w:val="16"/>
                <w:szCs w:val="16"/>
                <w:lang w:val="es-ES"/>
              </w:rPr>
              <w:t>10.4.g. Impulsar la democratización social y ambientalmente responsable del acceso a la</w:t>
            </w:r>
            <w:r>
              <w:rPr>
                <w:sz w:val="16"/>
                <w:szCs w:val="16"/>
                <w:lang w:val="es-ES"/>
              </w:rPr>
              <w:t xml:space="preserve"> </w:t>
            </w:r>
            <w:r w:rsidRPr="00A2235A">
              <w:rPr>
                <w:sz w:val="16"/>
                <w:szCs w:val="16"/>
                <w:lang w:val="es-ES"/>
              </w:rPr>
              <w:t>tierra, su uso eficiente, productivo y rentable</w:t>
            </w:r>
            <w:r>
              <w:rPr>
                <w:sz w:val="16"/>
                <w:szCs w:val="16"/>
                <w:lang w:val="es-ES"/>
              </w:rPr>
              <w:t xml:space="preserve"> </w:t>
            </w:r>
            <w:r w:rsidRPr="00A2235A">
              <w:rPr>
                <w:sz w:val="16"/>
                <w:szCs w:val="16"/>
                <w:lang w:val="es-ES"/>
              </w:rPr>
              <w:t>en los procesos productivos, con mecanismos para una inserción sostenible en el</w:t>
            </w:r>
            <w:r>
              <w:rPr>
                <w:sz w:val="16"/>
                <w:szCs w:val="16"/>
                <w:lang w:val="es-ES"/>
              </w:rPr>
              <w:t xml:space="preserve"> </w:t>
            </w:r>
            <w:r w:rsidRPr="00A2235A">
              <w:rPr>
                <w:sz w:val="16"/>
                <w:szCs w:val="16"/>
                <w:lang w:val="es-ES"/>
              </w:rPr>
              <w:t>mercado, aplicando estrategias diferenciadas</w:t>
            </w:r>
            <w:r>
              <w:rPr>
                <w:sz w:val="16"/>
                <w:szCs w:val="16"/>
                <w:lang w:val="es-ES"/>
              </w:rPr>
              <w:t xml:space="preserve"> </w:t>
            </w:r>
            <w:r w:rsidRPr="00A2235A">
              <w:rPr>
                <w:sz w:val="16"/>
                <w:szCs w:val="16"/>
                <w:lang w:val="es-ES"/>
              </w:rPr>
              <w:t>de acuerdo a las realidades territoriales.</w:t>
            </w:r>
          </w:p>
          <w:p w:rsidR="000728CD" w:rsidRPr="00A2235A" w:rsidRDefault="000728CD" w:rsidP="000728CD">
            <w:pPr>
              <w:autoSpaceDE w:val="0"/>
              <w:autoSpaceDN w:val="0"/>
              <w:adjustRightInd w:val="0"/>
              <w:ind w:left="459" w:hanging="459"/>
              <w:jc w:val="both"/>
              <w:cnfStyle w:val="000000100000" w:firstRow="0" w:lastRow="0" w:firstColumn="0" w:lastColumn="0" w:oddVBand="0" w:evenVBand="0" w:oddHBand="1" w:evenHBand="0" w:firstRowFirstColumn="0" w:firstRowLastColumn="0" w:lastRowFirstColumn="0" w:lastRowLastColumn="0"/>
              <w:rPr>
                <w:sz w:val="16"/>
                <w:szCs w:val="16"/>
                <w:lang w:val="es-ES"/>
              </w:rPr>
            </w:pPr>
            <w:r w:rsidRPr="00A2235A">
              <w:rPr>
                <w:sz w:val="16"/>
                <w:szCs w:val="16"/>
                <w:lang w:val="es-ES"/>
              </w:rPr>
              <w:t>10.4.h. Fortalecer las organizaciones comunitarias y disminuir la formación de minifundios</w:t>
            </w:r>
            <w:r>
              <w:rPr>
                <w:sz w:val="16"/>
                <w:szCs w:val="16"/>
                <w:lang w:val="es-ES"/>
              </w:rPr>
              <w:t xml:space="preserve"> </w:t>
            </w:r>
            <w:r w:rsidRPr="00A2235A">
              <w:rPr>
                <w:sz w:val="16"/>
                <w:szCs w:val="16"/>
                <w:lang w:val="es-ES"/>
              </w:rPr>
              <w:t>y la precarización de la tierra, debidos</w:t>
            </w:r>
            <w:r>
              <w:rPr>
                <w:sz w:val="16"/>
                <w:szCs w:val="16"/>
                <w:lang w:val="es-ES"/>
              </w:rPr>
              <w:t xml:space="preserve"> </w:t>
            </w:r>
            <w:r w:rsidRPr="00A2235A">
              <w:rPr>
                <w:sz w:val="16"/>
                <w:szCs w:val="16"/>
                <w:lang w:val="es-ES"/>
              </w:rPr>
              <w:t>principalmente al fraccionamiento por herencias, a través del acceso al crédito y la</w:t>
            </w:r>
            <w:r>
              <w:rPr>
                <w:sz w:val="16"/>
                <w:szCs w:val="16"/>
                <w:lang w:val="es-ES"/>
              </w:rPr>
              <w:t xml:space="preserve"> </w:t>
            </w:r>
            <w:r w:rsidRPr="00A2235A">
              <w:rPr>
                <w:sz w:val="16"/>
                <w:szCs w:val="16"/>
                <w:lang w:val="es-ES"/>
              </w:rPr>
              <w:t>organización de formas asociativas, comunitarias, mancomunadas, bajo principios solidarios.</w:t>
            </w:r>
          </w:p>
          <w:p w:rsidR="000728CD" w:rsidRPr="00C334F9" w:rsidRDefault="000728CD" w:rsidP="000728CD">
            <w:pPr>
              <w:autoSpaceDE w:val="0"/>
              <w:autoSpaceDN w:val="0"/>
              <w:adjustRightInd w:val="0"/>
              <w:ind w:left="459" w:hanging="459"/>
              <w:jc w:val="both"/>
              <w:cnfStyle w:val="000000100000" w:firstRow="0" w:lastRow="0" w:firstColumn="0" w:lastColumn="0" w:oddVBand="0" w:evenVBand="0" w:oddHBand="1" w:evenHBand="0" w:firstRowFirstColumn="0" w:firstRowLastColumn="0" w:lastRowFirstColumn="0" w:lastRowLastColumn="0"/>
              <w:rPr>
                <w:sz w:val="16"/>
                <w:szCs w:val="16"/>
              </w:rPr>
            </w:pPr>
            <w:r w:rsidRPr="00A2235A">
              <w:rPr>
                <w:sz w:val="16"/>
                <w:szCs w:val="16"/>
                <w:lang w:val="es-ES"/>
              </w:rPr>
              <w:t>10.4.i. Incrementar la cobertura y el acceso equitativo</w:t>
            </w:r>
            <w:r>
              <w:rPr>
                <w:sz w:val="16"/>
                <w:szCs w:val="16"/>
                <w:lang w:val="es-ES"/>
              </w:rPr>
              <w:t xml:space="preserve"> </w:t>
            </w:r>
            <w:r w:rsidRPr="00A2235A">
              <w:rPr>
                <w:sz w:val="16"/>
                <w:szCs w:val="16"/>
                <w:lang w:val="es-ES"/>
              </w:rPr>
              <w:t>al riego e impulsar la cogestión delos sistemas de irrigación,  aprovechando</w:t>
            </w:r>
            <w:r>
              <w:rPr>
                <w:sz w:val="16"/>
                <w:szCs w:val="16"/>
                <w:lang w:val="es-ES"/>
              </w:rPr>
              <w:t xml:space="preserve"> </w:t>
            </w:r>
            <w:r w:rsidRPr="00A2235A">
              <w:rPr>
                <w:sz w:val="16"/>
                <w:szCs w:val="16"/>
                <w:lang w:val="es-ES"/>
              </w:rPr>
              <w:t>las formas organizativas y saberes locales, para garantizar la soberanía alimentaria</w:t>
            </w:r>
          </w:p>
          <w:p w:rsidR="000728CD" w:rsidRPr="00EF63F5" w:rsidRDefault="000728CD" w:rsidP="000728CD">
            <w:pPr>
              <w:autoSpaceDE w:val="0"/>
              <w:autoSpaceDN w:val="0"/>
              <w:adjustRightInd w:val="0"/>
              <w:ind w:left="459" w:hanging="459"/>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EF63F5">
              <w:rPr>
                <w:rFonts w:ascii="Calibri" w:hAnsi="Calibri" w:cs="Calibri"/>
                <w:color w:val="000000"/>
                <w:sz w:val="16"/>
                <w:szCs w:val="16"/>
              </w:rPr>
              <w:t>10.5.a Establecer mecanismos para la incorporación</w:t>
            </w:r>
            <w:r>
              <w:rPr>
                <w:rFonts w:ascii="Calibri" w:hAnsi="Calibri" w:cs="Calibri"/>
                <w:color w:val="000000"/>
                <w:sz w:val="16"/>
                <w:szCs w:val="16"/>
              </w:rPr>
              <w:t xml:space="preserve"> </w:t>
            </w:r>
            <w:r w:rsidRPr="00EF63F5">
              <w:rPr>
                <w:rFonts w:ascii="Calibri" w:hAnsi="Calibri" w:cs="Calibri"/>
                <w:color w:val="000000"/>
                <w:sz w:val="16"/>
                <w:szCs w:val="16"/>
              </w:rPr>
              <w:t>de las micro, pequeñas y medianas</w:t>
            </w:r>
            <w:r>
              <w:rPr>
                <w:rFonts w:ascii="Calibri" w:hAnsi="Calibri" w:cs="Calibri"/>
                <w:color w:val="000000"/>
                <w:sz w:val="16"/>
                <w:szCs w:val="16"/>
              </w:rPr>
              <w:t xml:space="preserve"> </w:t>
            </w:r>
            <w:r w:rsidRPr="00EF63F5">
              <w:rPr>
                <w:rFonts w:ascii="Calibri" w:hAnsi="Calibri" w:cs="Calibri"/>
                <w:color w:val="000000"/>
                <w:sz w:val="16"/>
                <w:szCs w:val="16"/>
              </w:rPr>
              <w:t>unidades productivas y de servicios, encadenas productivas vinculadas directa o</w:t>
            </w:r>
            <w:r>
              <w:rPr>
                <w:rFonts w:ascii="Calibri" w:hAnsi="Calibri" w:cs="Calibri"/>
                <w:color w:val="000000"/>
                <w:sz w:val="16"/>
                <w:szCs w:val="16"/>
              </w:rPr>
              <w:t xml:space="preserve"> </w:t>
            </w:r>
            <w:r w:rsidRPr="00EF63F5">
              <w:rPr>
                <w:rFonts w:ascii="Calibri" w:hAnsi="Calibri" w:cs="Calibri"/>
                <w:color w:val="000000"/>
                <w:sz w:val="16"/>
                <w:szCs w:val="16"/>
              </w:rPr>
              <w:t>indirectamente a los sectores prioritarios,</w:t>
            </w:r>
            <w:r>
              <w:rPr>
                <w:rFonts w:ascii="Calibri" w:hAnsi="Calibri" w:cs="Calibri"/>
                <w:color w:val="000000"/>
                <w:sz w:val="16"/>
                <w:szCs w:val="16"/>
              </w:rPr>
              <w:t xml:space="preserve"> </w:t>
            </w:r>
            <w:r w:rsidRPr="00EF63F5">
              <w:rPr>
                <w:rFonts w:ascii="Calibri" w:hAnsi="Calibri" w:cs="Calibri"/>
                <w:color w:val="000000"/>
                <w:sz w:val="16"/>
                <w:szCs w:val="16"/>
              </w:rPr>
              <w:t>de conformidad con las características productivas</w:t>
            </w:r>
            <w:r>
              <w:rPr>
                <w:rFonts w:ascii="Calibri" w:hAnsi="Calibri" w:cs="Calibri"/>
                <w:color w:val="000000"/>
                <w:sz w:val="16"/>
                <w:szCs w:val="16"/>
              </w:rPr>
              <w:t xml:space="preserve"> </w:t>
            </w:r>
            <w:r w:rsidRPr="00EF63F5">
              <w:rPr>
                <w:rFonts w:ascii="Calibri" w:hAnsi="Calibri" w:cs="Calibri"/>
                <w:color w:val="000000"/>
                <w:sz w:val="16"/>
                <w:szCs w:val="16"/>
              </w:rPr>
              <w:t>por sector, la intensidad de mano</w:t>
            </w:r>
            <w:r>
              <w:rPr>
                <w:rFonts w:ascii="Calibri" w:hAnsi="Calibri" w:cs="Calibri"/>
                <w:color w:val="000000"/>
                <w:sz w:val="16"/>
                <w:szCs w:val="16"/>
              </w:rPr>
              <w:t xml:space="preserve"> </w:t>
            </w:r>
            <w:r w:rsidRPr="00EF63F5">
              <w:rPr>
                <w:rFonts w:ascii="Calibri" w:hAnsi="Calibri" w:cs="Calibri"/>
                <w:color w:val="000000"/>
                <w:sz w:val="16"/>
                <w:szCs w:val="16"/>
              </w:rPr>
              <w:t>de obra y la generación de ingresos.</w:t>
            </w:r>
          </w:p>
          <w:p w:rsidR="000728CD" w:rsidRPr="00EF63F5" w:rsidRDefault="000728CD" w:rsidP="000728CD">
            <w:pPr>
              <w:autoSpaceDE w:val="0"/>
              <w:autoSpaceDN w:val="0"/>
              <w:adjustRightInd w:val="0"/>
              <w:ind w:left="459" w:hanging="459"/>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EF63F5">
              <w:rPr>
                <w:rFonts w:ascii="Calibri" w:hAnsi="Calibri" w:cs="Calibri"/>
                <w:color w:val="000000"/>
                <w:sz w:val="16"/>
                <w:szCs w:val="16"/>
              </w:rPr>
              <w:t>10.5.b.</w:t>
            </w:r>
            <w:r>
              <w:rPr>
                <w:rFonts w:ascii="Calibri" w:hAnsi="Calibri" w:cs="Calibri"/>
                <w:color w:val="000000"/>
                <w:sz w:val="16"/>
                <w:szCs w:val="16"/>
              </w:rPr>
              <w:t xml:space="preserve"> </w:t>
            </w:r>
            <w:r w:rsidRPr="00EF63F5">
              <w:rPr>
                <w:rFonts w:ascii="Calibri" w:hAnsi="Calibri" w:cs="Calibri"/>
                <w:color w:val="000000"/>
                <w:sz w:val="16"/>
                <w:szCs w:val="16"/>
              </w:rPr>
              <w:t>Promocionar y fomentar la asociatividad,</w:t>
            </w:r>
            <w:r>
              <w:rPr>
                <w:rFonts w:ascii="Calibri" w:hAnsi="Calibri" w:cs="Calibri"/>
                <w:color w:val="000000"/>
                <w:sz w:val="16"/>
                <w:szCs w:val="16"/>
              </w:rPr>
              <w:t xml:space="preserve"> </w:t>
            </w:r>
            <w:r w:rsidRPr="00EF63F5">
              <w:rPr>
                <w:rFonts w:ascii="Calibri" w:hAnsi="Calibri" w:cs="Calibri"/>
                <w:color w:val="000000"/>
                <w:sz w:val="16"/>
                <w:szCs w:val="16"/>
              </w:rPr>
              <w:t>el fortalecimiento organizativo, la capacidad</w:t>
            </w:r>
            <w:r>
              <w:rPr>
                <w:rFonts w:ascii="Calibri" w:hAnsi="Calibri" w:cs="Calibri"/>
                <w:color w:val="000000"/>
                <w:sz w:val="16"/>
                <w:szCs w:val="16"/>
              </w:rPr>
              <w:t xml:space="preserve"> </w:t>
            </w:r>
            <w:r w:rsidRPr="00EF63F5">
              <w:rPr>
                <w:rFonts w:ascii="Calibri" w:hAnsi="Calibri" w:cs="Calibri"/>
                <w:color w:val="000000"/>
                <w:sz w:val="16"/>
                <w:szCs w:val="16"/>
              </w:rPr>
              <w:t>de negociación, la creación de redes,</w:t>
            </w:r>
            <w:r>
              <w:rPr>
                <w:rFonts w:ascii="Calibri" w:hAnsi="Calibri" w:cs="Calibri"/>
                <w:color w:val="000000"/>
                <w:sz w:val="16"/>
                <w:szCs w:val="16"/>
              </w:rPr>
              <w:t xml:space="preserve"> </w:t>
            </w:r>
            <w:r w:rsidRPr="00EF63F5">
              <w:rPr>
                <w:rFonts w:ascii="Calibri" w:hAnsi="Calibri" w:cs="Calibri"/>
                <w:color w:val="000000"/>
                <w:sz w:val="16"/>
                <w:szCs w:val="16"/>
              </w:rPr>
              <w:t>cadenas productivas y circuitos de</w:t>
            </w:r>
            <w:r>
              <w:rPr>
                <w:rFonts w:ascii="Calibri" w:hAnsi="Calibri" w:cs="Calibri"/>
                <w:color w:val="000000"/>
                <w:sz w:val="16"/>
                <w:szCs w:val="16"/>
              </w:rPr>
              <w:t xml:space="preserve"> </w:t>
            </w:r>
            <w:r w:rsidRPr="00EF63F5">
              <w:rPr>
                <w:rFonts w:ascii="Calibri" w:hAnsi="Calibri" w:cs="Calibri"/>
                <w:color w:val="000000"/>
                <w:sz w:val="16"/>
                <w:szCs w:val="16"/>
              </w:rPr>
              <w:t>comercialización, para mejorar la competitividad</w:t>
            </w:r>
            <w:r>
              <w:rPr>
                <w:rFonts w:ascii="Calibri" w:hAnsi="Calibri" w:cs="Calibri"/>
                <w:color w:val="000000"/>
                <w:sz w:val="16"/>
                <w:szCs w:val="16"/>
              </w:rPr>
              <w:t xml:space="preserve"> </w:t>
            </w:r>
            <w:r w:rsidRPr="00EF63F5">
              <w:rPr>
                <w:rFonts w:ascii="Calibri" w:hAnsi="Calibri" w:cs="Calibri"/>
                <w:color w:val="000000"/>
                <w:sz w:val="16"/>
                <w:szCs w:val="16"/>
              </w:rPr>
              <w:t>y reducir la intermediación en los mercados</w:t>
            </w:r>
            <w:r w:rsidRPr="00B32814">
              <w:rPr>
                <w:rFonts w:ascii="Calibri" w:hAnsi="Calibri" w:cs="Calibri"/>
                <w:color w:val="000000"/>
                <w:sz w:val="20"/>
                <w:szCs w:val="20"/>
              </w:rPr>
              <w:t>.</w:t>
            </w:r>
          </w:p>
        </w:tc>
      </w:tr>
      <w:tr w:rsidR="000728CD" w:rsidTr="000728CD">
        <w:trPr>
          <w:cnfStyle w:val="000000010000" w:firstRow="0" w:lastRow="0" w:firstColumn="0" w:lastColumn="0" w:oddVBand="0" w:evenVBand="0" w:oddHBand="0" w:evenHBand="1"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943" w:type="dxa"/>
            <w:hideMark/>
          </w:tcPr>
          <w:p w:rsidR="000728CD" w:rsidRPr="00C334F9" w:rsidRDefault="000728CD" w:rsidP="000728CD">
            <w:pPr>
              <w:autoSpaceDE w:val="0"/>
              <w:autoSpaceDN w:val="0"/>
              <w:adjustRightInd w:val="0"/>
              <w:rPr>
                <w:rFonts w:asciiTheme="minorHAnsi" w:hAnsiTheme="minorHAnsi" w:cs="Calibri"/>
                <w:color w:val="000000"/>
                <w:sz w:val="16"/>
                <w:szCs w:val="16"/>
              </w:rPr>
            </w:pPr>
            <w:r w:rsidRPr="00C334F9">
              <w:rPr>
                <w:rFonts w:asciiTheme="minorHAnsi" w:hAnsiTheme="minorHAnsi" w:cs="Calibri"/>
                <w:b w:val="0"/>
                <w:bCs w:val="0"/>
                <w:color w:val="000000"/>
                <w:sz w:val="16"/>
                <w:szCs w:val="16"/>
              </w:rPr>
              <w:t xml:space="preserve">LINEAMIENTO ESTRATEGICO PROVINCIAL (POT) </w:t>
            </w:r>
          </w:p>
        </w:tc>
        <w:tc>
          <w:tcPr>
            <w:tcW w:w="6946" w:type="dxa"/>
            <w:hideMark/>
          </w:tcPr>
          <w:p w:rsidR="000728CD" w:rsidRPr="00C334F9" w:rsidRDefault="000728CD" w:rsidP="000728CD">
            <w:pPr>
              <w:cnfStyle w:val="000000010000" w:firstRow="0" w:lastRow="0" w:firstColumn="0" w:lastColumn="0" w:oddVBand="0" w:evenVBand="0" w:oddHBand="0" w:evenHBand="1" w:firstRowFirstColumn="0" w:firstRowLastColumn="0" w:lastRowFirstColumn="0" w:lastRowLastColumn="0"/>
              <w:rPr>
                <w:rFonts w:cs="Calibri"/>
                <w:sz w:val="16"/>
                <w:szCs w:val="16"/>
              </w:rPr>
            </w:pPr>
            <w:r w:rsidRPr="00C334F9">
              <w:rPr>
                <w:rFonts w:cs="Calibri"/>
                <w:sz w:val="16"/>
                <w:szCs w:val="16"/>
              </w:rPr>
              <w:t>Crecimiento económico en base al modelo de economía solidaria a través de la diversificación sostenible de productos con equidad territorial</w:t>
            </w:r>
          </w:p>
        </w:tc>
      </w:tr>
      <w:tr w:rsidR="000728CD" w:rsidTr="000728CD">
        <w:trPr>
          <w:cnfStyle w:val="000000100000" w:firstRow="0" w:lastRow="0" w:firstColumn="0" w:lastColumn="0" w:oddVBand="0" w:evenVBand="0" w:oddHBand="1" w:evenHBand="0" w:firstRowFirstColumn="0" w:firstRowLastColumn="0" w:lastRowFirstColumn="0" w:lastRowLastColumn="0"/>
          <w:trHeight w:val="1270"/>
        </w:trPr>
        <w:tc>
          <w:tcPr>
            <w:cnfStyle w:val="001000000000" w:firstRow="0" w:lastRow="0" w:firstColumn="1" w:lastColumn="0" w:oddVBand="0" w:evenVBand="0" w:oddHBand="0" w:evenHBand="0" w:firstRowFirstColumn="0" w:firstRowLastColumn="0" w:lastRowFirstColumn="0" w:lastRowLastColumn="0"/>
            <w:tcW w:w="2943" w:type="dxa"/>
            <w:hideMark/>
          </w:tcPr>
          <w:p w:rsidR="000728CD" w:rsidRPr="00C334F9" w:rsidRDefault="000728CD" w:rsidP="000728CD">
            <w:pPr>
              <w:autoSpaceDE w:val="0"/>
              <w:autoSpaceDN w:val="0"/>
              <w:adjustRightInd w:val="0"/>
              <w:rPr>
                <w:rFonts w:asciiTheme="minorHAnsi" w:hAnsiTheme="minorHAnsi" w:cs="Calibri"/>
                <w:color w:val="000000"/>
                <w:sz w:val="16"/>
                <w:szCs w:val="16"/>
              </w:rPr>
            </w:pPr>
            <w:r w:rsidRPr="00C334F9">
              <w:rPr>
                <w:rFonts w:asciiTheme="minorHAnsi" w:hAnsiTheme="minorHAnsi" w:cs="Calibri"/>
                <w:b w:val="0"/>
                <w:bCs w:val="0"/>
                <w:color w:val="000000"/>
                <w:sz w:val="16"/>
                <w:szCs w:val="16"/>
              </w:rPr>
              <w:t xml:space="preserve">OBJETIVO ESTRATEGICO PROVINCIAL (POT) </w:t>
            </w:r>
          </w:p>
        </w:tc>
        <w:tc>
          <w:tcPr>
            <w:tcW w:w="6946" w:type="dxa"/>
            <w:hideMark/>
          </w:tcPr>
          <w:p w:rsidR="000728CD" w:rsidRPr="00C334F9" w:rsidRDefault="000728CD" w:rsidP="00592D92">
            <w:pPr>
              <w:pStyle w:val="Default"/>
              <w:numPr>
                <w:ilvl w:val="0"/>
                <w:numId w:val="75"/>
              </w:numPr>
              <w:ind w:left="208" w:hanging="219"/>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C334F9">
              <w:rPr>
                <w:rFonts w:asciiTheme="minorHAnsi" w:hAnsiTheme="minorHAnsi"/>
                <w:sz w:val="16"/>
                <w:szCs w:val="16"/>
                <w:lang w:eastAsia="es-EC"/>
              </w:rPr>
              <w:t>Fomentar y consolidar la Infraestructura productiva, incorporando la capacidad de investigación, ciencia y tecnología, asociados a la producción agroindustrial, agroecológica y turística</w:t>
            </w:r>
            <w:r w:rsidRPr="00C334F9">
              <w:rPr>
                <w:rFonts w:asciiTheme="minorHAnsi" w:hAnsiTheme="minorHAnsi"/>
                <w:sz w:val="16"/>
                <w:szCs w:val="16"/>
                <w:lang w:eastAsia="es-EC"/>
              </w:rPr>
              <w:br/>
              <w:t>Potenciar la estructura productiva enmarcando a cadenas de valor y con enfoque territorial provincial para su distribución a mercados nacionales e internacionales</w:t>
            </w:r>
          </w:p>
          <w:p w:rsidR="000728CD" w:rsidRPr="00C334F9" w:rsidRDefault="000728CD" w:rsidP="00592D92">
            <w:pPr>
              <w:pStyle w:val="Default"/>
              <w:numPr>
                <w:ilvl w:val="0"/>
                <w:numId w:val="75"/>
              </w:numPr>
              <w:ind w:left="208" w:hanging="219"/>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C334F9">
              <w:rPr>
                <w:rFonts w:asciiTheme="minorHAnsi" w:hAnsiTheme="minorHAnsi"/>
                <w:sz w:val="16"/>
                <w:szCs w:val="16"/>
                <w:lang w:eastAsia="es-EC"/>
              </w:rPr>
              <w:t>Propiciar la equidad de oportunidades generando un capital humano, con pertinencia territorial y el uso racional de los recursos naturales</w:t>
            </w:r>
          </w:p>
        </w:tc>
      </w:tr>
      <w:tr w:rsidR="000728CD" w:rsidTr="000728CD">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943" w:type="dxa"/>
            <w:hideMark/>
          </w:tcPr>
          <w:p w:rsidR="000728CD" w:rsidRPr="00C334F9" w:rsidRDefault="000728CD" w:rsidP="000728CD">
            <w:pPr>
              <w:autoSpaceDE w:val="0"/>
              <w:autoSpaceDN w:val="0"/>
              <w:adjustRightInd w:val="0"/>
              <w:rPr>
                <w:rFonts w:asciiTheme="minorHAnsi" w:hAnsiTheme="minorHAnsi" w:cs="Calibri"/>
                <w:color w:val="000000"/>
                <w:sz w:val="16"/>
                <w:szCs w:val="16"/>
              </w:rPr>
            </w:pPr>
            <w:r w:rsidRPr="00C334F9">
              <w:rPr>
                <w:rFonts w:asciiTheme="minorHAnsi" w:hAnsiTheme="minorHAnsi" w:cs="Calibri"/>
                <w:b w:val="0"/>
                <w:bCs w:val="0"/>
                <w:color w:val="000000"/>
                <w:sz w:val="16"/>
                <w:szCs w:val="16"/>
              </w:rPr>
              <w:lastRenderedPageBreak/>
              <w:t xml:space="preserve">INDICADOR DEL TERRITORIO: </w:t>
            </w:r>
          </w:p>
        </w:tc>
        <w:tc>
          <w:tcPr>
            <w:tcW w:w="6946" w:type="dxa"/>
            <w:hideMark/>
          </w:tcPr>
          <w:p w:rsidR="000728CD" w:rsidRPr="00C334F9" w:rsidRDefault="000728CD" w:rsidP="000728CD">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C334F9">
              <w:rPr>
                <w:rFonts w:asciiTheme="minorHAnsi" w:hAnsiTheme="minorHAnsi"/>
                <w:sz w:val="16"/>
                <w:szCs w:val="16"/>
                <w:lang w:eastAsia="es-EC"/>
              </w:rPr>
              <w:t>La Provincia del Carchi hasta el 2014 alcanza un crecimiento económico del 50%  en relación al año 2011.</w:t>
            </w:r>
          </w:p>
        </w:tc>
      </w:tr>
      <w:tr w:rsidR="000728CD" w:rsidTr="000728CD">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943" w:type="dxa"/>
          </w:tcPr>
          <w:p w:rsidR="000728CD" w:rsidRPr="00C334F9" w:rsidRDefault="000728CD" w:rsidP="000728CD">
            <w:pPr>
              <w:pStyle w:val="Default"/>
              <w:rPr>
                <w:rFonts w:asciiTheme="minorHAnsi" w:hAnsiTheme="minorHAnsi"/>
                <w:sz w:val="16"/>
                <w:szCs w:val="16"/>
              </w:rPr>
            </w:pPr>
            <w:r w:rsidRPr="00C334F9">
              <w:rPr>
                <w:rFonts w:asciiTheme="minorHAnsi" w:hAnsiTheme="minorHAnsi"/>
                <w:b w:val="0"/>
                <w:bCs w:val="0"/>
                <w:sz w:val="16"/>
                <w:szCs w:val="16"/>
              </w:rPr>
              <w:t>POLÍTICA ESTRATÉGICA  CANTONAL</w:t>
            </w:r>
          </w:p>
        </w:tc>
        <w:tc>
          <w:tcPr>
            <w:tcW w:w="6946" w:type="dxa"/>
          </w:tcPr>
          <w:p w:rsidR="000728CD" w:rsidRPr="00C334F9" w:rsidRDefault="000728CD" w:rsidP="000728CD">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C334F9">
              <w:rPr>
                <w:rFonts w:asciiTheme="minorHAnsi" w:hAnsiTheme="minorHAnsi"/>
                <w:sz w:val="16"/>
                <w:szCs w:val="16"/>
              </w:rPr>
              <w:t>Garantizar los derechos ciudadanos, superar las desigualdades e impulsar el buen vivir, reconociendo y valorando todas las formas de trabajo con remuneraciones justas y dignas, creando condiciones necesarias para la reinserción productiva y laboral, promoviendo actividades económicas que conserven empleos, generen nuevos y disminuyan el desempleo y subempleo fomentando la productividad con inclusión económica y social, con un enfoque ambiental, de género y equidad asegurando la redistribución solidaria y equitativa de la riqueza. Mejorando la producción y productividad del sector agropecuario, artesanal y turístico,  para la transformación de la matriz productiva de forma sustentable y equitativa.</w:t>
            </w:r>
          </w:p>
        </w:tc>
      </w:tr>
      <w:tr w:rsidR="000728CD" w:rsidTr="000728CD">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943" w:type="dxa"/>
          </w:tcPr>
          <w:p w:rsidR="000728CD" w:rsidRPr="007517FF" w:rsidRDefault="000728CD" w:rsidP="000728CD">
            <w:pPr>
              <w:pStyle w:val="Default"/>
              <w:rPr>
                <w:rFonts w:asciiTheme="minorHAnsi" w:hAnsiTheme="minorHAnsi"/>
                <w:b w:val="0"/>
                <w:sz w:val="16"/>
                <w:szCs w:val="16"/>
              </w:rPr>
            </w:pPr>
            <w:r w:rsidRPr="007517FF">
              <w:rPr>
                <w:rFonts w:asciiTheme="minorHAnsi" w:hAnsiTheme="minorHAnsi"/>
                <w:b w:val="0"/>
                <w:sz w:val="16"/>
                <w:szCs w:val="16"/>
              </w:rPr>
              <w:t>ESTRATEGIAS</w:t>
            </w:r>
          </w:p>
        </w:tc>
        <w:tc>
          <w:tcPr>
            <w:tcW w:w="6946" w:type="dxa"/>
          </w:tcPr>
          <w:p w:rsidR="000728CD" w:rsidRPr="007517FF" w:rsidRDefault="000728CD" w:rsidP="00592D92">
            <w:pPr>
              <w:pStyle w:val="Prrafodelista"/>
              <w:numPr>
                <w:ilvl w:val="0"/>
                <w:numId w:val="74"/>
              </w:numPr>
              <w:ind w:left="349"/>
              <w:cnfStyle w:val="000000010000" w:firstRow="0" w:lastRow="0" w:firstColumn="0" w:lastColumn="0" w:oddVBand="0" w:evenVBand="0" w:oddHBand="0" w:evenHBand="1" w:firstRowFirstColumn="0" w:firstRowLastColumn="0" w:lastRowFirstColumn="0" w:lastRowLastColumn="0"/>
              <w:rPr>
                <w:rFonts w:cs="Calibri"/>
                <w:color w:val="000000"/>
                <w:sz w:val="16"/>
                <w:szCs w:val="16"/>
                <w:lang w:val="es-MX"/>
              </w:rPr>
            </w:pPr>
            <w:r w:rsidRPr="007517FF">
              <w:rPr>
                <w:rFonts w:cs="Calibri"/>
                <w:color w:val="000000"/>
                <w:sz w:val="16"/>
                <w:szCs w:val="16"/>
                <w:lang w:val="es-MX"/>
              </w:rPr>
              <w:t>Fortalecimiento microempresarial y  emprendimientos productivos</w:t>
            </w:r>
          </w:p>
          <w:p w:rsidR="000728CD" w:rsidRPr="007517FF" w:rsidRDefault="000728CD" w:rsidP="00592D92">
            <w:pPr>
              <w:pStyle w:val="Prrafodelista"/>
              <w:numPr>
                <w:ilvl w:val="0"/>
                <w:numId w:val="74"/>
              </w:numPr>
              <w:ind w:left="349"/>
              <w:cnfStyle w:val="000000010000" w:firstRow="0" w:lastRow="0" w:firstColumn="0" w:lastColumn="0" w:oddVBand="0" w:evenVBand="0" w:oddHBand="0" w:evenHBand="1" w:firstRowFirstColumn="0" w:firstRowLastColumn="0" w:lastRowFirstColumn="0" w:lastRowLastColumn="0"/>
              <w:rPr>
                <w:rFonts w:cs="Calibri"/>
                <w:color w:val="000000"/>
                <w:sz w:val="16"/>
                <w:szCs w:val="16"/>
                <w:lang w:val="es-MX"/>
              </w:rPr>
            </w:pPr>
            <w:r w:rsidRPr="007517FF">
              <w:rPr>
                <w:rFonts w:cs="Calibri"/>
                <w:color w:val="000000"/>
                <w:sz w:val="16"/>
                <w:szCs w:val="16"/>
                <w:lang w:val="es-MX"/>
              </w:rPr>
              <w:t>Capacitación, control y seguimiento  de uso de agroquímicos</w:t>
            </w:r>
          </w:p>
          <w:p w:rsidR="000728CD" w:rsidRPr="007517FF" w:rsidRDefault="000728CD" w:rsidP="00592D92">
            <w:pPr>
              <w:pStyle w:val="Prrafodelista"/>
              <w:numPr>
                <w:ilvl w:val="0"/>
                <w:numId w:val="74"/>
              </w:numPr>
              <w:ind w:left="349"/>
              <w:cnfStyle w:val="000000010000" w:firstRow="0" w:lastRow="0" w:firstColumn="0" w:lastColumn="0" w:oddVBand="0" w:evenVBand="0" w:oddHBand="0" w:evenHBand="1" w:firstRowFirstColumn="0" w:firstRowLastColumn="0" w:lastRowFirstColumn="0" w:lastRowLastColumn="0"/>
              <w:rPr>
                <w:rFonts w:cs="Calibri"/>
                <w:color w:val="000000"/>
                <w:sz w:val="16"/>
                <w:szCs w:val="16"/>
                <w:lang w:val="es-MX"/>
              </w:rPr>
            </w:pPr>
            <w:r w:rsidRPr="007517FF">
              <w:rPr>
                <w:rFonts w:cs="Calibri"/>
                <w:color w:val="000000"/>
                <w:sz w:val="16"/>
                <w:szCs w:val="16"/>
                <w:lang w:val="es-MX"/>
              </w:rPr>
              <w:t>Plan de cultivos alternativos</w:t>
            </w:r>
          </w:p>
          <w:p w:rsidR="000728CD" w:rsidRPr="007517FF" w:rsidRDefault="000728CD" w:rsidP="00592D92">
            <w:pPr>
              <w:pStyle w:val="Prrafodelista"/>
              <w:numPr>
                <w:ilvl w:val="0"/>
                <w:numId w:val="74"/>
              </w:numPr>
              <w:ind w:left="349"/>
              <w:cnfStyle w:val="000000010000" w:firstRow="0" w:lastRow="0" w:firstColumn="0" w:lastColumn="0" w:oddVBand="0" w:evenVBand="0" w:oddHBand="0" w:evenHBand="1" w:firstRowFirstColumn="0" w:firstRowLastColumn="0" w:lastRowFirstColumn="0" w:lastRowLastColumn="0"/>
              <w:rPr>
                <w:rFonts w:cs="Calibri"/>
                <w:color w:val="000000"/>
                <w:sz w:val="16"/>
                <w:szCs w:val="16"/>
                <w:lang w:val="es-MX"/>
              </w:rPr>
            </w:pPr>
            <w:r w:rsidRPr="007517FF">
              <w:rPr>
                <w:rFonts w:cs="Calibri"/>
                <w:color w:val="000000"/>
                <w:sz w:val="16"/>
                <w:szCs w:val="16"/>
                <w:lang w:val="es-MX"/>
              </w:rPr>
              <w:t>Involucramiento del sector productivo en el desarrollo local</w:t>
            </w:r>
          </w:p>
          <w:p w:rsidR="000728CD" w:rsidRPr="007517FF" w:rsidRDefault="000728CD" w:rsidP="00592D92">
            <w:pPr>
              <w:pStyle w:val="Prrafodelista"/>
              <w:numPr>
                <w:ilvl w:val="0"/>
                <w:numId w:val="74"/>
              </w:numPr>
              <w:ind w:left="349"/>
              <w:cnfStyle w:val="000000010000" w:firstRow="0" w:lastRow="0" w:firstColumn="0" w:lastColumn="0" w:oddVBand="0" w:evenVBand="0" w:oddHBand="0" w:evenHBand="1" w:firstRowFirstColumn="0" w:firstRowLastColumn="0" w:lastRowFirstColumn="0" w:lastRowLastColumn="0"/>
              <w:rPr>
                <w:rFonts w:cs="Calibri"/>
                <w:color w:val="000000"/>
                <w:sz w:val="16"/>
                <w:szCs w:val="16"/>
                <w:lang w:val="es-MX"/>
              </w:rPr>
            </w:pPr>
            <w:r w:rsidRPr="007517FF">
              <w:rPr>
                <w:rFonts w:cs="Calibri"/>
                <w:color w:val="000000"/>
                <w:sz w:val="16"/>
                <w:szCs w:val="16"/>
                <w:lang w:val="es-MX"/>
              </w:rPr>
              <w:t xml:space="preserve">Plan de seguridad alimentaria local </w:t>
            </w:r>
          </w:p>
          <w:p w:rsidR="000728CD" w:rsidRPr="007517FF" w:rsidRDefault="000728CD" w:rsidP="00592D92">
            <w:pPr>
              <w:pStyle w:val="Prrafodelista"/>
              <w:numPr>
                <w:ilvl w:val="0"/>
                <w:numId w:val="74"/>
              </w:numPr>
              <w:ind w:left="349"/>
              <w:cnfStyle w:val="000000010000" w:firstRow="0" w:lastRow="0" w:firstColumn="0" w:lastColumn="0" w:oddVBand="0" w:evenVBand="0" w:oddHBand="0" w:evenHBand="1" w:firstRowFirstColumn="0" w:firstRowLastColumn="0" w:lastRowFirstColumn="0" w:lastRowLastColumn="0"/>
              <w:rPr>
                <w:rFonts w:cs="Calibri"/>
                <w:color w:val="000000"/>
                <w:sz w:val="16"/>
                <w:szCs w:val="16"/>
                <w:lang w:val="es-MX"/>
              </w:rPr>
            </w:pPr>
            <w:r w:rsidRPr="007517FF">
              <w:rPr>
                <w:rFonts w:cs="Calibri"/>
                <w:color w:val="000000"/>
                <w:sz w:val="16"/>
                <w:szCs w:val="16"/>
                <w:lang w:val="es-MX"/>
              </w:rPr>
              <w:t xml:space="preserve">Articulación y coordinación con organismos de apoyo para fijar agendas de intervención en el sector productivo  </w:t>
            </w:r>
          </w:p>
          <w:p w:rsidR="000728CD" w:rsidRPr="00C334F9" w:rsidRDefault="000728CD" w:rsidP="00592D92">
            <w:pPr>
              <w:pStyle w:val="Prrafodelista"/>
              <w:numPr>
                <w:ilvl w:val="0"/>
                <w:numId w:val="74"/>
              </w:numPr>
              <w:ind w:left="349"/>
              <w:cnfStyle w:val="000000010000" w:firstRow="0" w:lastRow="0" w:firstColumn="0" w:lastColumn="0" w:oddVBand="0" w:evenVBand="0" w:oddHBand="0" w:evenHBand="1" w:firstRowFirstColumn="0" w:firstRowLastColumn="0" w:lastRowFirstColumn="0" w:lastRowLastColumn="0"/>
              <w:rPr>
                <w:sz w:val="16"/>
                <w:szCs w:val="16"/>
              </w:rPr>
            </w:pPr>
            <w:r w:rsidRPr="007517FF">
              <w:rPr>
                <w:rFonts w:cs="Calibri"/>
                <w:color w:val="000000"/>
                <w:sz w:val="16"/>
                <w:szCs w:val="16"/>
                <w:lang w:val="es-MX"/>
              </w:rPr>
              <w:t>Fortalecimiento de los convenios locales de fortalecimiento a los sistemas silvopastoriles</w:t>
            </w:r>
          </w:p>
        </w:tc>
      </w:tr>
      <w:tr w:rsidR="000728CD" w:rsidTr="000728CD">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2943" w:type="dxa"/>
          </w:tcPr>
          <w:p w:rsidR="000728CD" w:rsidRPr="00C334F9" w:rsidRDefault="000728CD" w:rsidP="000728CD">
            <w:pPr>
              <w:pStyle w:val="Default"/>
              <w:rPr>
                <w:rFonts w:asciiTheme="minorHAnsi" w:hAnsiTheme="minorHAnsi"/>
                <w:sz w:val="16"/>
                <w:szCs w:val="16"/>
              </w:rPr>
            </w:pPr>
            <w:r w:rsidRPr="00C334F9">
              <w:rPr>
                <w:rFonts w:asciiTheme="minorHAnsi" w:hAnsiTheme="minorHAnsi"/>
                <w:b w:val="0"/>
                <w:bCs w:val="0"/>
                <w:sz w:val="16"/>
                <w:szCs w:val="16"/>
              </w:rPr>
              <w:t>OBJETIVOS PARROQUIALES</w:t>
            </w:r>
          </w:p>
          <w:p w:rsidR="000728CD" w:rsidRPr="00C334F9" w:rsidRDefault="000728CD" w:rsidP="000728CD">
            <w:pPr>
              <w:pStyle w:val="Default"/>
              <w:rPr>
                <w:rFonts w:asciiTheme="minorHAnsi" w:hAnsiTheme="minorHAnsi"/>
                <w:sz w:val="16"/>
                <w:szCs w:val="16"/>
              </w:rPr>
            </w:pPr>
          </w:p>
        </w:tc>
        <w:tc>
          <w:tcPr>
            <w:tcW w:w="6946" w:type="dxa"/>
            <w:hideMark/>
          </w:tcPr>
          <w:p w:rsidR="000728CD" w:rsidRPr="007517FF" w:rsidRDefault="000728CD" w:rsidP="00592D92">
            <w:pPr>
              <w:pStyle w:val="Prrafodelista"/>
              <w:numPr>
                <w:ilvl w:val="0"/>
                <w:numId w:val="74"/>
              </w:numPr>
              <w:ind w:left="349"/>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es-MX"/>
              </w:rPr>
            </w:pPr>
            <w:r w:rsidRPr="007517FF">
              <w:rPr>
                <w:rFonts w:cs="Calibri"/>
                <w:color w:val="000000"/>
                <w:sz w:val="16"/>
                <w:szCs w:val="16"/>
                <w:lang w:val="es-MX"/>
              </w:rPr>
              <w:t>Fomentar organizaciones de productores como mecanismo fundamental para facilitar el acceso a  la tenencia de la tierra, para procurar mayores volúmenes de producción y su acceso al mercado.</w:t>
            </w:r>
          </w:p>
          <w:p w:rsidR="000728CD" w:rsidRPr="007517FF" w:rsidRDefault="000728CD" w:rsidP="00592D92">
            <w:pPr>
              <w:pStyle w:val="Prrafodelista"/>
              <w:numPr>
                <w:ilvl w:val="0"/>
                <w:numId w:val="74"/>
              </w:numPr>
              <w:ind w:left="349"/>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es-MX"/>
              </w:rPr>
            </w:pPr>
            <w:r w:rsidRPr="007517FF">
              <w:rPr>
                <w:rFonts w:cs="Calibri"/>
                <w:color w:val="000000"/>
                <w:sz w:val="16"/>
                <w:szCs w:val="16"/>
                <w:lang w:val="es-MX"/>
              </w:rPr>
              <w:t>Promover el desarrollo y modernización de la gestión empresarial de los productores agropecuarios a través de la formación y fortalecimiento de la asociatividad y las cadenas productivas.</w:t>
            </w:r>
          </w:p>
          <w:p w:rsidR="000728CD" w:rsidRPr="007517FF" w:rsidRDefault="000728CD" w:rsidP="00592D92">
            <w:pPr>
              <w:pStyle w:val="Prrafodelista"/>
              <w:numPr>
                <w:ilvl w:val="0"/>
                <w:numId w:val="74"/>
              </w:numPr>
              <w:ind w:left="349"/>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es-MX"/>
              </w:rPr>
            </w:pPr>
            <w:r w:rsidRPr="007517FF">
              <w:rPr>
                <w:rFonts w:cs="Calibri"/>
                <w:color w:val="000000"/>
                <w:sz w:val="16"/>
                <w:szCs w:val="16"/>
                <w:lang w:val="es-MX"/>
              </w:rPr>
              <w:t>Facilitar el acceso a los créditos del sistema financiero, para procurar mayores volúmenes de producción y su acceso al mercado con valor agregado.</w:t>
            </w:r>
          </w:p>
          <w:p w:rsidR="000728CD" w:rsidRPr="007517FF" w:rsidRDefault="000728CD" w:rsidP="00592D92">
            <w:pPr>
              <w:pStyle w:val="Prrafodelista"/>
              <w:numPr>
                <w:ilvl w:val="0"/>
                <w:numId w:val="74"/>
              </w:numPr>
              <w:ind w:left="349"/>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es-MX"/>
              </w:rPr>
            </w:pPr>
            <w:r w:rsidRPr="007517FF">
              <w:rPr>
                <w:rFonts w:cs="Calibri"/>
                <w:color w:val="000000"/>
                <w:sz w:val="16"/>
                <w:szCs w:val="16"/>
                <w:lang w:val="es-MX"/>
              </w:rPr>
              <w:t>Mejorar el aspecto de los atractivos aprovechando su potencialidad para el turismo incorporando en el proceso de desarrollo turístico a las comunidades, organizaciones  y pequeños empresarios.</w:t>
            </w:r>
          </w:p>
          <w:p w:rsidR="000728CD" w:rsidRPr="007517FF" w:rsidRDefault="000728CD" w:rsidP="00592D92">
            <w:pPr>
              <w:pStyle w:val="Prrafodelista"/>
              <w:numPr>
                <w:ilvl w:val="0"/>
                <w:numId w:val="74"/>
              </w:numPr>
              <w:ind w:left="349"/>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es-MX"/>
              </w:rPr>
            </w:pPr>
            <w:r w:rsidRPr="007517FF">
              <w:rPr>
                <w:rFonts w:cs="Calibri"/>
                <w:color w:val="000000"/>
                <w:sz w:val="16"/>
                <w:szCs w:val="16"/>
                <w:lang w:val="es-MX"/>
              </w:rPr>
              <w:t>Identificar y promover con los productores, el desarrollo de cadenas productivas para acceder a la comercialización, industrialización y distribución de sus productos.</w:t>
            </w:r>
          </w:p>
          <w:p w:rsidR="000728CD" w:rsidRPr="007517FF" w:rsidRDefault="000728CD" w:rsidP="00592D92">
            <w:pPr>
              <w:pStyle w:val="Prrafodelista"/>
              <w:numPr>
                <w:ilvl w:val="0"/>
                <w:numId w:val="74"/>
              </w:numPr>
              <w:ind w:left="349"/>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es-MX"/>
              </w:rPr>
            </w:pPr>
            <w:r w:rsidRPr="007517FF">
              <w:rPr>
                <w:rFonts w:cs="Calibri"/>
                <w:color w:val="000000"/>
                <w:sz w:val="16"/>
                <w:szCs w:val="16"/>
                <w:lang w:val="es-MX"/>
              </w:rPr>
              <w:t>Promover y apoyar la tecnificación, mediante la capacitación y aplicación de la Ciencia y la Tecnología  hacia una producción alternativa que permita elevar la competitividad, rentabilidad  y el  acceso a créditos.</w:t>
            </w:r>
          </w:p>
        </w:tc>
      </w:tr>
      <w:tr w:rsidR="000728CD" w:rsidTr="000728CD">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943" w:type="dxa"/>
            <w:hideMark/>
          </w:tcPr>
          <w:p w:rsidR="000728CD" w:rsidRPr="00C334F9" w:rsidRDefault="000728CD" w:rsidP="000728CD">
            <w:pPr>
              <w:pStyle w:val="Default"/>
              <w:rPr>
                <w:rFonts w:asciiTheme="minorHAnsi" w:hAnsiTheme="minorHAnsi"/>
                <w:sz w:val="16"/>
                <w:szCs w:val="16"/>
              </w:rPr>
            </w:pPr>
            <w:r w:rsidRPr="00C334F9">
              <w:rPr>
                <w:rFonts w:asciiTheme="minorHAnsi" w:hAnsiTheme="minorHAnsi"/>
                <w:b w:val="0"/>
                <w:bCs w:val="0"/>
                <w:sz w:val="16"/>
                <w:szCs w:val="16"/>
              </w:rPr>
              <w:t>LINEAMIENTO ESTRATÉGICO  PARROQUIAL</w:t>
            </w:r>
          </w:p>
        </w:tc>
        <w:tc>
          <w:tcPr>
            <w:tcW w:w="6946" w:type="dxa"/>
          </w:tcPr>
          <w:p w:rsidR="000728CD" w:rsidRPr="009578A1" w:rsidRDefault="000728CD" w:rsidP="000728CD">
            <w:pPr>
              <w:jc w:val="both"/>
              <w:cnfStyle w:val="000000010000" w:firstRow="0" w:lastRow="0" w:firstColumn="0" w:lastColumn="0" w:oddVBand="0" w:evenVBand="0" w:oddHBand="0" w:evenHBand="1" w:firstRowFirstColumn="0" w:firstRowLastColumn="0" w:lastRowFirstColumn="0" w:lastRowLastColumn="0"/>
              <w:rPr>
                <w:bCs/>
                <w:sz w:val="16"/>
                <w:szCs w:val="16"/>
                <w:lang w:val="es-MX"/>
              </w:rPr>
            </w:pPr>
            <w:r w:rsidRPr="009578A1">
              <w:rPr>
                <w:bCs/>
                <w:sz w:val="16"/>
                <w:szCs w:val="16"/>
                <w:lang w:val="es-MX"/>
              </w:rPr>
              <w:t>Promover el desarrollo de la gestión empresarial de los productores con la finalidad de lograr mayores niveles de eficiencia, eficacia, productividad y competitividad a través de la asociatividad productiva.</w:t>
            </w:r>
          </w:p>
        </w:tc>
      </w:tr>
    </w:tbl>
    <w:p w:rsidR="0054088C" w:rsidRDefault="0054088C" w:rsidP="000728CD">
      <w:pPr>
        <w:rPr>
          <w:rFonts w:cstheme="minorHAnsi"/>
          <w:b/>
          <w:sz w:val="24"/>
          <w:szCs w:val="24"/>
        </w:rPr>
      </w:pPr>
    </w:p>
    <w:p w:rsidR="0054088C" w:rsidRPr="00753DE3" w:rsidRDefault="0054088C" w:rsidP="00750083">
      <w:pPr>
        <w:autoSpaceDE w:val="0"/>
        <w:autoSpaceDN w:val="0"/>
        <w:adjustRightInd w:val="0"/>
        <w:spacing w:after="0"/>
        <w:rPr>
          <w:rFonts w:cstheme="minorHAnsi"/>
          <w:b/>
          <w:sz w:val="24"/>
          <w:szCs w:val="24"/>
        </w:rPr>
      </w:pPr>
    </w:p>
    <w:p w:rsidR="0054088C" w:rsidRPr="00753DE3" w:rsidRDefault="003E4C3F" w:rsidP="00753DE3">
      <w:pPr>
        <w:rPr>
          <w:rFonts w:cstheme="minorHAnsi"/>
          <w:b/>
          <w:sz w:val="24"/>
          <w:szCs w:val="24"/>
        </w:rPr>
      </w:pPr>
      <w:bookmarkStart w:id="99" w:name="_Toc323904771"/>
      <w:r w:rsidRPr="00753DE3">
        <w:rPr>
          <w:rFonts w:cstheme="minorHAnsi"/>
          <w:b/>
          <w:sz w:val="24"/>
          <w:szCs w:val="24"/>
        </w:rPr>
        <w:t>2.1</w:t>
      </w:r>
      <w:r w:rsidR="0054088C" w:rsidRPr="00753DE3">
        <w:rPr>
          <w:rFonts w:cstheme="minorHAnsi"/>
          <w:b/>
          <w:sz w:val="24"/>
          <w:szCs w:val="24"/>
        </w:rPr>
        <w:t>.1.3 Sistema Social Cultural</w:t>
      </w:r>
      <w:bookmarkEnd w:id="99"/>
    </w:p>
    <w:p w:rsidR="00561483" w:rsidRPr="0064318E" w:rsidRDefault="00561483" w:rsidP="00750083">
      <w:pPr>
        <w:autoSpaceDE w:val="0"/>
        <w:autoSpaceDN w:val="0"/>
        <w:adjustRightInd w:val="0"/>
        <w:spacing w:after="0"/>
        <w:ind w:left="360"/>
        <w:rPr>
          <w:rFonts w:cstheme="minorHAnsi"/>
          <w:b/>
          <w:sz w:val="28"/>
          <w:szCs w:val="28"/>
        </w:rPr>
      </w:pPr>
    </w:p>
    <w:p w:rsidR="0054088C" w:rsidRPr="0064318E" w:rsidRDefault="0054088C" w:rsidP="00BE7DA2">
      <w:pPr>
        <w:pStyle w:val="Prrafodelista"/>
        <w:numPr>
          <w:ilvl w:val="0"/>
          <w:numId w:val="4"/>
        </w:numPr>
        <w:autoSpaceDE w:val="0"/>
        <w:autoSpaceDN w:val="0"/>
        <w:adjustRightInd w:val="0"/>
        <w:spacing w:after="0"/>
        <w:ind w:left="426"/>
        <w:outlineLvl w:val="4"/>
        <w:rPr>
          <w:rFonts w:cstheme="minorHAnsi"/>
          <w:b/>
          <w:sz w:val="24"/>
          <w:szCs w:val="24"/>
        </w:rPr>
      </w:pPr>
      <w:bookmarkStart w:id="100" w:name="_Toc323904772"/>
      <w:r w:rsidRPr="0064318E">
        <w:rPr>
          <w:rFonts w:cstheme="minorHAnsi"/>
          <w:b/>
          <w:sz w:val="24"/>
          <w:szCs w:val="24"/>
        </w:rPr>
        <w:t>Estrategias Temáticas</w:t>
      </w:r>
      <w:bookmarkEnd w:id="100"/>
    </w:p>
    <w:p w:rsidR="0054088C" w:rsidRPr="0064318E" w:rsidRDefault="0054088C" w:rsidP="00750083">
      <w:pPr>
        <w:autoSpaceDE w:val="0"/>
        <w:autoSpaceDN w:val="0"/>
        <w:adjustRightInd w:val="0"/>
        <w:spacing w:after="0"/>
        <w:rPr>
          <w:rFonts w:cstheme="minorHAnsi"/>
          <w:sz w:val="24"/>
          <w:szCs w:val="24"/>
        </w:rPr>
      </w:pPr>
    </w:p>
    <w:p w:rsidR="0054088C" w:rsidRPr="0064318E" w:rsidRDefault="0054088C" w:rsidP="00592D92">
      <w:pPr>
        <w:pStyle w:val="Prrafodelista"/>
        <w:numPr>
          <w:ilvl w:val="0"/>
          <w:numId w:val="44"/>
        </w:numPr>
        <w:autoSpaceDE w:val="0"/>
        <w:autoSpaceDN w:val="0"/>
        <w:adjustRightInd w:val="0"/>
        <w:spacing w:after="0"/>
        <w:jc w:val="both"/>
        <w:rPr>
          <w:rFonts w:cstheme="minorHAnsi"/>
          <w:b/>
          <w:sz w:val="24"/>
          <w:szCs w:val="24"/>
        </w:rPr>
      </w:pPr>
      <w:r w:rsidRPr="0064318E">
        <w:rPr>
          <w:rFonts w:eastAsia="Times New Roman" w:cstheme="minorHAnsi"/>
          <w:color w:val="000000"/>
          <w:sz w:val="24"/>
          <w:szCs w:val="24"/>
          <w:lang w:val="es-MX" w:eastAsia="es-MX"/>
        </w:rPr>
        <w:t>Garantizar el acceso de la población a servicios de educación, salud y nutrición de calidad   promoviendo el desarrollo humano.</w:t>
      </w:r>
    </w:p>
    <w:p w:rsidR="0054088C" w:rsidRPr="0064318E" w:rsidRDefault="0054088C" w:rsidP="00592D92">
      <w:pPr>
        <w:pStyle w:val="Prrafodelista"/>
        <w:numPr>
          <w:ilvl w:val="0"/>
          <w:numId w:val="44"/>
        </w:numPr>
        <w:autoSpaceDE w:val="0"/>
        <w:autoSpaceDN w:val="0"/>
        <w:adjustRightInd w:val="0"/>
        <w:spacing w:after="0"/>
        <w:jc w:val="both"/>
        <w:rPr>
          <w:rFonts w:cstheme="minorHAnsi"/>
          <w:b/>
          <w:sz w:val="24"/>
          <w:szCs w:val="24"/>
        </w:rPr>
      </w:pPr>
      <w:r w:rsidRPr="0064318E">
        <w:rPr>
          <w:rFonts w:eastAsia="Times New Roman" w:cstheme="minorHAnsi"/>
          <w:color w:val="000000"/>
          <w:sz w:val="24"/>
          <w:szCs w:val="24"/>
          <w:lang w:val="es-MX" w:eastAsia="es-MX"/>
        </w:rPr>
        <w:t>Gestionar la dotación de infraestructura de educación y de salud que permitan el desarrollo social.</w:t>
      </w:r>
    </w:p>
    <w:p w:rsidR="0054088C" w:rsidRPr="0064318E" w:rsidRDefault="0054088C" w:rsidP="00592D92">
      <w:pPr>
        <w:pStyle w:val="Prrafodelista"/>
        <w:numPr>
          <w:ilvl w:val="0"/>
          <w:numId w:val="44"/>
        </w:numPr>
        <w:autoSpaceDE w:val="0"/>
        <w:autoSpaceDN w:val="0"/>
        <w:adjustRightInd w:val="0"/>
        <w:spacing w:after="0"/>
        <w:jc w:val="both"/>
        <w:rPr>
          <w:rFonts w:cstheme="minorHAnsi"/>
          <w:b/>
          <w:sz w:val="24"/>
          <w:szCs w:val="24"/>
        </w:rPr>
      </w:pPr>
      <w:r w:rsidRPr="0064318E">
        <w:rPr>
          <w:rFonts w:eastAsia="Times New Roman" w:cstheme="minorHAnsi"/>
          <w:color w:val="000000"/>
          <w:sz w:val="24"/>
          <w:szCs w:val="24"/>
          <w:lang w:val="es-MX" w:eastAsia="es-MX"/>
        </w:rPr>
        <w:t>Garantizar  el acceso de  los servicios de Protección Social a la población.</w:t>
      </w:r>
    </w:p>
    <w:p w:rsidR="0054088C" w:rsidRPr="0064318E" w:rsidRDefault="0054088C" w:rsidP="00592D92">
      <w:pPr>
        <w:pStyle w:val="Prrafodelista"/>
        <w:numPr>
          <w:ilvl w:val="0"/>
          <w:numId w:val="44"/>
        </w:numPr>
        <w:autoSpaceDE w:val="0"/>
        <w:autoSpaceDN w:val="0"/>
        <w:adjustRightInd w:val="0"/>
        <w:spacing w:after="0"/>
        <w:jc w:val="both"/>
        <w:rPr>
          <w:rFonts w:cstheme="minorHAnsi"/>
          <w:b/>
          <w:sz w:val="24"/>
          <w:szCs w:val="24"/>
        </w:rPr>
      </w:pPr>
      <w:r w:rsidRPr="0064318E">
        <w:rPr>
          <w:rFonts w:eastAsia="Times New Roman" w:cstheme="minorHAnsi"/>
          <w:color w:val="000000"/>
          <w:sz w:val="24"/>
          <w:szCs w:val="24"/>
          <w:lang w:val="es-MX" w:eastAsia="es-MX"/>
        </w:rPr>
        <w:t>Implementación de herramientas de participación ciudadana y de planificación comunitaria.</w:t>
      </w:r>
    </w:p>
    <w:p w:rsidR="0054088C" w:rsidRPr="0064318E" w:rsidRDefault="0054088C" w:rsidP="00592D92">
      <w:pPr>
        <w:pStyle w:val="Prrafodelista"/>
        <w:numPr>
          <w:ilvl w:val="0"/>
          <w:numId w:val="44"/>
        </w:numPr>
        <w:autoSpaceDE w:val="0"/>
        <w:autoSpaceDN w:val="0"/>
        <w:adjustRightInd w:val="0"/>
        <w:spacing w:after="0"/>
        <w:jc w:val="both"/>
        <w:rPr>
          <w:rFonts w:cstheme="minorHAnsi"/>
          <w:b/>
          <w:sz w:val="24"/>
          <w:szCs w:val="24"/>
        </w:rPr>
      </w:pPr>
      <w:r w:rsidRPr="0064318E">
        <w:rPr>
          <w:rFonts w:eastAsia="Times New Roman" w:cstheme="minorHAnsi"/>
          <w:color w:val="000000"/>
          <w:sz w:val="24"/>
          <w:szCs w:val="24"/>
          <w:lang w:val="es-MX" w:eastAsia="es-MX"/>
        </w:rPr>
        <w:t>Fortalecer a las organizaciones sociales  e impulsar  escuelas de formación.</w:t>
      </w:r>
    </w:p>
    <w:p w:rsidR="0054088C" w:rsidRPr="0064318E" w:rsidRDefault="0054088C" w:rsidP="00592D92">
      <w:pPr>
        <w:pStyle w:val="Prrafodelista"/>
        <w:numPr>
          <w:ilvl w:val="0"/>
          <w:numId w:val="44"/>
        </w:numPr>
        <w:autoSpaceDE w:val="0"/>
        <w:autoSpaceDN w:val="0"/>
        <w:adjustRightInd w:val="0"/>
        <w:spacing w:after="0"/>
        <w:jc w:val="both"/>
        <w:rPr>
          <w:rFonts w:cstheme="minorHAnsi"/>
          <w:b/>
          <w:sz w:val="24"/>
          <w:szCs w:val="24"/>
        </w:rPr>
      </w:pPr>
      <w:r w:rsidRPr="0064318E">
        <w:rPr>
          <w:rFonts w:eastAsia="Times New Roman" w:cstheme="minorHAnsi"/>
          <w:color w:val="000000"/>
          <w:sz w:val="24"/>
          <w:szCs w:val="24"/>
          <w:lang w:val="es-MX" w:eastAsia="es-MX"/>
        </w:rPr>
        <w:t xml:space="preserve">Fomentar la seguridad ciudadana  con participación social         </w:t>
      </w:r>
    </w:p>
    <w:p w:rsidR="0054088C" w:rsidRPr="0064318E" w:rsidRDefault="0054088C" w:rsidP="00592D92">
      <w:pPr>
        <w:pStyle w:val="Prrafodelista"/>
        <w:numPr>
          <w:ilvl w:val="0"/>
          <w:numId w:val="44"/>
        </w:numPr>
        <w:autoSpaceDE w:val="0"/>
        <w:autoSpaceDN w:val="0"/>
        <w:adjustRightInd w:val="0"/>
        <w:spacing w:after="0"/>
        <w:jc w:val="both"/>
        <w:rPr>
          <w:rFonts w:cstheme="minorHAnsi"/>
          <w:b/>
          <w:sz w:val="24"/>
          <w:szCs w:val="24"/>
        </w:rPr>
      </w:pPr>
      <w:r w:rsidRPr="0064318E">
        <w:rPr>
          <w:rFonts w:eastAsia="Times New Roman" w:cstheme="minorHAnsi"/>
          <w:color w:val="000000"/>
          <w:sz w:val="24"/>
          <w:szCs w:val="24"/>
          <w:lang w:val="es-MX" w:eastAsia="es-MX"/>
        </w:rPr>
        <w:lastRenderedPageBreak/>
        <w:t>Rescate de la memoria e historia ancestral local a través de investigación, registro y publicación.</w:t>
      </w:r>
    </w:p>
    <w:p w:rsidR="0054088C" w:rsidRPr="0064318E" w:rsidRDefault="0054088C" w:rsidP="00592D92">
      <w:pPr>
        <w:pStyle w:val="Prrafodelista"/>
        <w:numPr>
          <w:ilvl w:val="0"/>
          <w:numId w:val="44"/>
        </w:numPr>
        <w:autoSpaceDE w:val="0"/>
        <w:autoSpaceDN w:val="0"/>
        <w:adjustRightInd w:val="0"/>
        <w:spacing w:after="0"/>
        <w:jc w:val="both"/>
        <w:rPr>
          <w:rFonts w:cstheme="minorHAnsi"/>
          <w:b/>
          <w:sz w:val="24"/>
          <w:szCs w:val="24"/>
        </w:rPr>
      </w:pPr>
      <w:r w:rsidRPr="0064318E">
        <w:rPr>
          <w:rFonts w:eastAsia="Times New Roman" w:cstheme="minorHAnsi"/>
          <w:color w:val="000000"/>
          <w:sz w:val="24"/>
          <w:szCs w:val="24"/>
          <w:lang w:val="es-MX" w:eastAsia="es-MX"/>
        </w:rPr>
        <w:t>Impulso a  la identidad e interculturalidad con  participación ciudadana.</w:t>
      </w:r>
    </w:p>
    <w:p w:rsidR="0054088C" w:rsidRPr="0064318E" w:rsidRDefault="0054088C" w:rsidP="00592D92">
      <w:pPr>
        <w:pStyle w:val="Prrafodelista"/>
        <w:numPr>
          <w:ilvl w:val="0"/>
          <w:numId w:val="44"/>
        </w:numPr>
        <w:autoSpaceDE w:val="0"/>
        <w:autoSpaceDN w:val="0"/>
        <w:adjustRightInd w:val="0"/>
        <w:spacing w:after="0"/>
        <w:jc w:val="both"/>
        <w:rPr>
          <w:rFonts w:cstheme="minorHAnsi"/>
          <w:b/>
          <w:sz w:val="24"/>
          <w:szCs w:val="24"/>
        </w:rPr>
      </w:pPr>
      <w:r w:rsidRPr="0064318E">
        <w:rPr>
          <w:rFonts w:eastAsia="Times New Roman" w:cstheme="minorHAnsi"/>
          <w:color w:val="000000"/>
          <w:sz w:val="24"/>
          <w:szCs w:val="24"/>
          <w:lang w:val="es-MX" w:eastAsia="es-MX"/>
        </w:rPr>
        <w:t xml:space="preserve">Fortalecimiento de la identidad y del patrimonio cultural recuperando tradiciones ancestrales.       </w:t>
      </w:r>
    </w:p>
    <w:p w:rsidR="0054088C" w:rsidRPr="0064318E" w:rsidRDefault="0054088C" w:rsidP="00240C83">
      <w:pPr>
        <w:pStyle w:val="Epgrafe"/>
        <w:jc w:val="center"/>
        <w:rPr>
          <w:rFonts w:cstheme="minorHAnsi"/>
          <w:b w:val="0"/>
          <w:sz w:val="24"/>
          <w:szCs w:val="24"/>
        </w:rPr>
      </w:pPr>
      <w:bookmarkStart w:id="101" w:name="_Toc320115505"/>
      <w:r w:rsidRPr="0064318E">
        <w:rPr>
          <w:rFonts w:cstheme="minorHAnsi"/>
          <w:b w:val="0"/>
          <w:noProof/>
          <w:sz w:val="24"/>
          <w:szCs w:val="24"/>
        </w:rPr>
        <w:drawing>
          <wp:inline distT="0" distB="0" distL="0" distR="0" wp14:anchorId="53AAA097" wp14:editId="53DFA64F">
            <wp:extent cx="6016570" cy="3522593"/>
            <wp:effectExtent l="152400" t="0" r="22860" b="230505"/>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bookmarkEnd w:id="101"/>
    </w:p>
    <w:p w:rsidR="0054088C" w:rsidRPr="00BE7DA2" w:rsidRDefault="00240C83" w:rsidP="00240C83">
      <w:pPr>
        <w:autoSpaceDE w:val="0"/>
        <w:autoSpaceDN w:val="0"/>
        <w:adjustRightInd w:val="0"/>
        <w:spacing w:after="0"/>
        <w:jc w:val="center"/>
        <w:rPr>
          <w:rFonts w:cstheme="minorHAnsi"/>
          <w:b/>
          <w:sz w:val="16"/>
          <w:szCs w:val="16"/>
        </w:rPr>
      </w:pPr>
      <w:bookmarkStart w:id="102" w:name="_Toc323904866"/>
      <w:r w:rsidRPr="00BE7DA2">
        <w:rPr>
          <w:b/>
          <w:sz w:val="16"/>
          <w:szCs w:val="16"/>
        </w:rPr>
        <w:t>Figura</w:t>
      </w:r>
      <w:r w:rsidR="00AA6A67">
        <w:rPr>
          <w:b/>
          <w:sz w:val="16"/>
          <w:szCs w:val="16"/>
        </w:rPr>
        <w:t xml:space="preserve"> 5</w:t>
      </w:r>
      <w:r w:rsidRPr="00BE7DA2">
        <w:rPr>
          <w:b/>
          <w:sz w:val="16"/>
          <w:szCs w:val="16"/>
        </w:rPr>
        <w:t xml:space="preserve">. </w:t>
      </w:r>
      <w:r w:rsidRPr="00BE7DA2">
        <w:rPr>
          <w:rFonts w:cstheme="minorHAnsi"/>
          <w:b/>
          <w:sz w:val="16"/>
          <w:szCs w:val="16"/>
        </w:rPr>
        <w:t>Lineamiento y Estrategias Temáticas, sistema social cultural</w:t>
      </w:r>
      <w:bookmarkEnd w:id="102"/>
    </w:p>
    <w:p w:rsidR="0054088C" w:rsidRPr="0064318E" w:rsidRDefault="0054088C" w:rsidP="00DA5B8C">
      <w:pPr>
        <w:pStyle w:val="Prrafodelista"/>
        <w:numPr>
          <w:ilvl w:val="0"/>
          <w:numId w:val="4"/>
        </w:numPr>
        <w:autoSpaceDE w:val="0"/>
        <w:autoSpaceDN w:val="0"/>
        <w:adjustRightInd w:val="0"/>
        <w:spacing w:after="0"/>
        <w:ind w:left="426"/>
        <w:outlineLvl w:val="4"/>
        <w:rPr>
          <w:rFonts w:cstheme="minorHAnsi"/>
          <w:b/>
          <w:sz w:val="24"/>
          <w:szCs w:val="24"/>
        </w:rPr>
      </w:pPr>
      <w:bookmarkStart w:id="103" w:name="_Toc323904773"/>
      <w:r w:rsidRPr="0064318E">
        <w:rPr>
          <w:rFonts w:cstheme="minorHAnsi"/>
          <w:b/>
          <w:sz w:val="24"/>
          <w:szCs w:val="24"/>
        </w:rPr>
        <w:t>Lineamiento Estratégico</w:t>
      </w:r>
      <w:bookmarkEnd w:id="103"/>
    </w:p>
    <w:p w:rsidR="0054088C" w:rsidRPr="0064318E" w:rsidRDefault="0054088C" w:rsidP="00750083">
      <w:pPr>
        <w:autoSpaceDE w:val="0"/>
        <w:autoSpaceDN w:val="0"/>
        <w:adjustRightInd w:val="0"/>
        <w:spacing w:after="0"/>
        <w:rPr>
          <w:rFonts w:cstheme="minorHAnsi"/>
          <w:sz w:val="24"/>
          <w:szCs w:val="24"/>
        </w:rPr>
      </w:pPr>
    </w:p>
    <w:p w:rsidR="002F2062" w:rsidRPr="0064318E" w:rsidRDefault="00006EBD" w:rsidP="002F2062">
      <w:pPr>
        <w:jc w:val="both"/>
        <w:rPr>
          <w:rFonts w:cstheme="minorHAnsi"/>
          <w:sz w:val="24"/>
          <w:szCs w:val="24"/>
        </w:rPr>
      </w:pPr>
      <w:r>
        <w:rPr>
          <w:rFonts w:cstheme="minorHAnsi"/>
          <w:noProof/>
          <w:sz w:val="24"/>
          <w:szCs w:val="24"/>
        </w:rPr>
        <mc:AlternateContent>
          <mc:Choice Requires="wps">
            <w:drawing>
              <wp:anchor distT="0" distB="0" distL="114300" distR="114300" simplePos="0" relativeHeight="251671552" behindDoc="0" locked="0" layoutInCell="1" allowOverlap="1">
                <wp:simplePos x="0" y="0"/>
                <wp:positionH relativeFrom="column">
                  <wp:posOffset>754380</wp:posOffset>
                </wp:positionH>
                <wp:positionV relativeFrom="paragraph">
                  <wp:posOffset>113665</wp:posOffset>
                </wp:positionV>
                <wp:extent cx="4995545" cy="1576070"/>
                <wp:effectExtent l="19050" t="19050" r="33655" b="62230"/>
                <wp:wrapNone/>
                <wp:docPr id="65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5545" cy="1576070"/>
                        </a:xfrm>
                        <a:prstGeom prst="roundRect">
                          <a:avLst>
                            <a:gd name="adj" fmla="val 16667"/>
                          </a:avLst>
                        </a:prstGeom>
                        <a:gradFill rotWithShape="0">
                          <a:gsLst>
                            <a:gs pos="0">
                              <a:schemeClr val="accent4">
                                <a:lumMod val="100000"/>
                                <a:lumOff val="0"/>
                                <a:gamma/>
                                <a:tint val="20000"/>
                                <a:invGamma/>
                              </a:schemeClr>
                            </a:gs>
                            <a:gs pos="100000">
                              <a:schemeClr val="accent4">
                                <a:lumMod val="100000"/>
                                <a:lumOff val="0"/>
                              </a:schemeClr>
                            </a:gs>
                          </a:gsLst>
                          <a:lin ang="18900000" scaled="1"/>
                        </a:gradFill>
                        <a:ln w="381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45654A" w:rsidRPr="002F2062" w:rsidRDefault="0045654A" w:rsidP="002F2062">
                            <w:pPr>
                              <w:jc w:val="center"/>
                              <w:rPr>
                                <w:i/>
                                <w:sz w:val="24"/>
                                <w:szCs w:val="24"/>
                              </w:rPr>
                            </w:pPr>
                            <w:r w:rsidRPr="002F2062">
                              <w:rPr>
                                <w:i/>
                                <w:sz w:val="24"/>
                                <w:szCs w:val="24"/>
                              </w:rPr>
                              <w:t>1. Fomentar el acceso de la población a servicios de calidad de educación, salud, nutrición, desarrollo social y seguridad ciudadana, fortaleciendo el sistema socio organizativo</w:t>
                            </w:r>
                          </w:p>
                          <w:p w:rsidR="0045654A" w:rsidRPr="002F2062" w:rsidRDefault="0045654A" w:rsidP="002F2062">
                            <w:pPr>
                              <w:jc w:val="center"/>
                              <w:rPr>
                                <w:i/>
                                <w:sz w:val="24"/>
                                <w:szCs w:val="24"/>
                              </w:rPr>
                            </w:pPr>
                            <w:r w:rsidRPr="002F2062">
                              <w:rPr>
                                <w:i/>
                                <w:sz w:val="24"/>
                                <w:szCs w:val="24"/>
                              </w:rPr>
                              <w:t>2. Impulsar el fortalecimiento de la identidad cultural y el patrimonio tangible e intangible de la parroquia.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8" style="position:absolute;left:0;text-align:left;margin-left:59.4pt;margin-top:8.95pt;width:393.35pt;height:124.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" fillcolor="#e5dfec [663]" strokecolor="#b2a1c7 [1943]" strokeweight="3pt">
                <v:fill color2="#8064a2 [3207]" angle="135" focus="100%" type="gradient"/>
                <v:shadow on="t" color="#3f3151 [1607]" opacity=".5" offset="1pt"/>
                <v:textbox>
                  <w:txbxContent>
                    <w:p w:rsidR="00F033C4" w:rsidRPr="002F2062" w:rsidRDefault="00F033C4" w:rsidP="002F2062">
                      <w:pPr>
                        <w:jc w:val="center"/>
                        <w:rPr>
                          <w:i/>
                          <w:sz w:val="24"/>
                          <w:szCs w:val="24"/>
                        </w:rPr>
                      </w:pPr>
                      <w:r w:rsidRPr="002F2062">
                        <w:rPr>
                          <w:i/>
                          <w:sz w:val="24"/>
                          <w:szCs w:val="24"/>
                        </w:rPr>
                        <w:t>1. Fomentar el acceso de la población a servicios de calidad de educación, salud, nutrición, desarrollo social y seguridad ciudadana, fortaleciendo el sistema socio organizativo</w:t>
                      </w:r>
                    </w:p>
                    <w:p w:rsidR="00F033C4" w:rsidRPr="002F2062" w:rsidRDefault="00F033C4" w:rsidP="002F2062">
                      <w:pPr>
                        <w:jc w:val="center"/>
                        <w:rPr>
                          <w:i/>
                          <w:sz w:val="24"/>
                          <w:szCs w:val="24"/>
                        </w:rPr>
                      </w:pPr>
                      <w:r w:rsidRPr="002F2062">
                        <w:rPr>
                          <w:i/>
                          <w:sz w:val="24"/>
                          <w:szCs w:val="24"/>
                        </w:rPr>
                        <w:t>2. Impulsar el fortalecimiento de la identidad cultural y el patrimonio tangible e intangible de la parroquia.</w:t>
                      </w:r>
                    </w:p>
                  </w:txbxContent>
                </v:textbox>
              </v:roundrect>
            </w:pict>
          </mc:Fallback>
        </mc:AlternateContent>
      </w:r>
    </w:p>
    <w:p w:rsidR="002F2062" w:rsidRPr="0064318E" w:rsidRDefault="002F2062" w:rsidP="002F2062">
      <w:pPr>
        <w:jc w:val="both"/>
        <w:rPr>
          <w:rFonts w:cstheme="minorHAnsi"/>
          <w:sz w:val="24"/>
          <w:szCs w:val="24"/>
        </w:rPr>
      </w:pPr>
    </w:p>
    <w:p w:rsidR="002F2062" w:rsidRPr="0064318E" w:rsidRDefault="002F2062" w:rsidP="002F2062">
      <w:pPr>
        <w:jc w:val="both"/>
        <w:rPr>
          <w:rFonts w:cstheme="minorHAnsi"/>
          <w:sz w:val="24"/>
          <w:szCs w:val="24"/>
        </w:rPr>
      </w:pPr>
    </w:p>
    <w:p w:rsidR="002F2062" w:rsidRPr="0064318E" w:rsidRDefault="002F2062" w:rsidP="002F2062">
      <w:pPr>
        <w:jc w:val="both"/>
        <w:rPr>
          <w:rFonts w:cstheme="minorHAnsi"/>
          <w:sz w:val="24"/>
          <w:szCs w:val="24"/>
        </w:rPr>
      </w:pPr>
    </w:p>
    <w:p w:rsidR="002F2062" w:rsidRDefault="002F2062" w:rsidP="002F2062">
      <w:pPr>
        <w:jc w:val="both"/>
        <w:rPr>
          <w:rFonts w:cstheme="minorHAnsi"/>
          <w:sz w:val="24"/>
          <w:szCs w:val="24"/>
        </w:rPr>
      </w:pPr>
    </w:p>
    <w:p w:rsidR="002F2062" w:rsidRPr="0064318E" w:rsidRDefault="002F2062" w:rsidP="002F2062">
      <w:pPr>
        <w:jc w:val="both"/>
        <w:rPr>
          <w:rFonts w:cstheme="minorHAnsi"/>
          <w:sz w:val="24"/>
          <w:szCs w:val="24"/>
        </w:rPr>
      </w:pPr>
    </w:p>
    <w:p w:rsidR="002F2062" w:rsidRPr="0064318E" w:rsidRDefault="002F2062" w:rsidP="002F2062">
      <w:pPr>
        <w:jc w:val="both"/>
        <w:rPr>
          <w:rFonts w:cstheme="minorHAnsi"/>
          <w:sz w:val="24"/>
          <w:szCs w:val="24"/>
        </w:rPr>
      </w:pPr>
      <w:r w:rsidRPr="0064318E">
        <w:rPr>
          <w:rFonts w:cstheme="minorHAnsi"/>
          <w:sz w:val="24"/>
          <w:szCs w:val="24"/>
        </w:rPr>
        <w:t xml:space="preserve">Se busca contar con una educación de buena calidad, intercultural y con valores, promotora de todas las manifestaciones de la cultura humana, haber logrado la universalización del acceso a la salud </w:t>
      </w:r>
      <w:r w:rsidRPr="0064318E">
        <w:rPr>
          <w:rFonts w:cstheme="minorHAnsi"/>
          <w:sz w:val="24"/>
          <w:szCs w:val="24"/>
        </w:rPr>
        <w:lastRenderedPageBreak/>
        <w:t>integral de buena calidad;</w:t>
      </w:r>
      <w:r>
        <w:rPr>
          <w:rFonts w:cstheme="minorHAnsi"/>
          <w:sz w:val="24"/>
          <w:szCs w:val="24"/>
        </w:rPr>
        <w:t xml:space="preserve"> </w:t>
      </w:r>
      <w:r w:rsidRPr="0064318E">
        <w:rPr>
          <w:rFonts w:cstheme="minorHAnsi"/>
          <w:sz w:val="24"/>
          <w:szCs w:val="24"/>
        </w:rPr>
        <w:t>tener equidad social hacia los grupos tradicionalmente excluidos, haber incrementado el capital social de toda la población y contar con espacios de concertación fortalecidos y útiles para el desarrollo.</w:t>
      </w:r>
    </w:p>
    <w:p w:rsidR="00DA5B8C" w:rsidRPr="0064318E" w:rsidRDefault="00DA5B8C" w:rsidP="00DA5B8C">
      <w:pPr>
        <w:pStyle w:val="Prrafodelista"/>
        <w:numPr>
          <w:ilvl w:val="0"/>
          <w:numId w:val="4"/>
        </w:numPr>
        <w:autoSpaceDE w:val="0"/>
        <w:autoSpaceDN w:val="0"/>
        <w:adjustRightInd w:val="0"/>
        <w:spacing w:after="0"/>
        <w:ind w:left="426"/>
        <w:outlineLvl w:val="4"/>
        <w:rPr>
          <w:rFonts w:cstheme="minorHAnsi"/>
          <w:b/>
          <w:sz w:val="24"/>
          <w:szCs w:val="24"/>
        </w:rPr>
      </w:pPr>
      <w:bookmarkStart w:id="104" w:name="_Toc323904774"/>
      <w:r w:rsidRPr="0064318E">
        <w:rPr>
          <w:rFonts w:cstheme="minorHAnsi"/>
          <w:b/>
          <w:sz w:val="24"/>
          <w:szCs w:val="24"/>
        </w:rPr>
        <w:t>Objetivos Estratégicos</w:t>
      </w:r>
      <w:bookmarkEnd w:id="104"/>
    </w:p>
    <w:p w:rsidR="00DA5B8C" w:rsidRPr="0064318E" w:rsidRDefault="00DA5B8C" w:rsidP="00DA5B8C">
      <w:pPr>
        <w:autoSpaceDE w:val="0"/>
        <w:autoSpaceDN w:val="0"/>
        <w:adjustRightInd w:val="0"/>
        <w:spacing w:after="0"/>
        <w:rPr>
          <w:rFonts w:cstheme="minorHAnsi"/>
          <w:sz w:val="24"/>
          <w:szCs w:val="24"/>
        </w:rPr>
      </w:pPr>
    </w:p>
    <w:p w:rsidR="00DA5B8C" w:rsidRPr="0064318E" w:rsidRDefault="00DA5B8C" w:rsidP="00592D92">
      <w:pPr>
        <w:pStyle w:val="Prrafodelista"/>
        <w:numPr>
          <w:ilvl w:val="0"/>
          <w:numId w:val="45"/>
        </w:numPr>
        <w:autoSpaceDE w:val="0"/>
        <w:autoSpaceDN w:val="0"/>
        <w:adjustRightInd w:val="0"/>
        <w:spacing w:after="0"/>
        <w:jc w:val="both"/>
        <w:rPr>
          <w:rFonts w:cstheme="minorHAnsi"/>
          <w:b/>
          <w:sz w:val="24"/>
          <w:szCs w:val="24"/>
          <w:lang w:val="es-MX"/>
        </w:rPr>
      </w:pPr>
      <w:r w:rsidRPr="0064318E">
        <w:rPr>
          <w:rFonts w:eastAsia="Times New Roman" w:cstheme="minorHAnsi"/>
          <w:color w:val="000000"/>
          <w:sz w:val="24"/>
          <w:szCs w:val="24"/>
          <w:lang w:val="es-MX" w:eastAsia="es-MX"/>
        </w:rPr>
        <w:t>Mejorar el acceso a los servicios de salud con calidad para toda la población, incluyendo la educación preventiva para la salud.</w:t>
      </w:r>
    </w:p>
    <w:p w:rsidR="00DA5B8C" w:rsidRPr="0064318E" w:rsidRDefault="00DA5B8C" w:rsidP="00592D92">
      <w:pPr>
        <w:pStyle w:val="Prrafodelista"/>
        <w:numPr>
          <w:ilvl w:val="0"/>
          <w:numId w:val="45"/>
        </w:numPr>
        <w:autoSpaceDE w:val="0"/>
        <w:autoSpaceDN w:val="0"/>
        <w:adjustRightInd w:val="0"/>
        <w:spacing w:after="0"/>
        <w:jc w:val="both"/>
        <w:rPr>
          <w:rFonts w:cstheme="minorHAnsi"/>
          <w:b/>
          <w:sz w:val="24"/>
          <w:szCs w:val="24"/>
          <w:lang w:val="es-MX"/>
        </w:rPr>
      </w:pPr>
      <w:r w:rsidRPr="0064318E">
        <w:rPr>
          <w:rFonts w:eastAsia="Times New Roman" w:cstheme="minorHAnsi"/>
          <w:color w:val="000000"/>
          <w:sz w:val="24"/>
          <w:szCs w:val="24"/>
          <w:lang w:val="es-MX" w:eastAsia="es-MX"/>
        </w:rPr>
        <w:t>Impulsar la calidad de educación inicial, básica y bachillerato con enfoque de equidad, promoviendo la infraestructura, ciencia y tecnología.</w:t>
      </w:r>
    </w:p>
    <w:p w:rsidR="00DA5B8C" w:rsidRPr="0064318E" w:rsidRDefault="00DA5B8C" w:rsidP="00592D92">
      <w:pPr>
        <w:pStyle w:val="Prrafodelista"/>
        <w:numPr>
          <w:ilvl w:val="0"/>
          <w:numId w:val="45"/>
        </w:numPr>
        <w:autoSpaceDE w:val="0"/>
        <w:autoSpaceDN w:val="0"/>
        <w:adjustRightInd w:val="0"/>
        <w:spacing w:after="0"/>
        <w:jc w:val="both"/>
        <w:rPr>
          <w:rFonts w:cstheme="minorHAnsi"/>
          <w:b/>
          <w:sz w:val="24"/>
          <w:szCs w:val="24"/>
          <w:lang w:val="es-MX"/>
        </w:rPr>
      </w:pPr>
      <w:r w:rsidRPr="0064318E">
        <w:rPr>
          <w:rFonts w:eastAsia="Times New Roman" w:cstheme="minorHAnsi"/>
          <w:color w:val="000000"/>
          <w:sz w:val="24"/>
          <w:szCs w:val="24"/>
          <w:lang w:val="es-MX" w:eastAsia="es-MX"/>
        </w:rPr>
        <w:t>Fortalecer los servicios de protección social especialmente para los grupos de población vulnerable o en situación de riesgo: niñez, madre, adulto mayor y personas con discapacidad.</w:t>
      </w:r>
    </w:p>
    <w:p w:rsidR="00DA5B8C" w:rsidRPr="0064318E" w:rsidRDefault="00DA5B8C" w:rsidP="00592D92">
      <w:pPr>
        <w:pStyle w:val="Prrafodelista"/>
        <w:numPr>
          <w:ilvl w:val="0"/>
          <w:numId w:val="45"/>
        </w:numPr>
        <w:autoSpaceDE w:val="0"/>
        <w:autoSpaceDN w:val="0"/>
        <w:adjustRightInd w:val="0"/>
        <w:spacing w:after="0"/>
        <w:jc w:val="both"/>
        <w:rPr>
          <w:rFonts w:cstheme="minorHAnsi"/>
          <w:b/>
          <w:sz w:val="24"/>
          <w:szCs w:val="24"/>
          <w:lang w:val="es-MX"/>
        </w:rPr>
      </w:pPr>
      <w:r w:rsidRPr="0064318E">
        <w:rPr>
          <w:rFonts w:eastAsia="Times New Roman" w:cstheme="minorHAnsi"/>
          <w:color w:val="000000"/>
          <w:sz w:val="24"/>
          <w:szCs w:val="24"/>
          <w:lang w:val="es-MX" w:eastAsia="es-MX"/>
        </w:rPr>
        <w:t>Promover la participación ciudadana democrática y la concertación en la gestión del desarrollo.</w:t>
      </w:r>
    </w:p>
    <w:p w:rsidR="00DA5B8C" w:rsidRPr="0064318E" w:rsidRDefault="00DA5B8C" w:rsidP="00592D92">
      <w:pPr>
        <w:pStyle w:val="Prrafodelista"/>
        <w:numPr>
          <w:ilvl w:val="0"/>
          <w:numId w:val="45"/>
        </w:numPr>
        <w:autoSpaceDE w:val="0"/>
        <w:autoSpaceDN w:val="0"/>
        <w:adjustRightInd w:val="0"/>
        <w:spacing w:after="0"/>
        <w:jc w:val="both"/>
        <w:rPr>
          <w:rFonts w:cstheme="minorHAnsi"/>
          <w:b/>
          <w:sz w:val="24"/>
          <w:szCs w:val="24"/>
          <w:lang w:val="es-MX"/>
        </w:rPr>
      </w:pPr>
      <w:r w:rsidRPr="0064318E">
        <w:rPr>
          <w:rFonts w:eastAsia="Times New Roman" w:cstheme="minorHAnsi"/>
          <w:color w:val="000000"/>
          <w:sz w:val="24"/>
          <w:szCs w:val="24"/>
          <w:lang w:val="es-MX" w:eastAsia="es-MX"/>
        </w:rPr>
        <w:t>Contribuir al fortalecimiento de las acciones de la seguridad ciudadana, contribuyendo a generar una cultura de prevención.</w:t>
      </w:r>
    </w:p>
    <w:p w:rsidR="00DA5B8C" w:rsidRPr="0064318E" w:rsidRDefault="00DA5B8C" w:rsidP="00592D92">
      <w:pPr>
        <w:pStyle w:val="Prrafodelista"/>
        <w:numPr>
          <w:ilvl w:val="0"/>
          <w:numId w:val="45"/>
        </w:numPr>
        <w:autoSpaceDE w:val="0"/>
        <w:autoSpaceDN w:val="0"/>
        <w:adjustRightInd w:val="0"/>
        <w:spacing w:after="0"/>
        <w:jc w:val="both"/>
        <w:rPr>
          <w:rFonts w:cstheme="minorHAnsi"/>
          <w:b/>
          <w:sz w:val="24"/>
          <w:szCs w:val="24"/>
          <w:lang w:val="es-MX"/>
        </w:rPr>
      </w:pPr>
      <w:r w:rsidRPr="0064318E">
        <w:rPr>
          <w:rFonts w:eastAsia="Times New Roman" w:cstheme="minorHAnsi"/>
          <w:color w:val="000000"/>
          <w:sz w:val="24"/>
          <w:szCs w:val="24"/>
          <w:lang w:val="es-MX" w:eastAsia="es-MX"/>
        </w:rPr>
        <w:t>Fortalecer procesos de preservación, valoración y difusión de la memoria colectiva e individual y del patrimonio cultural y natural de la parroquia Fernández Salvador, en toda su diversidad.</w:t>
      </w:r>
    </w:p>
    <w:p w:rsidR="00DA5B8C" w:rsidRPr="0064318E" w:rsidRDefault="00DA5B8C" w:rsidP="00DA5B8C">
      <w:pPr>
        <w:pStyle w:val="Prrafodelista"/>
        <w:autoSpaceDE w:val="0"/>
        <w:autoSpaceDN w:val="0"/>
        <w:adjustRightInd w:val="0"/>
        <w:spacing w:after="0"/>
        <w:ind w:left="1440"/>
        <w:jc w:val="both"/>
        <w:rPr>
          <w:rFonts w:eastAsia="Times New Roman" w:cstheme="minorHAnsi"/>
          <w:color w:val="000000"/>
          <w:sz w:val="20"/>
          <w:szCs w:val="20"/>
          <w:lang w:val="es-MX" w:eastAsia="es-MX"/>
        </w:rPr>
      </w:pPr>
    </w:p>
    <w:p w:rsidR="00DA5B8C" w:rsidRPr="0064318E" w:rsidRDefault="00DA5B8C" w:rsidP="00DA5B8C">
      <w:pPr>
        <w:pStyle w:val="Prrafodelista"/>
        <w:autoSpaceDE w:val="0"/>
        <w:autoSpaceDN w:val="0"/>
        <w:adjustRightInd w:val="0"/>
        <w:spacing w:after="0"/>
        <w:ind w:left="1440"/>
        <w:jc w:val="both"/>
        <w:rPr>
          <w:rFonts w:eastAsia="Times New Roman" w:cstheme="minorHAnsi"/>
          <w:color w:val="000000"/>
          <w:sz w:val="20"/>
          <w:szCs w:val="20"/>
          <w:lang w:val="es-MX" w:eastAsia="es-MX"/>
        </w:rPr>
      </w:pPr>
    </w:p>
    <w:p w:rsidR="00DA5B8C" w:rsidRPr="0064318E" w:rsidRDefault="00DA5B8C" w:rsidP="00DA5B8C">
      <w:pPr>
        <w:pStyle w:val="Prrafodelista"/>
        <w:autoSpaceDE w:val="0"/>
        <w:autoSpaceDN w:val="0"/>
        <w:adjustRightInd w:val="0"/>
        <w:spacing w:after="0"/>
        <w:ind w:left="1440"/>
        <w:jc w:val="both"/>
        <w:rPr>
          <w:rFonts w:eastAsia="Times New Roman" w:cstheme="minorHAnsi"/>
          <w:color w:val="000000"/>
          <w:sz w:val="20"/>
          <w:szCs w:val="20"/>
          <w:lang w:val="es-MX" w:eastAsia="es-MX"/>
        </w:rPr>
      </w:pPr>
    </w:p>
    <w:p w:rsidR="00DA5B8C" w:rsidRPr="0064318E" w:rsidRDefault="00DA5B8C" w:rsidP="00DA5B8C">
      <w:pPr>
        <w:pStyle w:val="Prrafodelista"/>
        <w:autoSpaceDE w:val="0"/>
        <w:autoSpaceDN w:val="0"/>
        <w:adjustRightInd w:val="0"/>
        <w:spacing w:after="0"/>
        <w:ind w:left="1440"/>
        <w:jc w:val="both"/>
        <w:rPr>
          <w:rFonts w:eastAsia="Times New Roman" w:cstheme="minorHAnsi"/>
          <w:color w:val="000000"/>
          <w:sz w:val="20"/>
          <w:szCs w:val="20"/>
          <w:lang w:val="es-MX" w:eastAsia="es-MX"/>
        </w:rPr>
      </w:pPr>
    </w:p>
    <w:p w:rsidR="00DA5B8C" w:rsidRPr="0064318E" w:rsidRDefault="00DA5B8C" w:rsidP="00DA5B8C">
      <w:pPr>
        <w:jc w:val="both"/>
        <w:rPr>
          <w:rFonts w:cstheme="minorHAnsi"/>
          <w:sz w:val="24"/>
          <w:szCs w:val="24"/>
        </w:rPr>
      </w:pPr>
      <w:r w:rsidRPr="0064318E">
        <w:rPr>
          <w:rFonts w:cstheme="minorHAnsi"/>
          <w:noProof/>
          <w:sz w:val="24"/>
          <w:szCs w:val="24"/>
        </w:rPr>
        <w:lastRenderedPageBreak/>
        <w:drawing>
          <wp:inline distT="0" distB="0" distL="0" distR="0" wp14:anchorId="45FBFC4A" wp14:editId="6F0A89AF">
            <wp:extent cx="6211153" cy="6209732"/>
            <wp:effectExtent l="0" t="0" r="18415" b="19685"/>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DA5B8C" w:rsidRPr="008662B5" w:rsidRDefault="00DA5B8C" w:rsidP="00DA5B8C">
      <w:pPr>
        <w:pStyle w:val="Epgrafe"/>
        <w:jc w:val="center"/>
        <w:rPr>
          <w:rFonts w:cstheme="minorHAnsi"/>
          <w:color w:val="auto"/>
          <w:sz w:val="16"/>
          <w:szCs w:val="16"/>
        </w:rPr>
      </w:pPr>
      <w:bookmarkStart w:id="105" w:name="_Toc320115506"/>
      <w:bookmarkStart w:id="106" w:name="_Toc323904867"/>
      <w:r w:rsidRPr="008662B5">
        <w:rPr>
          <w:color w:val="auto"/>
          <w:sz w:val="16"/>
          <w:szCs w:val="16"/>
        </w:rPr>
        <w:t>Figura</w:t>
      </w:r>
      <w:r w:rsidR="00AA6A67">
        <w:rPr>
          <w:color w:val="auto"/>
          <w:sz w:val="16"/>
          <w:szCs w:val="16"/>
        </w:rPr>
        <w:t xml:space="preserve"> 6</w:t>
      </w:r>
      <w:r w:rsidRPr="008662B5">
        <w:rPr>
          <w:color w:val="auto"/>
          <w:sz w:val="16"/>
          <w:szCs w:val="16"/>
        </w:rPr>
        <w:t xml:space="preserve">. </w:t>
      </w:r>
      <w:r w:rsidRPr="008662B5">
        <w:rPr>
          <w:rFonts w:cstheme="minorHAnsi"/>
          <w:color w:val="auto"/>
          <w:sz w:val="16"/>
          <w:szCs w:val="16"/>
        </w:rPr>
        <w:t>Lineamiento y Objetivos Estratégicos</w:t>
      </w:r>
      <w:bookmarkEnd w:id="105"/>
      <w:r w:rsidRPr="008662B5">
        <w:rPr>
          <w:rFonts w:cstheme="minorHAnsi"/>
          <w:color w:val="auto"/>
          <w:sz w:val="16"/>
          <w:szCs w:val="16"/>
        </w:rPr>
        <w:t>, sistema social cultural</w:t>
      </w:r>
      <w:bookmarkEnd w:id="106"/>
    </w:p>
    <w:p w:rsidR="0054088C" w:rsidRPr="0064318E" w:rsidRDefault="0054088C" w:rsidP="00750083">
      <w:pPr>
        <w:jc w:val="both"/>
        <w:rPr>
          <w:rFonts w:cstheme="minorHAnsi"/>
          <w:sz w:val="24"/>
          <w:szCs w:val="24"/>
        </w:rPr>
      </w:pPr>
    </w:p>
    <w:p w:rsidR="0054088C" w:rsidRPr="0064318E" w:rsidRDefault="0054088C" w:rsidP="00750083">
      <w:pPr>
        <w:rPr>
          <w:rFonts w:cstheme="minorHAnsi"/>
          <w:sz w:val="24"/>
          <w:szCs w:val="24"/>
        </w:rPr>
      </w:pPr>
      <w:r w:rsidRPr="0064318E">
        <w:rPr>
          <w:rFonts w:cstheme="minorHAnsi"/>
          <w:sz w:val="24"/>
          <w:szCs w:val="24"/>
        </w:rPr>
        <w:br w:type="page"/>
      </w:r>
    </w:p>
    <w:p w:rsidR="008662B5" w:rsidRPr="008662B5" w:rsidRDefault="008662B5" w:rsidP="008662B5">
      <w:pPr>
        <w:numPr>
          <w:ilvl w:val="0"/>
          <w:numId w:val="4"/>
        </w:numPr>
        <w:spacing w:line="240" w:lineRule="auto"/>
        <w:ind w:left="426"/>
        <w:rPr>
          <w:b/>
          <w:bCs/>
          <w:sz w:val="24"/>
          <w:szCs w:val="24"/>
        </w:rPr>
      </w:pPr>
      <w:r w:rsidRPr="008662B5">
        <w:rPr>
          <w:b/>
          <w:bCs/>
          <w:sz w:val="24"/>
          <w:szCs w:val="24"/>
        </w:rPr>
        <w:lastRenderedPageBreak/>
        <w:t>Relación entre Políticas, Lineamiento, Estrategias y Objetivos</w:t>
      </w:r>
    </w:p>
    <w:p w:rsidR="008662B5" w:rsidRPr="008662B5" w:rsidRDefault="008662B5" w:rsidP="008662B5">
      <w:pPr>
        <w:spacing w:after="0" w:line="240" w:lineRule="auto"/>
        <w:jc w:val="center"/>
        <w:rPr>
          <w:rFonts w:cstheme="minorHAnsi"/>
          <w:b/>
          <w:bCs/>
          <w:sz w:val="16"/>
          <w:szCs w:val="16"/>
        </w:rPr>
      </w:pPr>
      <w:bookmarkStart w:id="107" w:name="_Toc329301910"/>
      <w:r w:rsidRPr="008662B5">
        <w:rPr>
          <w:b/>
          <w:bCs/>
          <w:sz w:val="16"/>
          <w:szCs w:val="16"/>
        </w:rPr>
        <w:t>Cuadro</w:t>
      </w:r>
      <w:r w:rsidR="00AA6A67">
        <w:rPr>
          <w:b/>
          <w:bCs/>
          <w:sz w:val="16"/>
          <w:szCs w:val="16"/>
        </w:rPr>
        <w:t xml:space="preserve"> 9</w:t>
      </w:r>
      <w:r w:rsidRPr="008662B5">
        <w:rPr>
          <w:b/>
          <w:bCs/>
          <w:sz w:val="16"/>
          <w:szCs w:val="16"/>
        </w:rPr>
        <w:t xml:space="preserve">. </w:t>
      </w:r>
      <w:r w:rsidRPr="008662B5">
        <w:rPr>
          <w:rFonts w:cstheme="minorHAnsi"/>
          <w:b/>
          <w:bCs/>
          <w:sz w:val="16"/>
          <w:szCs w:val="16"/>
        </w:rPr>
        <w:t>Lineamiento enlazado entre objetivos y políticas, sistema social cultural</w:t>
      </w:r>
      <w:bookmarkEnd w:id="107"/>
    </w:p>
    <w:tbl>
      <w:tblPr>
        <w:tblStyle w:val="Cuadrculaclara-nfasis3"/>
        <w:tblpPr w:leftFromText="141" w:rightFromText="141" w:vertAnchor="page" w:horzAnchor="margin" w:tblpY="2311"/>
        <w:tblW w:w="10173" w:type="dxa"/>
        <w:tblLayout w:type="fixed"/>
        <w:tblLook w:val="04A0" w:firstRow="1" w:lastRow="0" w:firstColumn="1" w:lastColumn="0" w:noHBand="0" w:noVBand="1"/>
      </w:tblPr>
      <w:tblGrid>
        <w:gridCol w:w="3085"/>
        <w:gridCol w:w="7088"/>
      </w:tblGrid>
      <w:tr w:rsidR="006E66F6" w:rsidTr="006E66F6">
        <w:trPr>
          <w:cnfStyle w:val="100000000000" w:firstRow="1" w:lastRow="0" w:firstColumn="0" w:lastColumn="0" w:oddVBand="0" w:evenVBand="0" w:oddHBand="0"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0173" w:type="dxa"/>
            <w:gridSpan w:val="2"/>
            <w:shd w:val="clear" w:color="auto" w:fill="92D050"/>
          </w:tcPr>
          <w:p w:rsidR="006E66F6" w:rsidRPr="005E504D" w:rsidRDefault="006E66F6" w:rsidP="006E66F6">
            <w:pPr>
              <w:jc w:val="center"/>
            </w:pPr>
            <w:r>
              <w:t>SISTEMA SOCIO CULTURAL</w:t>
            </w:r>
          </w:p>
        </w:tc>
      </w:tr>
      <w:tr w:rsidR="006E66F6" w:rsidTr="006E66F6">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085" w:type="dxa"/>
            <w:hideMark/>
          </w:tcPr>
          <w:p w:rsidR="006E66F6" w:rsidRDefault="006E66F6" w:rsidP="006E66F6">
            <w:pPr>
              <w:pStyle w:val="Default"/>
              <w:rPr>
                <w:sz w:val="16"/>
                <w:szCs w:val="16"/>
              </w:rPr>
            </w:pPr>
            <w:r>
              <w:rPr>
                <w:b w:val="0"/>
                <w:bCs w:val="0"/>
                <w:sz w:val="16"/>
                <w:szCs w:val="16"/>
              </w:rPr>
              <w:t xml:space="preserve">OBJETIVO PNBV: </w:t>
            </w:r>
          </w:p>
        </w:tc>
        <w:tc>
          <w:tcPr>
            <w:tcW w:w="7088" w:type="dxa"/>
          </w:tcPr>
          <w:p w:rsidR="006E66F6" w:rsidRPr="00207A45" w:rsidRDefault="006E66F6" w:rsidP="006E66F6">
            <w:pPr>
              <w:autoSpaceDE w:val="0"/>
              <w:autoSpaceDN w:val="0"/>
              <w:adjustRightInd w:val="0"/>
              <w:ind w:left="176" w:hanging="176"/>
              <w:cnfStyle w:val="000000100000" w:firstRow="0" w:lastRow="0" w:firstColumn="0" w:lastColumn="0" w:oddVBand="0" w:evenVBand="0" w:oddHBand="1" w:evenHBand="0" w:firstRowFirstColumn="0" w:firstRowLastColumn="0" w:lastRowFirstColumn="0" w:lastRowLastColumn="0"/>
              <w:rPr>
                <w:rFonts w:cs="UtopiaStd-Regular"/>
                <w:sz w:val="16"/>
                <w:szCs w:val="16"/>
              </w:rPr>
            </w:pPr>
            <w:r w:rsidRPr="00207A45">
              <w:rPr>
                <w:rFonts w:cs="UtopiaStd-Regular"/>
                <w:sz w:val="16"/>
                <w:szCs w:val="16"/>
              </w:rPr>
              <w:t>2. Auspiciar la igualdad, la cohesión, la inclusión y la equidad social y territorial, en la diversidad</w:t>
            </w:r>
          </w:p>
          <w:p w:rsidR="006E66F6" w:rsidRPr="00207A45" w:rsidRDefault="006E66F6" w:rsidP="006E66F6">
            <w:pPr>
              <w:autoSpaceDE w:val="0"/>
              <w:autoSpaceDN w:val="0"/>
              <w:adjustRightInd w:val="0"/>
              <w:ind w:left="176" w:hanging="176"/>
              <w:cnfStyle w:val="000000100000" w:firstRow="0" w:lastRow="0" w:firstColumn="0" w:lastColumn="0" w:oddVBand="0" w:evenVBand="0" w:oddHBand="1" w:evenHBand="0" w:firstRowFirstColumn="0" w:firstRowLastColumn="0" w:lastRowFirstColumn="0" w:lastRowLastColumn="0"/>
              <w:rPr>
                <w:rFonts w:cs="UtopiaStd-Regular"/>
                <w:sz w:val="16"/>
                <w:szCs w:val="16"/>
              </w:rPr>
            </w:pPr>
            <w:r w:rsidRPr="00207A45">
              <w:rPr>
                <w:rFonts w:cs="UtopiaStd-Regular"/>
                <w:sz w:val="16"/>
                <w:szCs w:val="16"/>
              </w:rPr>
              <w:t xml:space="preserve">5. Construir espacios de encuentro común y fortalecer la identidad nacional, las identidades diversas, la plurinacionalidad y la interculturalidad </w:t>
            </w:r>
          </w:p>
        </w:tc>
      </w:tr>
      <w:tr w:rsidR="006E66F6" w:rsidTr="006E66F6">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085" w:type="dxa"/>
            <w:hideMark/>
          </w:tcPr>
          <w:p w:rsidR="006E66F6" w:rsidRDefault="006E66F6" w:rsidP="006E66F6">
            <w:pPr>
              <w:pStyle w:val="Default"/>
              <w:tabs>
                <w:tab w:val="left" w:pos="3168"/>
              </w:tabs>
              <w:rPr>
                <w:sz w:val="16"/>
                <w:szCs w:val="16"/>
              </w:rPr>
            </w:pPr>
            <w:r>
              <w:rPr>
                <w:b w:val="0"/>
                <w:bCs w:val="0"/>
                <w:sz w:val="16"/>
                <w:szCs w:val="16"/>
              </w:rPr>
              <w:t>POLITICA PNBV</w:t>
            </w:r>
          </w:p>
        </w:tc>
        <w:tc>
          <w:tcPr>
            <w:tcW w:w="7088" w:type="dxa"/>
          </w:tcPr>
          <w:p w:rsidR="006E66F6" w:rsidRPr="00207A45" w:rsidRDefault="006E66F6" w:rsidP="006E66F6">
            <w:pPr>
              <w:autoSpaceDE w:val="0"/>
              <w:autoSpaceDN w:val="0"/>
              <w:adjustRightInd w:val="0"/>
              <w:ind w:left="317" w:hanging="317"/>
              <w:cnfStyle w:val="000000010000" w:firstRow="0" w:lastRow="0" w:firstColumn="0" w:lastColumn="0" w:oddVBand="0" w:evenVBand="0" w:oddHBand="0" w:evenHBand="1" w:firstRowFirstColumn="0" w:firstRowLastColumn="0" w:lastRowFirstColumn="0" w:lastRowLastColumn="0"/>
              <w:rPr>
                <w:rFonts w:cs="HelveticaNeueLTStd-Cn"/>
                <w:sz w:val="16"/>
                <w:szCs w:val="16"/>
              </w:rPr>
            </w:pPr>
            <w:r w:rsidRPr="00207A45">
              <w:rPr>
                <w:rFonts w:cs="HelveticaNeueLTStd-Cn"/>
                <w:sz w:val="16"/>
                <w:szCs w:val="16"/>
              </w:rPr>
              <w:t>2.2. Garantizar la igualdad real en el acceso a servicios de salud y educación de calidad a personas y grupos que requieren especial consideración, por la persistencia de desigualdades, exclusión y discriminación.</w:t>
            </w:r>
          </w:p>
          <w:p w:rsidR="006E66F6" w:rsidRPr="00207A45" w:rsidRDefault="006E66F6" w:rsidP="006E66F6">
            <w:pPr>
              <w:autoSpaceDE w:val="0"/>
              <w:autoSpaceDN w:val="0"/>
              <w:adjustRightInd w:val="0"/>
              <w:ind w:left="317" w:hanging="317"/>
              <w:cnfStyle w:val="000000010000" w:firstRow="0" w:lastRow="0" w:firstColumn="0" w:lastColumn="0" w:oddVBand="0" w:evenVBand="0" w:oddHBand="0" w:evenHBand="1" w:firstRowFirstColumn="0" w:firstRowLastColumn="0" w:lastRowFirstColumn="0" w:lastRowLastColumn="0"/>
              <w:rPr>
                <w:rFonts w:cs="HelveticaNeueLTStd-Cn"/>
                <w:sz w:val="16"/>
                <w:szCs w:val="16"/>
              </w:rPr>
            </w:pPr>
            <w:r w:rsidRPr="00207A45">
              <w:rPr>
                <w:rFonts w:cs="HelveticaNeueLTStd-Cn"/>
                <w:sz w:val="16"/>
                <w:szCs w:val="16"/>
              </w:rPr>
              <w:t xml:space="preserve">2.5. Fomentar la inclusión y cohesión </w:t>
            </w:r>
            <w:r>
              <w:rPr>
                <w:rFonts w:cs="HelveticaNeueLTStd-Cn"/>
                <w:sz w:val="16"/>
                <w:szCs w:val="16"/>
              </w:rPr>
              <w:t xml:space="preserve">social, la convivencia pacífica </w:t>
            </w:r>
            <w:r w:rsidRPr="00207A45">
              <w:rPr>
                <w:rFonts w:cs="HelveticaNeueLTStd-Cn"/>
                <w:sz w:val="16"/>
                <w:szCs w:val="16"/>
              </w:rPr>
              <w:t>y la cultura de paz, erradicando toda forma de discriminación y violencia.</w:t>
            </w:r>
          </w:p>
          <w:p w:rsidR="006E66F6" w:rsidRPr="00207A45" w:rsidRDefault="006E66F6" w:rsidP="006E66F6">
            <w:pPr>
              <w:autoSpaceDE w:val="0"/>
              <w:autoSpaceDN w:val="0"/>
              <w:adjustRightInd w:val="0"/>
              <w:ind w:left="317" w:hanging="317"/>
              <w:cnfStyle w:val="000000010000" w:firstRow="0" w:lastRow="0" w:firstColumn="0" w:lastColumn="0" w:oddVBand="0" w:evenVBand="0" w:oddHBand="0" w:evenHBand="1" w:firstRowFirstColumn="0" w:firstRowLastColumn="0" w:lastRowFirstColumn="0" w:lastRowLastColumn="0"/>
              <w:rPr>
                <w:rFonts w:cs="HelveticaNeueLTStd-Cn"/>
                <w:sz w:val="16"/>
                <w:szCs w:val="16"/>
              </w:rPr>
            </w:pPr>
            <w:r w:rsidRPr="00207A45">
              <w:rPr>
                <w:rFonts w:cs="HelveticaNeueLTStd-Cn"/>
                <w:sz w:val="16"/>
                <w:szCs w:val="16"/>
              </w:rPr>
              <w:t>5.2. Preservar, valorar, fomentar y resignificar las diversas memorias colectivas</w:t>
            </w:r>
            <w:r>
              <w:rPr>
                <w:rFonts w:cs="HelveticaNeueLTStd-Cn"/>
                <w:sz w:val="16"/>
                <w:szCs w:val="16"/>
              </w:rPr>
              <w:t xml:space="preserve"> </w:t>
            </w:r>
            <w:r w:rsidRPr="00207A45">
              <w:rPr>
                <w:rFonts w:cs="HelveticaNeueLTStd-Cn"/>
                <w:sz w:val="16"/>
                <w:szCs w:val="16"/>
              </w:rPr>
              <w:t>e individuales y democratizar su acceso y difusión</w:t>
            </w:r>
          </w:p>
        </w:tc>
      </w:tr>
      <w:tr w:rsidR="006E66F6" w:rsidTr="006E66F6">
        <w:trPr>
          <w:cnfStyle w:val="000000100000" w:firstRow="0" w:lastRow="0" w:firstColumn="0" w:lastColumn="0" w:oddVBand="0" w:evenVBand="0" w:oddHBand="1" w:evenHBand="0" w:firstRowFirstColumn="0" w:firstRowLastColumn="0" w:lastRowFirstColumn="0" w:lastRowLastColumn="0"/>
          <w:trHeight w:val="2121"/>
        </w:trPr>
        <w:tc>
          <w:tcPr>
            <w:cnfStyle w:val="001000000000" w:firstRow="0" w:lastRow="0" w:firstColumn="1" w:lastColumn="0" w:oddVBand="0" w:evenVBand="0" w:oddHBand="0" w:evenHBand="0" w:firstRowFirstColumn="0" w:firstRowLastColumn="0" w:lastRowFirstColumn="0" w:lastRowLastColumn="0"/>
            <w:tcW w:w="3085" w:type="dxa"/>
            <w:hideMark/>
          </w:tcPr>
          <w:p w:rsidR="006E66F6" w:rsidRDefault="006E66F6" w:rsidP="006E66F6">
            <w:pPr>
              <w:pStyle w:val="Default"/>
              <w:rPr>
                <w:sz w:val="16"/>
                <w:szCs w:val="16"/>
              </w:rPr>
            </w:pPr>
            <w:r>
              <w:rPr>
                <w:b w:val="0"/>
                <w:bCs w:val="0"/>
                <w:sz w:val="16"/>
                <w:szCs w:val="16"/>
              </w:rPr>
              <w:t xml:space="preserve">LINEAMIENTO ESTRATEGICO PNBV </w:t>
            </w:r>
          </w:p>
        </w:tc>
        <w:tc>
          <w:tcPr>
            <w:tcW w:w="7088" w:type="dxa"/>
          </w:tcPr>
          <w:p w:rsidR="006E66F6" w:rsidRPr="00207A45" w:rsidRDefault="006E66F6" w:rsidP="006E66F6">
            <w:pPr>
              <w:autoSpaceDE w:val="0"/>
              <w:autoSpaceDN w:val="0"/>
              <w:adjustRightInd w:val="0"/>
              <w:ind w:left="459" w:hanging="459"/>
              <w:cnfStyle w:val="000000100000" w:firstRow="0" w:lastRow="0" w:firstColumn="0" w:lastColumn="0" w:oddVBand="0" w:evenVBand="0" w:oddHBand="1" w:evenHBand="0" w:firstRowFirstColumn="0" w:firstRowLastColumn="0" w:lastRowFirstColumn="0" w:lastRowLastColumn="0"/>
              <w:rPr>
                <w:rFonts w:cs="UtopiaStd-Regular"/>
                <w:sz w:val="16"/>
                <w:szCs w:val="16"/>
              </w:rPr>
            </w:pPr>
            <w:r w:rsidRPr="00207A45">
              <w:rPr>
                <w:rFonts w:cs="UtopiaStd-Regular"/>
                <w:sz w:val="16"/>
                <w:szCs w:val="16"/>
              </w:rPr>
              <w:t>2.2</w:t>
            </w:r>
            <w:r>
              <w:rPr>
                <w:rFonts w:cs="UtopiaStd-Regular"/>
                <w:sz w:val="16"/>
                <w:szCs w:val="16"/>
              </w:rPr>
              <w:t>.</w:t>
            </w:r>
            <w:r w:rsidRPr="00207A45">
              <w:rPr>
                <w:rFonts w:cs="UtopiaStd-Regular"/>
                <w:sz w:val="16"/>
                <w:szCs w:val="16"/>
              </w:rPr>
              <w:t xml:space="preserve"> a. Crear e implementar mecanismos y procesos en los servicios de salud pública, para garantizar la gratuidad dentro de la red pública integral de salud en todo el territorio nacional, con</w:t>
            </w:r>
            <w:r>
              <w:rPr>
                <w:rFonts w:cs="UtopiaStd-Regular"/>
                <w:sz w:val="16"/>
                <w:szCs w:val="16"/>
              </w:rPr>
              <w:t xml:space="preserve"> </w:t>
            </w:r>
            <w:r w:rsidRPr="00207A45">
              <w:rPr>
                <w:rFonts w:cs="UtopiaStd-Regular"/>
                <w:sz w:val="16"/>
                <w:szCs w:val="16"/>
              </w:rPr>
              <w:t>base en la capacidad de acogida de los territorios y la densidad poblacional.</w:t>
            </w:r>
          </w:p>
          <w:p w:rsidR="006E66F6" w:rsidRPr="00207A45" w:rsidRDefault="006E66F6" w:rsidP="006E66F6">
            <w:pPr>
              <w:autoSpaceDE w:val="0"/>
              <w:autoSpaceDN w:val="0"/>
              <w:adjustRightInd w:val="0"/>
              <w:ind w:left="459" w:hanging="459"/>
              <w:cnfStyle w:val="000000100000" w:firstRow="0" w:lastRow="0" w:firstColumn="0" w:lastColumn="0" w:oddVBand="0" w:evenVBand="0" w:oddHBand="1" w:evenHBand="0" w:firstRowFirstColumn="0" w:firstRowLastColumn="0" w:lastRowFirstColumn="0" w:lastRowLastColumn="0"/>
              <w:rPr>
                <w:rFonts w:cs="UtopiaStd-Regular"/>
                <w:sz w:val="16"/>
                <w:szCs w:val="16"/>
              </w:rPr>
            </w:pPr>
            <w:r w:rsidRPr="00207A45">
              <w:rPr>
                <w:rFonts w:cs="UtopiaStd-Regular"/>
                <w:sz w:val="16"/>
                <w:szCs w:val="16"/>
              </w:rPr>
              <w:t>2.5</w:t>
            </w:r>
            <w:r>
              <w:rPr>
                <w:rFonts w:cs="UtopiaStd-Regular"/>
                <w:sz w:val="16"/>
                <w:szCs w:val="16"/>
              </w:rPr>
              <w:t>.</w:t>
            </w:r>
            <w:r w:rsidRPr="00207A45">
              <w:rPr>
                <w:rFonts w:cs="UtopiaStd-Regular"/>
                <w:sz w:val="16"/>
                <w:szCs w:val="16"/>
              </w:rPr>
              <w:t xml:space="preserve"> a. Crear mecanismos de comunicación y educativos que promuevan el respeto y el reconocimiento de la diversidad y afirmen el diálogo intercultural y el ejercicio de los derechos colectivos de las nacionalidades y los pueblos indígenas, afroecuatorianos y montubios.</w:t>
            </w:r>
          </w:p>
          <w:p w:rsidR="006E66F6" w:rsidRPr="00207A45" w:rsidRDefault="006E66F6" w:rsidP="006E66F6">
            <w:pPr>
              <w:autoSpaceDE w:val="0"/>
              <w:autoSpaceDN w:val="0"/>
              <w:adjustRightInd w:val="0"/>
              <w:ind w:left="459" w:hanging="459"/>
              <w:cnfStyle w:val="000000100000" w:firstRow="0" w:lastRow="0" w:firstColumn="0" w:lastColumn="0" w:oddVBand="0" w:evenVBand="0" w:oddHBand="1" w:evenHBand="0" w:firstRowFirstColumn="0" w:firstRowLastColumn="0" w:lastRowFirstColumn="0" w:lastRowLastColumn="0"/>
              <w:rPr>
                <w:rFonts w:cs="UtopiaStd-Regular"/>
                <w:sz w:val="16"/>
                <w:szCs w:val="16"/>
              </w:rPr>
            </w:pPr>
            <w:r w:rsidRPr="00207A45">
              <w:rPr>
                <w:rFonts w:cs="UtopiaStd-Regular"/>
                <w:sz w:val="16"/>
                <w:szCs w:val="16"/>
              </w:rPr>
              <w:t>2.5. d. Generar e implementar mecanismos de difusión y concienciación de deberes y responsabilidades y de respeto a la diversidad, para fortalecer los programas de prevención a la vulneración de derechos</w:t>
            </w:r>
          </w:p>
          <w:p w:rsidR="006E66F6" w:rsidRPr="00207A45" w:rsidRDefault="006E66F6" w:rsidP="006E66F6">
            <w:pPr>
              <w:autoSpaceDE w:val="0"/>
              <w:autoSpaceDN w:val="0"/>
              <w:adjustRightInd w:val="0"/>
              <w:ind w:left="459" w:hanging="459"/>
              <w:cnfStyle w:val="000000100000" w:firstRow="0" w:lastRow="0" w:firstColumn="0" w:lastColumn="0" w:oddVBand="0" w:evenVBand="0" w:oddHBand="1" w:evenHBand="0" w:firstRowFirstColumn="0" w:firstRowLastColumn="0" w:lastRowFirstColumn="0" w:lastRowLastColumn="0"/>
              <w:rPr>
                <w:rFonts w:cs="UtopiaStd-Regular"/>
                <w:sz w:val="16"/>
                <w:szCs w:val="16"/>
              </w:rPr>
            </w:pPr>
            <w:r w:rsidRPr="00207A45">
              <w:rPr>
                <w:rFonts w:cs="UtopiaStd-Regular"/>
                <w:sz w:val="16"/>
                <w:szCs w:val="16"/>
              </w:rPr>
              <w:t>5.2. b</w:t>
            </w:r>
            <w:r>
              <w:rPr>
                <w:rFonts w:cs="UtopiaStd-Regular"/>
                <w:sz w:val="16"/>
                <w:szCs w:val="16"/>
              </w:rPr>
              <w:t>.</w:t>
            </w:r>
            <w:r w:rsidRPr="00207A45">
              <w:rPr>
                <w:rFonts w:cs="UtopiaStd-Regular"/>
                <w:sz w:val="16"/>
                <w:szCs w:val="16"/>
              </w:rPr>
              <w:t xml:space="preserve"> Incentivar y difundir estudios y proyectos interdisciplinarios y trans</w:t>
            </w:r>
            <w:r>
              <w:rPr>
                <w:rFonts w:cs="UtopiaStd-Regular"/>
                <w:sz w:val="16"/>
                <w:szCs w:val="16"/>
              </w:rPr>
              <w:t xml:space="preserve"> </w:t>
            </w:r>
            <w:r w:rsidRPr="00207A45">
              <w:rPr>
                <w:rFonts w:cs="UtopiaStd-Regular"/>
                <w:sz w:val="16"/>
                <w:szCs w:val="16"/>
              </w:rPr>
              <w:t>disciplinarios sobre diversas culturas, identidades y patrimonios,</w:t>
            </w:r>
            <w:r>
              <w:rPr>
                <w:rFonts w:cs="UtopiaStd-Regular"/>
                <w:sz w:val="16"/>
                <w:szCs w:val="16"/>
              </w:rPr>
              <w:t xml:space="preserve"> con la finalidad de garantizar </w:t>
            </w:r>
            <w:r w:rsidRPr="00207A45">
              <w:rPr>
                <w:rFonts w:cs="UtopiaStd-Regular"/>
                <w:sz w:val="16"/>
                <w:szCs w:val="16"/>
              </w:rPr>
              <w:t>el legado a futuras generaciones.</w:t>
            </w:r>
          </w:p>
          <w:p w:rsidR="006E66F6" w:rsidRPr="00207A45" w:rsidRDefault="006E66F6" w:rsidP="006E66F6">
            <w:pPr>
              <w:autoSpaceDE w:val="0"/>
              <w:autoSpaceDN w:val="0"/>
              <w:adjustRightInd w:val="0"/>
              <w:ind w:left="459" w:hanging="459"/>
              <w:cnfStyle w:val="000000100000" w:firstRow="0" w:lastRow="0" w:firstColumn="0" w:lastColumn="0" w:oddVBand="0" w:evenVBand="0" w:oddHBand="1" w:evenHBand="0" w:firstRowFirstColumn="0" w:firstRowLastColumn="0" w:lastRowFirstColumn="0" w:lastRowLastColumn="0"/>
              <w:rPr>
                <w:rFonts w:cs="UtopiaStd-Regular"/>
                <w:sz w:val="16"/>
                <w:szCs w:val="16"/>
              </w:rPr>
            </w:pPr>
            <w:r w:rsidRPr="00207A45">
              <w:rPr>
                <w:rFonts w:cs="UtopiaStd-Regular"/>
                <w:sz w:val="16"/>
                <w:szCs w:val="16"/>
              </w:rPr>
              <w:t>5.2. d.</w:t>
            </w:r>
            <w:r>
              <w:rPr>
                <w:rFonts w:cs="UtopiaStd-Regular"/>
                <w:sz w:val="16"/>
                <w:szCs w:val="16"/>
              </w:rPr>
              <w:t xml:space="preserve"> </w:t>
            </w:r>
            <w:r w:rsidRPr="00207A45">
              <w:rPr>
                <w:rFonts w:cs="UtopiaStd-Regular"/>
                <w:sz w:val="16"/>
                <w:szCs w:val="16"/>
              </w:rPr>
              <w:t>Incorporar en las po</w:t>
            </w:r>
            <w:r>
              <w:rPr>
                <w:rFonts w:cs="UtopiaStd-Regular"/>
                <w:sz w:val="16"/>
                <w:szCs w:val="16"/>
              </w:rPr>
              <w:t xml:space="preserve">líticas públicas los resultados </w:t>
            </w:r>
            <w:r w:rsidRPr="00207A45">
              <w:rPr>
                <w:rFonts w:cs="UtopiaStd-Regular"/>
                <w:sz w:val="16"/>
                <w:szCs w:val="16"/>
              </w:rPr>
              <w:t>de las inve</w:t>
            </w:r>
            <w:r>
              <w:rPr>
                <w:rFonts w:cs="UtopiaStd-Regular"/>
                <w:sz w:val="16"/>
                <w:szCs w:val="16"/>
              </w:rPr>
              <w:t xml:space="preserve">stigaciones sobre el patrimonio </w:t>
            </w:r>
            <w:r w:rsidRPr="00207A45">
              <w:rPr>
                <w:rFonts w:cs="UtopiaStd-Regular"/>
                <w:sz w:val="16"/>
                <w:szCs w:val="16"/>
              </w:rPr>
              <w:t>cultu</w:t>
            </w:r>
            <w:r>
              <w:rPr>
                <w:rFonts w:cs="UtopiaStd-Regular"/>
                <w:sz w:val="16"/>
                <w:szCs w:val="16"/>
              </w:rPr>
              <w:t xml:space="preserve">ral y las memorias individuales </w:t>
            </w:r>
            <w:r w:rsidRPr="00207A45">
              <w:rPr>
                <w:rFonts w:cs="UtopiaStd-Regular"/>
                <w:sz w:val="16"/>
                <w:szCs w:val="16"/>
              </w:rPr>
              <w:t>y colectivas diversas.</w:t>
            </w:r>
          </w:p>
          <w:p w:rsidR="006E66F6" w:rsidRPr="00207A45" w:rsidRDefault="006E66F6" w:rsidP="006E66F6">
            <w:pPr>
              <w:autoSpaceDE w:val="0"/>
              <w:autoSpaceDN w:val="0"/>
              <w:adjustRightInd w:val="0"/>
              <w:ind w:left="459" w:hanging="459"/>
              <w:cnfStyle w:val="000000100000" w:firstRow="0" w:lastRow="0" w:firstColumn="0" w:lastColumn="0" w:oddVBand="0" w:evenVBand="0" w:oddHBand="1" w:evenHBand="0" w:firstRowFirstColumn="0" w:firstRowLastColumn="0" w:lastRowFirstColumn="0" w:lastRowLastColumn="0"/>
              <w:rPr>
                <w:rFonts w:cs="UtopiaStd-Regular"/>
                <w:sz w:val="16"/>
                <w:szCs w:val="16"/>
              </w:rPr>
            </w:pPr>
            <w:r w:rsidRPr="00207A45">
              <w:rPr>
                <w:rFonts w:cs="UtopiaStd-Regular"/>
                <w:sz w:val="16"/>
                <w:szCs w:val="16"/>
              </w:rPr>
              <w:t>5.2. n. Fortalecer las capacidades de los GAD para garantizar la conservación, restauración y difusión de los patrimonios.</w:t>
            </w:r>
          </w:p>
        </w:tc>
      </w:tr>
      <w:tr w:rsidR="006E66F6" w:rsidTr="006E66F6">
        <w:trPr>
          <w:cnfStyle w:val="000000010000" w:firstRow="0" w:lastRow="0" w:firstColumn="0" w:lastColumn="0" w:oddVBand="0" w:evenVBand="0" w:oddHBand="0" w:evenHBand="1"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085" w:type="dxa"/>
            <w:hideMark/>
          </w:tcPr>
          <w:p w:rsidR="006E66F6" w:rsidRDefault="006E66F6" w:rsidP="006E66F6">
            <w:pPr>
              <w:autoSpaceDE w:val="0"/>
              <w:autoSpaceDN w:val="0"/>
              <w:adjustRightInd w:val="0"/>
              <w:rPr>
                <w:rFonts w:ascii="Calibri" w:hAnsi="Calibri" w:cs="Calibri"/>
                <w:color w:val="000000"/>
                <w:sz w:val="16"/>
                <w:szCs w:val="16"/>
              </w:rPr>
            </w:pPr>
            <w:r>
              <w:rPr>
                <w:rFonts w:ascii="Calibri" w:hAnsi="Calibri" w:cs="Calibri"/>
                <w:b w:val="0"/>
                <w:bCs w:val="0"/>
                <w:color w:val="000000"/>
                <w:sz w:val="16"/>
                <w:szCs w:val="16"/>
              </w:rPr>
              <w:t xml:space="preserve">LINEAMIENTO ESTRATEGICO PROVINCIAL (POT) </w:t>
            </w:r>
          </w:p>
        </w:tc>
        <w:tc>
          <w:tcPr>
            <w:tcW w:w="7088" w:type="dxa"/>
          </w:tcPr>
          <w:p w:rsidR="006E66F6" w:rsidRPr="00207A45" w:rsidRDefault="006E66F6" w:rsidP="006E66F6">
            <w:pPr>
              <w:cnfStyle w:val="000000010000" w:firstRow="0" w:lastRow="0" w:firstColumn="0" w:lastColumn="0" w:oddVBand="0" w:evenVBand="0" w:oddHBand="0" w:evenHBand="1" w:firstRowFirstColumn="0" w:firstRowLastColumn="0" w:lastRowFirstColumn="0" w:lastRowLastColumn="0"/>
              <w:rPr>
                <w:rFonts w:cs="Calibri"/>
                <w:sz w:val="16"/>
                <w:szCs w:val="16"/>
              </w:rPr>
            </w:pPr>
            <w:r w:rsidRPr="006336B8">
              <w:rPr>
                <w:rFonts w:cs="Calibri"/>
                <w:sz w:val="16"/>
                <w:szCs w:val="16"/>
              </w:rPr>
              <w:t xml:space="preserve">Crecimiento económico en base al modelo de economía solidaria a través de la diversificación sostenible de productos con equidad territorial </w:t>
            </w:r>
          </w:p>
        </w:tc>
      </w:tr>
      <w:tr w:rsidR="006E66F6" w:rsidTr="006E66F6">
        <w:trPr>
          <w:cnfStyle w:val="000000100000" w:firstRow="0" w:lastRow="0" w:firstColumn="0" w:lastColumn="0" w:oddVBand="0" w:evenVBand="0" w:oddHBand="1" w:evenHBand="0" w:firstRowFirstColumn="0" w:firstRowLastColumn="0" w:lastRowFirstColumn="0" w:lastRowLastColumn="0"/>
          <w:trHeight w:val="1261"/>
        </w:trPr>
        <w:tc>
          <w:tcPr>
            <w:cnfStyle w:val="001000000000" w:firstRow="0" w:lastRow="0" w:firstColumn="1" w:lastColumn="0" w:oddVBand="0" w:evenVBand="0" w:oddHBand="0" w:evenHBand="0" w:firstRowFirstColumn="0" w:firstRowLastColumn="0" w:lastRowFirstColumn="0" w:lastRowLastColumn="0"/>
            <w:tcW w:w="3085" w:type="dxa"/>
            <w:hideMark/>
          </w:tcPr>
          <w:p w:rsidR="006E66F6" w:rsidRDefault="006E66F6" w:rsidP="006E66F6">
            <w:pPr>
              <w:autoSpaceDE w:val="0"/>
              <w:autoSpaceDN w:val="0"/>
              <w:adjustRightInd w:val="0"/>
              <w:rPr>
                <w:rFonts w:ascii="Calibri" w:hAnsi="Calibri" w:cs="Calibri"/>
                <w:color w:val="000000"/>
                <w:sz w:val="16"/>
                <w:szCs w:val="16"/>
              </w:rPr>
            </w:pPr>
            <w:r>
              <w:rPr>
                <w:rFonts w:ascii="Calibri" w:hAnsi="Calibri" w:cs="Calibri"/>
                <w:b w:val="0"/>
                <w:bCs w:val="0"/>
                <w:color w:val="000000"/>
                <w:sz w:val="16"/>
                <w:szCs w:val="16"/>
              </w:rPr>
              <w:t xml:space="preserve">OBJETIVO ESTRATEGICO PROVINCIAL (POT) </w:t>
            </w:r>
          </w:p>
        </w:tc>
        <w:tc>
          <w:tcPr>
            <w:tcW w:w="7088" w:type="dxa"/>
          </w:tcPr>
          <w:p w:rsidR="006E66F6" w:rsidRPr="006E6502" w:rsidRDefault="006E66F6" w:rsidP="00592D92">
            <w:pPr>
              <w:pStyle w:val="Default"/>
              <w:numPr>
                <w:ilvl w:val="0"/>
                <w:numId w:val="77"/>
              </w:numPr>
              <w:ind w:left="208" w:hanging="219"/>
              <w:cnfStyle w:val="000000100000" w:firstRow="0" w:lastRow="0" w:firstColumn="0" w:lastColumn="0" w:oddVBand="0" w:evenVBand="0" w:oddHBand="1" w:evenHBand="0" w:firstRowFirstColumn="0" w:firstRowLastColumn="0" w:lastRowFirstColumn="0" w:lastRowLastColumn="0"/>
              <w:rPr>
                <w:sz w:val="16"/>
                <w:szCs w:val="16"/>
              </w:rPr>
            </w:pPr>
            <w:r w:rsidRPr="006E6502">
              <w:rPr>
                <w:sz w:val="16"/>
                <w:szCs w:val="16"/>
              </w:rPr>
              <w:t xml:space="preserve">Fomentar y consolidar la Infraestructura productiva, incorporando la capacidad de investigación, ciencia y tecnología, asociados a la producción agroindustrial, agroecológica y turística </w:t>
            </w:r>
          </w:p>
          <w:p w:rsidR="006E66F6" w:rsidRDefault="006E66F6" w:rsidP="00592D92">
            <w:pPr>
              <w:pStyle w:val="Default"/>
              <w:numPr>
                <w:ilvl w:val="0"/>
                <w:numId w:val="77"/>
              </w:numPr>
              <w:ind w:left="208" w:hanging="219"/>
              <w:cnfStyle w:val="000000100000" w:firstRow="0" w:lastRow="0" w:firstColumn="0" w:lastColumn="0" w:oddVBand="0" w:evenVBand="0" w:oddHBand="1" w:evenHBand="0" w:firstRowFirstColumn="0" w:firstRowLastColumn="0" w:lastRowFirstColumn="0" w:lastRowLastColumn="0"/>
              <w:rPr>
                <w:sz w:val="16"/>
                <w:szCs w:val="16"/>
              </w:rPr>
            </w:pPr>
            <w:r w:rsidRPr="006E6502">
              <w:rPr>
                <w:sz w:val="16"/>
                <w:szCs w:val="16"/>
              </w:rPr>
              <w:t xml:space="preserve">Potenciar la estructura productiva enmarcando a cadenas de valor y con enfoque territorial provincial para su distribución a mercados nacionales e internacionales </w:t>
            </w:r>
          </w:p>
          <w:p w:rsidR="006E66F6" w:rsidRPr="006E6502" w:rsidRDefault="006E66F6" w:rsidP="00592D92">
            <w:pPr>
              <w:pStyle w:val="Default"/>
              <w:numPr>
                <w:ilvl w:val="0"/>
                <w:numId w:val="77"/>
              </w:numPr>
              <w:ind w:left="208" w:hanging="219"/>
              <w:cnfStyle w:val="000000100000" w:firstRow="0" w:lastRow="0" w:firstColumn="0" w:lastColumn="0" w:oddVBand="0" w:evenVBand="0" w:oddHBand="1" w:evenHBand="0" w:firstRowFirstColumn="0" w:firstRowLastColumn="0" w:lastRowFirstColumn="0" w:lastRowLastColumn="0"/>
              <w:rPr>
                <w:sz w:val="16"/>
                <w:szCs w:val="16"/>
              </w:rPr>
            </w:pPr>
            <w:r w:rsidRPr="006E6502">
              <w:rPr>
                <w:rFonts w:asciiTheme="minorHAnsi" w:hAnsiTheme="minorHAnsi"/>
                <w:sz w:val="16"/>
                <w:szCs w:val="16"/>
              </w:rPr>
              <w:t>Propiciar la equidad de oportunidades generando un capital humano, con pertinencia territorial y el uso racional de los recursos naturales.</w:t>
            </w:r>
          </w:p>
        </w:tc>
      </w:tr>
      <w:tr w:rsidR="006E66F6" w:rsidTr="006E66F6">
        <w:trPr>
          <w:cnfStyle w:val="000000010000" w:firstRow="0" w:lastRow="0" w:firstColumn="0" w:lastColumn="0" w:oddVBand="0" w:evenVBand="0" w:oddHBand="0" w:evenHBand="1"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3085" w:type="dxa"/>
            <w:hideMark/>
          </w:tcPr>
          <w:p w:rsidR="006E66F6" w:rsidRDefault="006E66F6" w:rsidP="006E66F6">
            <w:pPr>
              <w:autoSpaceDE w:val="0"/>
              <w:autoSpaceDN w:val="0"/>
              <w:adjustRightInd w:val="0"/>
              <w:rPr>
                <w:rFonts w:ascii="Calibri" w:hAnsi="Calibri" w:cs="Calibri"/>
                <w:color w:val="000000"/>
                <w:sz w:val="16"/>
                <w:szCs w:val="16"/>
              </w:rPr>
            </w:pPr>
            <w:r>
              <w:rPr>
                <w:rFonts w:ascii="Calibri" w:hAnsi="Calibri" w:cs="Calibri"/>
                <w:b w:val="0"/>
                <w:bCs w:val="0"/>
                <w:color w:val="000000"/>
                <w:sz w:val="16"/>
                <w:szCs w:val="16"/>
              </w:rPr>
              <w:t xml:space="preserve">INDICADOR DEL TERRITORIO: </w:t>
            </w:r>
          </w:p>
        </w:tc>
        <w:tc>
          <w:tcPr>
            <w:tcW w:w="7088" w:type="dxa"/>
          </w:tcPr>
          <w:p w:rsidR="006E66F6" w:rsidRPr="00207A45" w:rsidRDefault="006E66F6" w:rsidP="006E66F6">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207A45">
              <w:rPr>
                <w:rFonts w:asciiTheme="minorHAnsi" w:hAnsiTheme="minorHAnsi"/>
                <w:sz w:val="16"/>
                <w:szCs w:val="16"/>
              </w:rPr>
              <w:t xml:space="preserve">Aumentar en un 10% la práctica de deporte o actividad física de la población joven más de 1 hora por semana, hasta el 2014. </w:t>
            </w:r>
          </w:p>
          <w:p w:rsidR="006E66F6" w:rsidRPr="00207A45" w:rsidRDefault="006E66F6" w:rsidP="006E66F6">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207A45">
              <w:rPr>
                <w:rFonts w:asciiTheme="minorHAnsi" w:hAnsiTheme="minorHAnsi"/>
                <w:sz w:val="16"/>
                <w:szCs w:val="16"/>
              </w:rPr>
              <w:t>Aumentar a 2 horas el tiempo semanal dedicado a la cultura de la población hasta el 2014.</w:t>
            </w:r>
          </w:p>
        </w:tc>
      </w:tr>
      <w:tr w:rsidR="006E66F6" w:rsidTr="006E66F6">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3085" w:type="dxa"/>
          </w:tcPr>
          <w:p w:rsidR="006E66F6" w:rsidRDefault="006E66F6" w:rsidP="006E66F6">
            <w:pPr>
              <w:pStyle w:val="Default"/>
              <w:rPr>
                <w:sz w:val="16"/>
                <w:szCs w:val="16"/>
              </w:rPr>
            </w:pPr>
            <w:r>
              <w:rPr>
                <w:b w:val="0"/>
                <w:bCs w:val="0"/>
                <w:sz w:val="16"/>
                <w:szCs w:val="16"/>
              </w:rPr>
              <w:t>POLÍTICA ESTRATÉGICA  CANTONAL</w:t>
            </w:r>
          </w:p>
        </w:tc>
        <w:tc>
          <w:tcPr>
            <w:tcW w:w="7088" w:type="dxa"/>
          </w:tcPr>
          <w:p w:rsidR="006E66F6" w:rsidRPr="00207A45" w:rsidRDefault="006E66F6" w:rsidP="006E66F6">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207A45">
              <w:rPr>
                <w:rFonts w:asciiTheme="minorHAnsi" w:hAnsiTheme="minorHAnsi"/>
                <w:sz w:val="16"/>
                <w:szCs w:val="16"/>
              </w:rPr>
              <w:t>Promover e impulsar los procesos sociales integrales a través del fortalecimiento de actores sociales, instituciones y grupos humanos organizados, con identidad cultural, memoria histórica y patrimonial, donde la participación ciudadana impulse la construcción del tejido social base del desarrollo humano</w:t>
            </w:r>
          </w:p>
        </w:tc>
      </w:tr>
      <w:tr w:rsidR="006E66F6" w:rsidTr="006E66F6">
        <w:trPr>
          <w:cnfStyle w:val="000000010000" w:firstRow="0" w:lastRow="0" w:firstColumn="0" w:lastColumn="0" w:oddVBand="0" w:evenVBand="0" w:oddHBand="0" w:evenHBand="1"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3085" w:type="dxa"/>
          </w:tcPr>
          <w:p w:rsidR="006E66F6" w:rsidRDefault="006E66F6" w:rsidP="006E66F6">
            <w:pPr>
              <w:pStyle w:val="Default"/>
              <w:rPr>
                <w:sz w:val="16"/>
                <w:szCs w:val="16"/>
              </w:rPr>
            </w:pPr>
            <w:r>
              <w:rPr>
                <w:b w:val="0"/>
                <w:bCs w:val="0"/>
                <w:sz w:val="16"/>
                <w:szCs w:val="16"/>
              </w:rPr>
              <w:t>OBJETIVOS PARROQUIALES</w:t>
            </w:r>
          </w:p>
          <w:p w:rsidR="006E66F6" w:rsidRDefault="006E66F6" w:rsidP="006E66F6">
            <w:pPr>
              <w:pStyle w:val="Default"/>
              <w:rPr>
                <w:sz w:val="16"/>
                <w:szCs w:val="16"/>
              </w:rPr>
            </w:pPr>
          </w:p>
        </w:tc>
        <w:tc>
          <w:tcPr>
            <w:tcW w:w="7088" w:type="dxa"/>
          </w:tcPr>
          <w:p w:rsidR="006E66F6" w:rsidRPr="00207A45" w:rsidRDefault="006E66F6" w:rsidP="00592D92">
            <w:pPr>
              <w:pStyle w:val="Prrafodelista"/>
              <w:numPr>
                <w:ilvl w:val="0"/>
                <w:numId w:val="76"/>
              </w:numPr>
              <w:ind w:left="349"/>
              <w:cnfStyle w:val="000000010000" w:firstRow="0" w:lastRow="0" w:firstColumn="0" w:lastColumn="0" w:oddVBand="0" w:evenVBand="0" w:oddHBand="0" w:evenHBand="1" w:firstRowFirstColumn="0" w:firstRowLastColumn="0" w:lastRowFirstColumn="0" w:lastRowLastColumn="0"/>
              <w:rPr>
                <w:rFonts w:cs="Calibri"/>
                <w:b/>
                <w:color w:val="000000"/>
                <w:sz w:val="16"/>
                <w:szCs w:val="16"/>
                <w:lang w:val="es-MX"/>
              </w:rPr>
            </w:pPr>
            <w:r w:rsidRPr="00207A45">
              <w:rPr>
                <w:rFonts w:cs="Calibri"/>
                <w:color w:val="000000"/>
                <w:sz w:val="16"/>
                <w:szCs w:val="16"/>
                <w:lang w:val="es-MX"/>
              </w:rPr>
              <w:t xml:space="preserve">Fortalecer las capacidades humanas, las organizaciones, con identidad y autonomía,  a través de la educación y salud de calidad de la niñez, juventud, mujeres, adultos mayores y personas con capacidades diferentes con equidad. </w:t>
            </w:r>
          </w:p>
          <w:p w:rsidR="006E66F6" w:rsidRPr="00207A45" w:rsidRDefault="006E66F6" w:rsidP="00592D92">
            <w:pPr>
              <w:pStyle w:val="Prrafodelista"/>
              <w:numPr>
                <w:ilvl w:val="0"/>
                <w:numId w:val="76"/>
              </w:numPr>
              <w:ind w:left="349"/>
              <w:cnfStyle w:val="000000010000" w:firstRow="0" w:lastRow="0" w:firstColumn="0" w:lastColumn="0" w:oddVBand="0" w:evenVBand="0" w:oddHBand="0" w:evenHBand="1" w:firstRowFirstColumn="0" w:firstRowLastColumn="0" w:lastRowFirstColumn="0" w:lastRowLastColumn="0"/>
              <w:rPr>
                <w:rFonts w:cs="Calibri"/>
                <w:b/>
                <w:color w:val="000000"/>
                <w:sz w:val="16"/>
                <w:szCs w:val="16"/>
                <w:lang w:val="es-MX"/>
              </w:rPr>
            </w:pPr>
            <w:r w:rsidRPr="00207A45">
              <w:rPr>
                <w:rFonts w:cs="Calibri"/>
                <w:color w:val="000000"/>
                <w:sz w:val="16"/>
                <w:szCs w:val="16"/>
                <w:lang w:val="es-MX"/>
              </w:rPr>
              <w:t>Fortalecer y ampliar el desarrollo social y la igualdad de oportunidades en los grupos de población vulnerable o en situación de riesgo: niñez, madre, adulto mayor y personas con discapacidad.</w:t>
            </w:r>
          </w:p>
          <w:p w:rsidR="006E66F6" w:rsidRPr="00207A45" w:rsidRDefault="006E66F6" w:rsidP="00592D92">
            <w:pPr>
              <w:pStyle w:val="Prrafodelista"/>
              <w:numPr>
                <w:ilvl w:val="0"/>
                <w:numId w:val="76"/>
              </w:numPr>
              <w:ind w:left="349"/>
              <w:cnfStyle w:val="000000010000" w:firstRow="0" w:lastRow="0" w:firstColumn="0" w:lastColumn="0" w:oddVBand="0" w:evenVBand="0" w:oddHBand="0" w:evenHBand="1" w:firstRowFirstColumn="0" w:firstRowLastColumn="0" w:lastRowFirstColumn="0" w:lastRowLastColumn="0"/>
              <w:rPr>
                <w:rFonts w:cs="Calibri"/>
                <w:b/>
                <w:color w:val="000000"/>
                <w:sz w:val="16"/>
                <w:szCs w:val="16"/>
                <w:lang w:val="es-MX"/>
              </w:rPr>
            </w:pPr>
            <w:r w:rsidRPr="00207A45">
              <w:rPr>
                <w:rFonts w:cs="Calibri"/>
                <w:color w:val="000000"/>
                <w:sz w:val="16"/>
                <w:szCs w:val="16"/>
                <w:lang w:val="es-MX"/>
              </w:rPr>
              <w:t>Mejorar la calidad de educación inicial, básica y bachillerato con enfoque de equidad con el uso de mejores tecnologías con infraestructura acorde al medio.</w:t>
            </w:r>
          </w:p>
          <w:p w:rsidR="006E66F6" w:rsidRPr="00207A45" w:rsidRDefault="006E66F6" w:rsidP="00592D92">
            <w:pPr>
              <w:pStyle w:val="Prrafodelista"/>
              <w:numPr>
                <w:ilvl w:val="0"/>
                <w:numId w:val="76"/>
              </w:numPr>
              <w:ind w:left="349"/>
              <w:cnfStyle w:val="000000010000" w:firstRow="0" w:lastRow="0" w:firstColumn="0" w:lastColumn="0" w:oddVBand="0" w:evenVBand="0" w:oddHBand="0" w:evenHBand="1" w:firstRowFirstColumn="0" w:firstRowLastColumn="0" w:lastRowFirstColumn="0" w:lastRowLastColumn="0"/>
              <w:rPr>
                <w:rFonts w:cs="Calibri"/>
                <w:b/>
                <w:color w:val="000000"/>
                <w:sz w:val="16"/>
                <w:szCs w:val="16"/>
                <w:lang w:val="es-MX"/>
              </w:rPr>
            </w:pPr>
            <w:r w:rsidRPr="00207A45">
              <w:rPr>
                <w:rFonts w:cs="Calibri"/>
                <w:color w:val="000000"/>
                <w:sz w:val="16"/>
                <w:szCs w:val="16"/>
                <w:lang w:val="es-MX"/>
              </w:rPr>
              <w:t>Promover la participación ciudadana democrática y la concertación en la gestión del desarrollo.</w:t>
            </w:r>
          </w:p>
          <w:p w:rsidR="006E66F6" w:rsidRPr="00207A45" w:rsidRDefault="006E66F6" w:rsidP="00592D92">
            <w:pPr>
              <w:pStyle w:val="Prrafodelista"/>
              <w:numPr>
                <w:ilvl w:val="0"/>
                <w:numId w:val="76"/>
              </w:numPr>
              <w:ind w:left="349"/>
              <w:cnfStyle w:val="000000010000" w:firstRow="0" w:lastRow="0" w:firstColumn="0" w:lastColumn="0" w:oddVBand="0" w:evenVBand="0" w:oddHBand="0" w:evenHBand="1" w:firstRowFirstColumn="0" w:firstRowLastColumn="0" w:lastRowFirstColumn="0" w:lastRowLastColumn="0"/>
              <w:rPr>
                <w:rFonts w:cs="Calibri"/>
                <w:b/>
                <w:color w:val="000000"/>
                <w:sz w:val="16"/>
                <w:szCs w:val="16"/>
                <w:lang w:val="es-MX"/>
              </w:rPr>
            </w:pPr>
            <w:r w:rsidRPr="00207A45">
              <w:rPr>
                <w:rFonts w:cs="Calibri"/>
                <w:color w:val="000000"/>
                <w:sz w:val="16"/>
                <w:szCs w:val="16"/>
                <w:lang w:val="es-MX"/>
              </w:rPr>
              <w:t xml:space="preserve">Contribuir al fortalecimiento de las acciones de la seguridad ciudadana, contribuyendo a generar una cultura de prevención. </w:t>
            </w:r>
          </w:p>
          <w:p w:rsidR="006E66F6" w:rsidRPr="00207A45" w:rsidRDefault="006E66F6" w:rsidP="00592D92">
            <w:pPr>
              <w:pStyle w:val="Prrafodelista"/>
              <w:numPr>
                <w:ilvl w:val="0"/>
                <w:numId w:val="76"/>
              </w:numPr>
              <w:ind w:left="349"/>
              <w:cnfStyle w:val="000000010000" w:firstRow="0" w:lastRow="0" w:firstColumn="0" w:lastColumn="0" w:oddVBand="0" w:evenVBand="0" w:oddHBand="0" w:evenHBand="1" w:firstRowFirstColumn="0" w:firstRowLastColumn="0" w:lastRowFirstColumn="0" w:lastRowLastColumn="0"/>
              <w:rPr>
                <w:rFonts w:cs="Calibri"/>
                <w:b/>
                <w:color w:val="000000"/>
                <w:sz w:val="16"/>
                <w:szCs w:val="16"/>
                <w:lang w:val="es-MX"/>
              </w:rPr>
            </w:pPr>
            <w:r w:rsidRPr="00207A45">
              <w:rPr>
                <w:rFonts w:cs="Calibri"/>
                <w:color w:val="000000"/>
                <w:sz w:val="16"/>
                <w:szCs w:val="16"/>
                <w:lang w:val="es-MX"/>
              </w:rPr>
              <w:t>Implementar y fortalecer procesos de preservación, valoración, fortalecimiento, control y difusión de la memoria colectiva e individual y del patrimonio cultural y natural de la parroquia La Paz, en toda su riqueza y diversidad.</w:t>
            </w:r>
          </w:p>
        </w:tc>
      </w:tr>
      <w:tr w:rsidR="006E66F6" w:rsidTr="006E66F6">
        <w:trPr>
          <w:cnfStyle w:val="000000100000" w:firstRow="0" w:lastRow="0" w:firstColumn="0" w:lastColumn="0" w:oddVBand="0" w:evenVBand="0" w:oddHBand="1"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3085" w:type="dxa"/>
          </w:tcPr>
          <w:p w:rsidR="006E66F6" w:rsidRPr="005D28FE" w:rsidRDefault="006E66F6" w:rsidP="006E66F6">
            <w:pPr>
              <w:pStyle w:val="Default"/>
              <w:rPr>
                <w:b w:val="0"/>
                <w:sz w:val="16"/>
                <w:szCs w:val="16"/>
              </w:rPr>
            </w:pPr>
            <w:r w:rsidRPr="005D28FE">
              <w:rPr>
                <w:b w:val="0"/>
                <w:sz w:val="16"/>
                <w:szCs w:val="16"/>
              </w:rPr>
              <w:t>ESTRATEGIAS</w:t>
            </w:r>
          </w:p>
        </w:tc>
        <w:tc>
          <w:tcPr>
            <w:tcW w:w="7088" w:type="dxa"/>
          </w:tcPr>
          <w:p w:rsidR="006E66F6" w:rsidRPr="005D28FE" w:rsidRDefault="006E66F6" w:rsidP="00592D92">
            <w:pPr>
              <w:pStyle w:val="Prrafodelista"/>
              <w:numPr>
                <w:ilvl w:val="0"/>
                <w:numId w:val="78"/>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es-MX"/>
              </w:rPr>
            </w:pPr>
            <w:r w:rsidRPr="005D28FE">
              <w:rPr>
                <w:rFonts w:cs="Calibri"/>
                <w:color w:val="000000"/>
                <w:sz w:val="16"/>
                <w:szCs w:val="16"/>
                <w:lang w:val="es-MX"/>
              </w:rPr>
              <w:t>Coordinación con el distrito de educación para asegurar el normal funcionamiento de la biblioteca parroquial</w:t>
            </w:r>
          </w:p>
          <w:p w:rsidR="006E66F6" w:rsidRPr="005D28FE" w:rsidRDefault="006E66F6" w:rsidP="00592D92">
            <w:pPr>
              <w:pStyle w:val="Prrafodelista"/>
              <w:numPr>
                <w:ilvl w:val="0"/>
                <w:numId w:val="78"/>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es-MX"/>
              </w:rPr>
            </w:pPr>
            <w:r w:rsidRPr="005D28FE">
              <w:rPr>
                <w:rFonts w:cs="Calibri"/>
                <w:color w:val="000000"/>
                <w:sz w:val="16"/>
                <w:szCs w:val="16"/>
                <w:lang w:val="es-MX"/>
              </w:rPr>
              <w:t xml:space="preserve">Articulación con los GADS provincial y cantonal para la ejecución de proyectos culturales </w:t>
            </w:r>
          </w:p>
          <w:p w:rsidR="006E66F6" w:rsidRPr="005D28FE" w:rsidRDefault="006E66F6" w:rsidP="00592D92">
            <w:pPr>
              <w:pStyle w:val="Prrafodelista"/>
              <w:numPr>
                <w:ilvl w:val="0"/>
                <w:numId w:val="78"/>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es-MX"/>
              </w:rPr>
            </w:pPr>
            <w:r w:rsidRPr="005D28FE">
              <w:rPr>
                <w:rFonts w:cs="Calibri"/>
                <w:color w:val="000000"/>
                <w:sz w:val="16"/>
                <w:szCs w:val="16"/>
                <w:lang w:val="es-MX"/>
              </w:rPr>
              <w:t>Proyecto de equipamiento del sub centro de salud</w:t>
            </w:r>
          </w:p>
          <w:p w:rsidR="006E66F6" w:rsidRPr="005D28FE" w:rsidRDefault="006E66F6" w:rsidP="00592D92">
            <w:pPr>
              <w:pStyle w:val="Prrafodelista"/>
              <w:numPr>
                <w:ilvl w:val="0"/>
                <w:numId w:val="78"/>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es-MX"/>
              </w:rPr>
            </w:pPr>
            <w:r w:rsidRPr="005D28FE">
              <w:rPr>
                <w:rFonts w:cs="Calibri"/>
                <w:color w:val="000000"/>
                <w:sz w:val="16"/>
                <w:szCs w:val="16"/>
                <w:lang w:val="es-MX"/>
              </w:rPr>
              <w:t>Campañas de prevención del embarazo en adolescentes</w:t>
            </w:r>
          </w:p>
          <w:p w:rsidR="006E66F6" w:rsidRPr="005D28FE" w:rsidRDefault="006E66F6" w:rsidP="00592D92">
            <w:pPr>
              <w:pStyle w:val="Prrafodelista"/>
              <w:numPr>
                <w:ilvl w:val="0"/>
                <w:numId w:val="78"/>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es-MX"/>
              </w:rPr>
            </w:pPr>
            <w:r w:rsidRPr="005D28FE">
              <w:rPr>
                <w:rFonts w:cs="Calibri"/>
                <w:color w:val="000000"/>
                <w:sz w:val="16"/>
                <w:szCs w:val="16"/>
                <w:lang w:val="es-MX"/>
              </w:rPr>
              <w:lastRenderedPageBreak/>
              <w:t>Proyecto de impulso  y renovación de la biblioteca parroquial</w:t>
            </w:r>
          </w:p>
          <w:p w:rsidR="006E66F6" w:rsidRPr="005D28FE" w:rsidRDefault="006E66F6" w:rsidP="00592D92">
            <w:pPr>
              <w:pStyle w:val="Prrafodelista"/>
              <w:numPr>
                <w:ilvl w:val="0"/>
                <w:numId w:val="78"/>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es-MX"/>
              </w:rPr>
            </w:pPr>
            <w:r w:rsidRPr="005D28FE">
              <w:rPr>
                <w:rFonts w:cs="Calibri"/>
                <w:color w:val="000000"/>
                <w:sz w:val="16"/>
                <w:szCs w:val="16"/>
                <w:lang w:val="es-MX"/>
              </w:rPr>
              <w:t>Fortalecimiento y creación de grupos culturales de la parroquia</w:t>
            </w:r>
          </w:p>
          <w:p w:rsidR="006E66F6" w:rsidRPr="005D28FE" w:rsidRDefault="006E66F6" w:rsidP="00592D92">
            <w:pPr>
              <w:pStyle w:val="Prrafodelista"/>
              <w:numPr>
                <w:ilvl w:val="0"/>
                <w:numId w:val="78"/>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es-MX"/>
              </w:rPr>
            </w:pPr>
            <w:r w:rsidRPr="005D28FE">
              <w:rPr>
                <w:rFonts w:cs="Calibri"/>
                <w:color w:val="000000"/>
                <w:sz w:val="16"/>
                <w:szCs w:val="16"/>
                <w:lang w:val="es-MX"/>
              </w:rPr>
              <w:t>Coordinación para la ampliación de la cobertura y servicio del subcentro de salud</w:t>
            </w:r>
          </w:p>
          <w:p w:rsidR="006E66F6" w:rsidRPr="005D28FE" w:rsidRDefault="006E66F6" w:rsidP="00592D92">
            <w:pPr>
              <w:pStyle w:val="Prrafodelista"/>
              <w:numPr>
                <w:ilvl w:val="0"/>
                <w:numId w:val="78"/>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s-MX"/>
              </w:rPr>
            </w:pPr>
            <w:r w:rsidRPr="005D28FE">
              <w:rPr>
                <w:rFonts w:cs="Calibri"/>
                <w:color w:val="000000"/>
                <w:sz w:val="16"/>
                <w:szCs w:val="16"/>
                <w:lang w:val="es-MX"/>
              </w:rPr>
              <w:t>Articulación con el consejo cantonal de la niñez y adolescencia del cantón Montúfar para la ejecución de proyectos sociales</w:t>
            </w:r>
          </w:p>
        </w:tc>
      </w:tr>
      <w:tr w:rsidR="006E66F6" w:rsidTr="006E66F6">
        <w:trPr>
          <w:cnfStyle w:val="000000010000" w:firstRow="0" w:lastRow="0" w:firstColumn="0" w:lastColumn="0" w:oddVBand="0" w:evenVBand="0" w:oddHBand="0" w:evenHBand="1"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3085" w:type="dxa"/>
            <w:hideMark/>
          </w:tcPr>
          <w:p w:rsidR="006E66F6" w:rsidRDefault="006E66F6" w:rsidP="006E66F6">
            <w:pPr>
              <w:pStyle w:val="Default"/>
              <w:rPr>
                <w:sz w:val="16"/>
                <w:szCs w:val="16"/>
              </w:rPr>
            </w:pPr>
            <w:r>
              <w:rPr>
                <w:b w:val="0"/>
                <w:bCs w:val="0"/>
                <w:sz w:val="16"/>
                <w:szCs w:val="16"/>
              </w:rPr>
              <w:lastRenderedPageBreak/>
              <w:t>LINEAMIENTO ESTRATÉGICO  PARROQUIAL</w:t>
            </w:r>
          </w:p>
        </w:tc>
        <w:tc>
          <w:tcPr>
            <w:tcW w:w="7088" w:type="dxa"/>
          </w:tcPr>
          <w:p w:rsidR="000728CD" w:rsidRPr="000728CD" w:rsidRDefault="000728CD" w:rsidP="000728CD">
            <w:pPr>
              <w:pStyle w:val="Default"/>
              <w:cnfStyle w:val="000000010000" w:firstRow="0" w:lastRow="0" w:firstColumn="0" w:lastColumn="0" w:oddVBand="0" w:evenVBand="0" w:oddHBand="0" w:evenHBand="1" w:firstRowFirstColumn="0" w:firstRowLastColumn="0" w:lastRowFirstColumn="0" w:lastRowLastColumn="0"/>
              <w:rPr>
                <w:bCs/>
                <w:sz w:val="16"/>
                <w:szCs w:val="16"/>
              </w:rPr>
            </w:pPr>
            <w:r w:rsidRPr="000728CD">
              <w:rPr>
                <w:bCs/>
                <w:sz w:val="16"/>
                <w:szCs w:val="16"/>
              </w:rPr>
              <w:t>1. Fomentar el acceso de la población a servicios de calidad de educación, salud, nutrición, desarrollo social y seguridad ciudadana, fortaleciendo el sistema socio organizativo</w:t>
            </w:r>
          </w:p>
          <w:p w:rsidR="000728CD" w:rsidRPr="000728CD" w:rsidRDefault="000728CD" w:rsidP="000728CD">
            <w:pPr>
              <w:pStyle w:val="Default"/>
              <w:cnfStyle w:val="000000010000" w:firstRow="0" w:lastRow="0" w:firstColumn="0" w:lastColumn="0" w:oddVBand="0" w:evenVBand="0" w:oddHBand="0" w:evenHBand="1" w:firstRowFirstColumn="0" w:firstRowLastColumn="0" w:lastRowFirstColumn="0" w:lastRowLastColumn="0"/>
              <w:rPr>
                <w:bCs/>
                <w:sz w:val="16"/>
                <w:szCs w:val="16"/>
              </w:rPr>
            </w:pPr>
            <w:r w:rsidRPr="000728CD">
              <w:rPr>
                <w:bCs/>
                <w:sz w:val="16"/>
                <w:szCs w:val="16"/>
              </w:rPr>
              <w:t>2. Impulsar el fortalecimiento de la identidad cultural y el patrimonio tangible e intangible de la parroquia.</w:t>
            </w:r>
          </w:p>
          <w:p w:rsidR="006E66F6" w:rsidRPr="000728CD" w:rsidRDefault="006E66F6" w:rsidP="006E66F6">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bCs/>
                <w:sz w:val="16"/>
                <w:szCs w:val="16"/>
              </w:rPr>
            </w:pPr>
          </w:p>
        </w:tc>
      </w:tr>
    </w:tbl>
    <w:p w:rsidR="0054088C" w:rsidRPr="006E66F6" w:rsidRDefault="0054088C" w:rsidP="00750083">
      <w:pPr>
        <w:jc w:val="center"/>
        <w:rPr>
          <w:rFonts w:cstheme="minorHAnsi"/>
          <w:b/>
          <w:sz w:val="24"/>
          <w:szCs w:val="24"/>
        </w:rPr>
      </w:pPr>
    </w:p>
    <w:p w:rsidR="0054088C" w:rsidRPr="00EC2E73" w:rsidRDefault="003E4C3F" w:rsidP="00750083">
      <w:pPr>
        <w:pStyle w:val="Ttulo4"/>
        <w:rPr>
          <w:rFonts w:asciiTheme="minorHAnsi" w:hAnsiTheme="minorHAnsi" w:cstheme="minorHAnsi"/>
          <w:b w:val="0"/>
          <w:sz w:val="24"/>
          <w:szCs w:val="24"/>
        </w:rPr>
      </w:pPr>
      <w:bookmarkStart w:id="108" w:name="_Toc323904775"/>
      <w:r>
        <w:rPr>
          <w:rFonts w:asciiTheme="minorHAnsi" w:hAnsiTheme="minorHAnsi" w:cstheme="minorHAnsi"/>
          <w:sz w:val="24"/>
          <w:szCs w:val="24"/>
        </w:rPr>
        <w:t>2.1</w:t>
      </w:r>
      <w:r w:rsidR="0054088C" w:rsidRPr="00EC2E73">
        <w:rPr>
          <w:rFonts w:asciiTheme="minorHAnsi" w:hAnsiTheme="minorHAnsi" w:cstheme="minorHAnsi"/>
          <w:sz w:val="24"/>
          <w:szCs w:val="24"/>
        </w:rPr>
        <w:t>.1.4 Sistema Político Institucional</w:t>
      </w:r>
      <w:bookmarkEnd w:id="108"/>
    </w:p>
    <w:p w:rsidR="00561483" w:rsidRPr="0064318E" w:rsidRDefault="00561483" w:rsidP="00750083">
      <w:pPr>
        <w:autoSpaceDE w:val="0"/>
        <w:autoSpaceDN w:val="0"/>
        <w:adjustRightInd w:val="0"/>
        <w:spacing w:after="0"/>
        <w:ind w:left="360"/>
        <w:rPr>
          <w:rFonts w:cstheme="minorHAnsi"/>
          <w:b/>
          <w:sz w:val="28"/>
          <w:szCs w:val="28"/>
        </w:rPr>
      </w:pPr>
    </w:p>
    <w:p w:rsidR="0054088C" w:rsidRPr="0064318E" w:rsidRDefault="0054088C" w:rsidP="00AA69ED">
      <w:pPr>
        <w:pStyle w:val="Prrafodelista"/>
        <w:numPr>
          <w:ilvl w:val="0"/>
          <w:numId w:val="5"/>
        </w:numPr>
        <w:autoSpaceDE w:val="0"/>
        <w:autoSpaceDN w:val="0"/>
        <w:adjustRightInd w:val="0"/>
        <w:spacing w:after="0"/>
        <w:ind w:left="426"/>
        <w:outlineLvl w:val="4"/>
        <w:rPr>
          <w:rFonts w:cstheme="minorHAnsi"/>
          <w:b/>
          <w:sz w:val="24"/>
          <w:szCs w:val="24"/>
        </w:rPr>
      </w:pPr>
      <w:bookmarkStart w:id="109" w:name="_Toc323904776"/>
      <w:r w:rsidRPr="0064318E">
        <w:rPr>
          <w:rFonts w:cstheme="minorHAnsi"/>
          <w:b/>
          <w:sz w:val="24"/>
          <w:szCs w:val="24"/>
        </w:rPr>
        <w:t>Estrategias Temáticas</w:t>
      </w:r>
      <w:bookmarkEnd w:id="109"/>
    </w:p>
    <w:p w:rsidR="0054088C" w:rsidRPr="0064318E" w:rsidRDefault="0054088C" w:rsidP="00750083">
      <w:pPr>
        <w:autoSpaceDE w:val="0"/>
        <w:autoSpaceDN w:val="0"/>
        <w:adjustRightInd w:val="0"/>
        <w:spacing w:after="0"/>
        <w:rPr>
          <w:rFonts w:cstheme="minorHAnsi"/>
          <w:sz w:val="24"/>
          <w:szCs w:val="24"/>
        </w:rPr>
      </w:pPr>
    </w:p>
    <w:p w:rsidR="0054088C" w:rsidRPr="0064318E" w:rsidRDefault="0054088C" w:rsidP="00592D92">
      <w:pPr>
        <w:pStyle w:val="Prrafodelista"/>
        <w:numPr>
          <w:ilvl w:val="0"/>
          <w:numId w:val="46"/>
        </w:numPr>
        <w:autoSpaceDE w:val="0"/>
        <w:autoSpaceDN w:val="0"/>
        <w:adjustRightInd w:val="0"/>
        <w:spacing w:after="0"/>
        <w:jc w:val="both"/>
        <w:rPr>
          <w:rFonts w:cstheme="minorHAnsi"/>
          <w:sz w:val="24"/>
          <w:szCs w:val="24"/>
        </w:rPr>
      </w:pPr>
      <w:r w:rsidRPr="0064318E">
        <w:rPr>
          <w:rFonts w:cstheme="minorHAnsi"/>
          <w:sz w:val="24"/>
          <w:szCs w:val="24"/>
        </w:rPr>
        <w:t>Fortalecimiento del sistema de gestión, articulación y coordinación interinstitucional.</w:t>
      </w:r>
    </w:p>
    <w:p w:rsidR="0054088C" w:rsidRPr="0064318E" w:rsidRDefault="0054088C" w:rsidP="00592D92">
      <w:pPr>
        <w:pStyle w:val="Prrafodelista"/>
        <w:numPr>
          <w:ilvl w:val="0"/>
          <w:numId w:val="46"/>
        </w:numPr>
        <w:autoSpaceDE w:val="0"/>
        <w:autoSpaceDN w:val="0"/>
        <w:adjustRightInd w:val="0"/>
        <w:spacing w:after="0"/>
        <w:jc w:val="both"/>
        <w:rPr>
          <w:rFonts w:cstheme="minorHAnsi"/>
          <w:sz w:val="24"/>
          <w:szCs w:val="24"/>
        </w:rPr>
      </w:pPr>
      <w:r w:rsidRPr="0064318E">
        <w:rPr>
          <w:rFonts w:cstheme="minorHAnsi"/>
          <w:sz w:val="24"/>
          <w:szCs w:val="24"/>
        </w:rPr>
        <w:t>Concertación entre los diversos niveles de gobierno, la sociedad civil y el sector privado.</w:t>
      </w:r>
    </w:p>
    <w:p w:rsidR="0054088C" w:rsidRPr="0064318E" w:rsidRDefault="0054088C" w:rsidP="00592D92">
      <w:pPr>
        <w:pStyle w:val="Prrafodelista"/>
        <w:numPr>
          <w:ilvl w:val="0"/>
          <w:numId w:val="46"/>
        </w:numPr>
        <w:autoSpaceDE w:val="0"/>
        <w:autoSpaceDN w:val="0"/>
        <w:adjustRightInd w:val="0"/>
        <w:spacing w:after="0"/>
        <w:jc w:val="both"/>
        <w:rPr>
          <w:rFonts w:cstheme="minorHAnsi"/>
          <w:sz w:val="24"/>
          <w:szCs w:val="24"/>
        </w:rPr>
      </w:pPr>
      <w:r w:rsidRPr="0064318E">
        <w:rPr>
          <w:rFonts w:cstheme="minorHAnsi"/>
          <w:sz w:val="24"/>
          <w:szCs w:val="24"/>
        </w:rPr>
        <w:t>Formación y capacitación a servidores públicos en el ejercicio de sus competencias y fortalecimiento de consejos de planificación y consejos de participación ciudadana.</w:t>
      </w:r>
    </w:p>
    <w:p w:rsidR="0054088C" w:rsidRPr="0064318E" w:rsidRDefault="0054088C" w:rsidP="00592D92">
      <w:pPr>
        <w:pStyle w:val="Prrafodelista"/>
        <w:numPr>
          <w:ilvl w:val="0"/>
          <w:numId w:val="46"/>
        </w:numPr>
        <w:autoSpaceDE w:val="0"/>
        <w:autoSpaceDN w:val="0"/>
        <w:adjustRightInd w:val="0"/>
        <w:spacing w:after="0"/>
        <w:jc w:val="both"/>
        <w:rPr>
          <w:rFonts w:cstheme="minorHAnsi"/>
          <w:sz w:val="24"/>
          <w:szCs w:val="24"/>
        </w:rPr>
      </w:pPr>
      <w:r w:rsidRPr="0064318E">
        <w:rPr>
          <w:rFonts w:cstheme="minorHAnsi"/>
          <w:sz w:val="24"/>
          <w:szCs w:val="24"/>
        </w:rPr>
        <w:t>Gestión pública para la implementación de personal técnico capacitado.</w:t>
      </w:r>
    </w:p>
    <w:p w:rsidR="0054088C" w:rsidRPr="0064318E" w:rsidRDefault="0054088C" w:rsidP="00592D92">
      <w:pPr>
        <w:pStyle w:val="Prrafodelista"/>
        <w:numPr>
          <w:ilvl w:val="0"/>
          <w:numId w:val="46"/>
        </w:numPr>
        <w:autoSpaceDE w:val="0"/>
        <w:autoSpaceDN w:val="0"/>
        <w:adjustRightInd w:val="0"/>
        <w:spacing w:after="0"/>
        <w:jc w:val="both"/>
        <w:rPr>
          <w:rFonts w:cstheme="minorHAnsi"/>
          <w:sz w:val="24"/>
          <w:szCs w:val="24"/>
        </w:rPr>
      </w:pPr>
      <w:r w:rsidRPr="0064318E">
        <w:rPr>
          <w:rFonts w:cstheme="minorHAnsi"/>
          <w:sz w:val="24"/>
          <w:szCs w:val="24"/>
        </w:rPr>
        <w:t>Fomentar gestión, la modernización y la transparencia de la gestión pública.</w:t>
      </w:r>
    </w:p>
    <w:p w:rsidR="00AA69ED" w:rsidRDefault="0054088C" w:rsidP="00592D92">
      <w:pPr>
        <w:pStyle w:val="Prrafodelista"/>
        <w:numPr>
          <w:ilvl w:val="0"/>
          <w:numId w:val="46"/>
        </w:numPr>
        <w:jc w:val="both"/>
        <w:rPr>
          <w:rFonts w:cstheme="minorHAnsi"/>
          <w:sz w:val="24"/>
          <w:szCs w:val="24"/>
        </w:rPr>
      </w:pPr>
      <w:r w:rsidRPr="0064318E">
        <w:rPr>
          <w:rFonts w:cstheme="minorHAnsi"/>
          <w:sz w:val="24"/>
          <w:szCs w:val="24"/>
        </w:rPr>
        <w:t>Fortalecimiento de las capacidades de los actores sociales, institucionales e individuales.</w:t>
      </w:r>
    </w:p>
    <w:p w:rsidR="0054088C" w:rsidRPr="00AA69ED" w:rsidRDefault="0054088C" w:rsidP="00AA69ED">
      <w:pPr>
        <w:jc w:val="both"/>
        <w:rPr>
          <w:rFonts w:cstheme="minorHAnsi"/>
          <w:sz w:val="24"/>
          <w:szCs w:val="24"/>
        </w:rPr>
      </w:pPr>
    </w:p>
    <w:p w:rsidR="0054088C" w:rsidRPr="0064318E" w:rsidRDefault="0054088C" w:rsidP="00750083">
      <w:pPr>
        <w:autoSpaceDE w:val="0"/>
        <w:autoSpaceDN w:val="0"/>
        <w:adjustRightInd w:val="0"/>
        <w:spacing w:after="0"/>
        <w:rPr>
          <w:rFonts w:cstheme="minorHAnsi"/>
          <w:sz w:val="24"/>
          <w:szCs w:val="24"/>
        </w:rPr>
      </w:pPr>
    </w:p>
    <w:p w:rsidR="0054088C" w:rsidRPr="0064318E" w:rsidRDefault="0054088C" w:rsidP="00750083">
      <w:pPr>
        <w:tabs>
          <w:tab w:val="left" w:pos="243"/>
        </w:tabs>
        <w:autoSpaceDE w:val="0"/>
        <w:autoSpaceDN w:val="0"/>
        <w:adjustRightInd w:val="0"/>
        <w:spacing w:after="0"/>
        <w:rPr>
          <w:rFonts w:cstheme="minorHAnsi"/>
          <w:b/>
          <w:sz w:val="24"/>
          <w:szCs w:val="24"/>
        </w:rPr>
      </w:pPr>
      <w:r w:rsidRPr="0064318E">
        <w:rPr>
          <w:rFonts w:cstheme="minorHAnsi"/>
          <w:noProof/>
          <w:sz w:val="24"/>
          <w:szCs w:val="24"/>
        </w:rPr>
        <w:lastRenderedPageBreak/>
        <w:drawing>
          <wp:inline distT="0" distB="0" distL="0" distR="0" wp14:anchorId="65E2462A" wp14:editId="34AA9C64">
            <wp:extent cx="5486400" cy="3200400"/>
            <wp:effectExtent l="0" t="133350" r="0" b="152400"/>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54088C" w:rsidRPr="0064318E" w:rsidRDefault="0054088C" w:rsidP="00750083">
      <w:pPr>
        <w:autoSpaceDE w:val="0"/>
        <w:autoSpaceDN w:val="0"/>
        <w:adjustRightInd w:val="0"/>
        <w:spacing w:after="0"/>
        <w:rPr>
          <w:rFonts w:cstheme="minorHAnsi"/>
          <w:sz w:val="24"/>
          <w:szCs w:val="24"/>
        </w:rPr>
      </w:pPr>
    </w:p>
    <w:p w:rsidR="00CF0D14" w:rsidRPr="00AA69ED" w:rsidRDefault="00CF0D14" w:rsidP="00CF0D14">
      <w:pPr>
        <w:pStyle w:val="Epgrafe"/>
        <w:jc w:val="center"/>
        <w:rPr>
          <w:rFonts w:cstheme="minorHAnsi"/>
          <w:color w:val="auto"/>
          <w:sz w:val="16"/>
          <w:szCs w:val="16"/>
        </w:rPr>
      </w:pPr>
      <w:bookmarkStart w:id="110" w:name="_Toc320115507"/>
      <w:bookmarkStart w:id="111" w:name="_Toc323904868"/>
      <w:r w:rsidRPr="00AA69ED">
        <w:rPr>
          <w:color w:val="auto"/>
          <w:sz w:val="16"/>
          <w:szCs w:val="16"/>
        </w:rPr>
        <w:t>Figura</w:t>
      </w:r>
      <w:r w:rsidR="00AA6A67">
        <w:rPr>
          <w:color w:val="auto"/>
          <w:sz w:val="16"/>
          <w:szCs w:val="16"/>
        </w:rPr>
        <w:t xml:space="preserve"> 7</w:t>
      </w:r>
      <w:r w:rsidRPr="00AA69ED">
        <w:rPr>
          <w:color w:val="auto"/>
          <w:sz w:val="16"/>
          <w:szCs w:val="16"/>
        </w:rPr>
        <w:t xml:space="preserve">. </w:t>
      </w:r>
      <w:r w:rsidRPr="00AA69ED">
        <w:rPr>
          <w:rFonts w:cstheme="minorHAnsi"/>
          <w:color w:val="auto"/>
          <w:sz w:val="16"/>
          <w:szCs w:val="16"/>
        </w:rPr>
        <w:t>Lineamiento y Estrategias Temáticas</w:t>
      </w:r>
      <w:bookmarkEnd w:id="110"/>
      <w:r w:rsidRPr="00AA69ED">
        <w:rPr>
          <w:rFonts w:cstheme="minorHAnsi"/>
          <w:color w:val="auto"/>
          <w:sz w:val="16"/>
          <w:szCs w:val="16"/>
        </w:rPr>
        <w:t>, sistema político institucional</w:t>
      </w:r>
      <w:bookmarkEnd w:id="111"/>
    </w:p>
    <w:p w:rsidR="0054088C" w:rsidRDefault="0054088C" w:rsidP="00750083">
      <w:pPr>
        <w:autoSpaceDE w:val="0"/>
        <w:autoSpaceDN w:val="0"/>
        <w:adjustRightInd w:val="0"/>
        <w:spacing w:after="0"/>
        <w:rPr>
          <w:rFonts w:cstheme="minorHAnsi"/>
          <w:sz w:val="24"/>
          <w:szCs w:val="24"/>
        </w:rPr>
      </w:pPr>
    </w:p>
    <w:p w:rsidR="00CF0D14" w:rsidRDefault="00CF0D14" w:rsidP="00750083">
      <w:pPr>
        <w:autoSpaceDE w:val="0"/>
        <w:autoSpaceDN w:val="0"/>
        <w:adjustRightInd w:val="0"/>
        <w:spacing w:after="0"/>
        <w:rPr>
          <w:rFonts w:cstheme="minorHAnsi"/>
          <w:sz w:val="24"/>
          <w:szCs w:val="24"/>
        </w:rPr>
      </w:pPr>
    </w:p>
    <w:p w:rsidR="00AA69ED" w:rsidRDefault="00AA69ED" w:rsidP="00750083">
      <w:pPr>
        <w:autoSpaceDE w:val="0"/>
        <w:autoSpaceDN w:val="0"/>
        <w:adjustRightInd w:val="0"/>
        <w:spacing w:after="0"/>
        <w:rPr>
          <w:rFonts w:cstheme="minorHAnsi"/>
          <w:sz w:val="24"/>
          <w:szCs w:val="24"/>
        </w:rPr>
      </w:pPr>
    </w:p>
    <w:p w:rsidR="00AA69ED" w:rsidRPr="0064318E" w:rsidRDefault="00AA69ED" w:rsidP="00750083">
      <w:pPr>
        <w:autoSpaceDE w:val="0"/>
        <w:autoSpaceDN w:val="0"/>
        <w:adjustRightInd w:val="0"/>
        <w:spacing w:after="0"/>
        <w:rPr>
          <w:rFonts w:cstheme="minorHAnsi"/>
          <w:sz w:val="24"/>
          <w:szCs w:val="24"/>
        </w:rPr>
      </w:pPr>
    </w:p>
    <w:p w:rsidR="0054088C" w:rsidRPr="00AA69ED" w:rsidRDefault="0054088C" w:rsidP="00750083">
      <w:pPr>
        <w:pStyle w:val="Prrafodelista"/>
        <w:numPr>
          <w:ilvl w:val="0"/>
          <w:numId w:val="5"/>
        </w:numPr>
        <w:autoSpaceDE w:val="0"/>
        <w:autoSpaceDN w:val="0"/>
        <w:adjustRightInd w:val="0"/>
        <w:spacing w:after="0"/>
        <w:ind w:left="426"/>
        <w:outlineLvl w:val="4"/>
        <w:rPr>
          <w:rFonts w:cstheme="minorHAnsi"/>
          <w:sz w:val="24"/>
          <w:szCs w:val="24"/>
        </w:rPr>
      </w:pPr>
      <w:bookmarkStart w:id="112" w:name="_Toc323904777"/>
      <w:r w:rsidRPr="00AA69ED">
        <w:rPr>
          <w:rFonts w:cstheme="minorHAnsi"/>
          <w:b/>
          <w:sz w:val="24"/>
          <w:szCs w:val="24"/>
        </w:rPr>
        <w:t>Lineamiento Estratégico</w:t>
      </w:r>
      <w:bookmarkEnd w:id="112"/>
    </w:p>
    <w:p w:rsidR="00AA69ED" w:rsidRPr="00AA69ED" w:rsidRDefault="00AA69ED" w:rsidP="00AA69ED">
      <w:pPr>
        <w:pStyle w:val="Prrafodelista"/>
        <w:autoSpaceDE w:val="0"/>
        <w:autoSpaceDN w:val="0"/>
        <w:adjustRightInd w:val="0"/>
        <w:spacing w:after="0"/>
        <w:ind w:left="426"/>
        <w:outlineLvl w:val="4"/>
        <w:rPr>
          <w:rFonts w:cstheme="minorHAnsi"/>
          <w:sz w:val="24"/>
          <w:szCs w:val="24"/>
        </w:rPr>
      </w:pPr>
    </w:p>
    <w:p w:rsidR="00AA69ED" w:rsidRPr="0064318E" w:rsidRDefault="00006EBD" w:rsidP="00AA69ED">
      <w:pPr>
        <w:jc w:val="both"/>
        <w:rPr>
          <w:rFonts w:cstheme="minorHAnsi"/>
          <w:sz w:val="24"/>
          <w:szCs w:val="24"/>
        </w:rPr>
      </w:pPr>
      <w:r>
        <w:rPr>
          <w:rFonts w:cstheme="minorHAnsi"/>
          <w:noProof/>
          <w:sz w:val="24"/>
          <w:szCs w:val="24"/>
        </w:rPr>
        <mc:AlternateContent>
          <mc:Choice Requires="wps">
            <w:drawing>
              <wp:anchor distT="0" distB="0" distL="114300" distR="114300" simplePos="0" relativeHeight="251673600" behindDoc="0" locked="0" layoutInCell="1" allowOverlap="1">
                <wp:simplePos x="0" y="0"/>
                <wp:positionH relativeFrom="column">
                  <wp:posOffset>490220</wp:posOffset>
                </wp:positionH>
                <wp:positionV relativeFrom="paragraph">
                  <wp:posOffset>124460</wp:posOffset>
                </wp:positionV>
                <wp:extent cx="5343525" cy="621665"/>
                <wp:effectExtent l="57150" t="19050" r="85725" b="102235"/>
                <wp:wrapNone/>
                <wp:docPr id="651" name="20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3525" cy="621665"/>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45654A" w:rsidRPr="00AF33D7" w:rsidRDefault="0045654A" w:rsidP="00AA69ED">
                            <w:pPr>
                              <w:ind w:left="720"/>
                              <w:rPr>
                                <w:rFonts w:cstheme="minorHAnsi"/>
                                <w:i/>
                                <w:sz w:val="24"/>
                                <w:szCs w:val="24"/>
                              </w:rPr>
                            </w:pPr>
                            <w:r w:rsidRPr="00AF33D7">
                              <w:rPr>
                                <w:rFonts w:cstheme="minorHAnsi"/>
                                <w:i/>
                                <w:sz w:val="24"/>
                                <w:szCs w:val="24"/>
                              </w:rPr>
                              <w:t>Promover y fortalecer mecanismos de gestión institucional y de participación ciudadana para alcanzar el desarrollo integral.</w:t>
                            </w:r>
                          </w:p>
                          <w:p w:rsidR="0045654A" w:rsidRDefault="0045654A" w:rsidP="00AA69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20 Rectángulo redondeado" o:spid="_x0000_s1029" style="position:absolute;left:0;text-align:left;margin-left:38.6pt;margin-top:9.8pt;width:420.75pt;height:4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" fillcolor="#254163 [1636]" strokecolor="#4579b8 [3044]">
                <v:fill color2="#4477b6 [3012]" rotate="t" angle="180" colors="0 #2c5d98;52429f #3c7bc7;1 #3a7ccb" focus="100%" type="gradient">
                  <o:fill v:ext="view" type="gradientUnscaled"/>
                </v:fill>
                <v:shadow on="t" color="black" opacity="22937f" origin=",.5" offset="0,.63889mm"/>
                <v:path arrowok="t"/>
                <v:textbox>
                  <w:txbxContent>
                    <w:p w:rsidR="00F033C4" w:rsidRPr="00AF33D7" w:rsidRDefault="00F033C4" w:rsidP="00AA69ED">
                      <w:pPr>
                        <w:ind w:left="720"/>
                        <w:rPr>
                          <w:rFonts w:cstheme="minorHAnsi"/>
                          <w:i/>
                          <w:sz w:val="24"/>
                          <w:szCs w:val="24"/>
                        </w:rPr>
                      </w:pPr>
                      <w:r w:rsidRPr="00AF33D7">
                        <w:rPr>
                          <w:rFonts w:cstheme="minorHAnsi"/>
                          <w:i/>
                          <w:sz w:val="24"/>
                          <w:szCs w:val="24"/>
                        </w:rPr>
                        <w:t>Promover y fortalecer mecanismos de gestión institucional y de participación ciudadana para alcanzar el desarrollo integral.</w:t>
                      </w:r>
                    </w:p>
                    <w:p w:rsidR="00F033C4" w:rsidRDefault="00F033C4" w:rsidP="00AA69ED">
                      <w:pPr>
                        <w:jc w:val="center"/>
                      </w:pPr>
                    </w:p>
                  </w:txbxContent>
                </v:textbox>
              </v:roundrect>
            </w:pict>
          </mc:Fallback>
        </mc:AlternateContent>
      </w:r>
    </w:p>
    <w:p w:rsidR="00AA69ED" w:rsidRPr="0064318E" w:rsidRDefault="00AA69ED" w:rsidP="00AA69ED">
      <w:pPr>
        <w:jc w:val="both"/>
        <w:rPr>
          <w:rFonts w:cstheme="minorHAnsi"/>
          <w:sz w:val="24"/>
          <w:szCs w:val="24"/>
        </w:rPr>
      </w:pPr>
    </w:p>
    <w:p w:rsidR="00AA69ED" w:rsidRPr="0064318E" w:rsidRDefault="00AA69ED" w:rsidP="00AA69ED">
      <w:pPr>
        <w:jc w:val="both"/>
        <w:rPr>
          <w:rFonts w:cstheme="minorHAnsi"/>
          <w:sz w:val="24"/>
          <w:szCs w:val="24"/>
        </w:rPr>
      </w:pPr>
    </w:p>
    <w:p w:rsidR="00AA69ED" w:rsidRDefault="00AA69ED" w:rsidP="00AA69ED">
      <w:pPr>
        <w:jc w:val="both"/>
        <w:rPr>
          <w:rFonts w:cstheme="minorHAnsi"/>
          <w:sz w:val="24"/>
          <w:szCs w:val="24"/>
        </w:rPr>
      </w:pPr>
      <w:r>
        <w:rPr>
          <w:rFonts w:cstheme="minorHAnsi"/>
          <w:sz w:val="24"/>
          <w:szCs w:val="24"/>
        </w:rPr>
        <w:t>Se buscará</w:t>
      </w:r>
      <w:r w:rsidRPr="0064318E">
        <w:rPr>
          <w:rFonts w:cstheme="minorHAnsi"/>
          <w:sz w:val="24"/>
          <w:szCs w:val="24"/>
        </w:rPr>
        <w:t xml:space="preserve"> que la gestión pública se caracterice por su eficiencia, eficacia, legalidad y transparencia, capaz de enfrentarse con efectividad a los retos actuales y futuros, teniendo como fin principal la persona humana. Para lo cual es necesario armonizar todo el conjunto de instrumentos, técnicas y sistemas administrativos que respondan al nuevo contexto, donde el Gobierno evolucione permitiendo con ello obtener un mejor resultado en su gestión, haciendo que cada una de las instancias de la parroquia se identifique con la concepción de la Planificación Estratégica.</w:t>
      </w:r>
    </w:p>
    <w:p w:rsidR="00753DE3" w:rsidRDefault="00753DE3" w:rsidP="00AA69ED">
      <w:pPr>
        <w:jc w:val="both"/>
        <w:rPr>
          <w:rFonts w:cstheme="minorHAnsi"/>
          <w:sz w:val="24"/>
          <w:szCs w:val="24"/>
        </w:rPr>
      </w:pPr>
    </w:p>
    <w:p w:rsidR="00AA69ED" w:rsidRPr="0064318E" w:rsidRDefault="00AA69ED" w:rsidP="00AA69ED">
      <w:pPr>
        <w:pStyle w:val="Prrafodelista"/>
        <w:numPr>
          <w:ilvl w:val="0"/>
          <w:numId w:val="5"/>
        </w:numPr>
        <w:autoSpaceDE w:val="0"/>
        <w:autoSpaceDN w:val="0"/>
        <w:adjustRightInd w:val="0"/>
        <w:spacing w:after="0"/>
        <w:ind w:left="426"/>
        <w:outlineLvl w:val="4"/>
        <w:rPr>
          <w:rFonts w:cstheme="minorHAnsi"/>
          <w:b/>
          <w:sz w:val="24"/>
          <w:szCs w:val="24"/>
        </w:rPr>
      </w:pPr>
      <w:bookmarkStart w:id="113" w:name="_Toc323904778"/>
      <w:r w:rsidRPr="0064318E">
        <w:rPr>
          <w:rFonts w:cstheme="minorHAnsi"/>
          <w:b/>
          <w:sz w:val="24"/>
          <w:szCs w:val="24"/>
        </w:rPr>
        <w:lastRenderedPageBreak/>
        <w:t>Objetivos Estratégicos</w:t>
      </w:r>
      <w:bookmarkEnd w:id="113"/>
    </w:p>
    <w:p w:rsidR="00AA69ED" w:rsidRPr="0064318E" w:rsidRDefault="00AA69ED" w:rsidP="00AA69ED">
      <w:pPr>
        <w:autoSpaceDE w:val="0"/>
        <w:autoSpaceDN w:val="0"/>
        <w:adjustRightInd w:val="0"/>
        <w:spacing w:after="0"/>
        <w:rPr>
          <w:rFonts w:cstheme="minorHAnsi"/>
          <w:sz w:val="24"/>
          <w:szCs w:val="24"/>
        </w:rPr>
      </w:pPr>
    </w:p>
    <w:p w:rsidR="00AA69ED" w:rsidRPr="0064318E" w:rsidRDefault="00AA69ED" w:rsidP="00592D92">
      <w:pPr>
        <w:pStyle w:val="Prrafodelista"/>
        <w:numPr>
          <w:ilvl w:val="0"/>
          <w:numId w:val="47"/>
        </w:numPr>
        <w:jc w:val="both"/>
        <w:rPr>
          <w:rFonts w:cstheme="minorHAnsi"/>
          <w:sz w:val="24"/>
          <w:szCs w:val="24"/>
        </w:rPr>
      </w:pPr>
      <w:r w:rsidRPr="0064318E">
        <w:rPr>
          <w:rFonts w:cstheme="minorHAnsi"/>
          <w:sz w:val="24"/>
          <w:szCs w:val="24"/>
        </w:rPr>
        <w:t>Gestionar integralmente la inversión en función de la planificación.</w:t>
      </w:r>
    </w:p>
    <w:p w:rsidR="00AA69ED" w:rsidRPr="0064318E" w:rsidRDefault="00AA69ED" w:rsidP="00592D92">
      <w:pPr>
        <w:pStyle w:val="Prrafodelista"/>
        <w:numPr>
          <w:ilvl w:val="0"/>
          <w:numId w:val="47"/>
        </w:numPr>
        <w:jc w:val="both"/>
        <w:rPr>
          <w:rFonts w:cstheme="minorHAnsi"/>
          <w:sz w:val="24"/>
          <w:szCs w:val="24"/>
        </w:rPr>
      </w:pPr>
      <w:r w:rsidRPr="0064318E">
        <w:rPr>
          <w:rFonts w:cstheme="minorHAnsi"/>
          <w:sz w:val="24"/>
          <w:szCs w:val="24"/>
        </w:rPr>
        <w:t>Fortalecer el capital social para la gestión integral del territorio y gobernabilidad.</w:t>
      </w:r>
    </w:p>
    <w:p w:rsidR="00AA69ED" w:rsidRPr="0064318E" w:rsidRDefault="00AA69ED" w:rsidP="00592D92">
      <w:pPr>
        <w:pStyle w:val="Prrafodelista"/>
        <w:numPr>
          <w:ilvl w:val="0"/>
          <w:numId w:val="47"/>
        </w:numPr>
        <w:jc w:val="both"/>
        <w:rPr>
          <w:rFonts w:cstheme="minorHAnsi"/>
          <w:sz w:val="24"/>
          <w:szCs w:val="24"/>
        </w:rPr>
      </w:pPr>
      <w:r w:rsidRPr="0064318E">
        <w:rPr>
          <w:rFonts w:cstheme="minorHAnsi"/>
          <w:sz w:val="24"/>
          <w:szCs w:val="24"/>
        </w:rPr>
        <w:t>Gestionar la articulación intergubernamental que permita la coordinación; el desarrollo del talento humano y las capacidades de gobernabilidad.</w:t>
      </w:r>
    </w:p>
    <w:p w:rsidR="00AA69ED" w:rsidRPr="0064318E" w:rsidRDefault="00AA69ED" w:rsidP="00592D92">
      <w:pPr>
        <w:pStyle w:val="Prrafodelista"/>
        <w:numPr>
          <w:ilvl w:val="0"/>
          <w:numId w:val="47"/>
        </w:numPr>
        <w:jc w:val="both"/>
        <w:rPr>
          <w:rFonts w:cstheme="minorHAnsi"/>
          <w:sz w:val="24"/>
          <w:szCs w:val="24"/>
        </w:rPr>
      </w:pPr>
      <w:r w:rsidRPr="0064318E">
        <w:rPr>
          <w:rFonts w:cstheme="minorHAnsi"/>
          <w:sz w:val="24"/>
          <w:szCs w:val="24"/>
        </w:rPr>
        <w:t>Garantizar en el sector público, la aplicación de una nueva cultura organizacional para la gestión moderna, garantizando la generación de un proceso acelerado de desarrollo institucional.</w:t>
      </w:r>
    </w:p>
    <w:p w:rsidR="00AA69ED" w:rsidRPr="0064318E" w:rsidRDefault="00AA69ED" w:rsidP="00592D92">
      <w:pPr>
        <w:pStyle w:val="Prrafodelista"/>
        <w:numPr>
          <w:ilvl w:val="0"/>
          <w:numId w:val="47"/>
        </w:numPr>
        <w:jc w:val="both"/>
        <w:rPr>
          <w:rFonts w:cstheme="minorHAnsi"/>
          <w:sz w:val="24"/>
          <w:szCs w:val="24"/>
        </w:rPr>
      </w:pPr>
      <w:r w:rsidRPr="0064318E">
        <w:rPr>
          <w:rFonts w:cstheme="minorHAnsi"/>
          <w:sz w:val="24"/>
          <w:szCs w:val="24"/>
        </w:rPr>
        <w:t>Articular las políticas de estado en planificación y desarrollo.</w:t>
      </w:r>
    </w:p>
    <w:p w:rsidR="00AA69ED" w:rsidRPr="0064318E" w:rsidRDefault="00AA69ED" w:rsidP="00AA69ED">
      <w:pPr>
        <w:jc w:val="both"/>
        <w:rPr>
          <w:rFonts w:cstheme="minorHAnsi"/>
          <w:sz w:val="24"/>
          <w:szCs w:val="24"/>
        </w:rPr>
      </w:pPr>
    </w:p>
    <w:p w:rsidR="00AA69ED" w:rsidRPr="0064318E" w:rsidRDefault="00AA69ED" w:rsidP="00AA69ED">
      <w:pPr>
        <w:jc w:val="both"/>
        <w:rPr>
          <w:rFonts w:cstheme="minorHAnsi"/>
          <w:sz w:val="24"/>
          <w:szCs w:val="24"/>
        </w:rPr>
      </w:pPr>
      <w:r w:rsidRPr="0064318E">
        <w:rPr>
          <w:rFonts w:cstheme="minorHAnsi"/>
          <w:noProof/>
          <w:sz w:val="24"/>
          <w:szCs w:val="24"/>
        </w:rPr>
        <w:drawing>
          <wp:inline distT="0" distB="0" distL="0" distR="0" wp14:anchorId="103E67B9" wp14:editId="451DCAF2">
            <wp:extent cx="5568950" cy="4476750"/>
            <wp:effectExtent l="0" t="0" r="0" b="0"/>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AA69ED" w:rsidRPr="00AA69ED" w:rsidRDefault="00AA69ED" w:rsidP="00AA69ED">
      <w:pPr>
        <w:pStyle w:val="Epgrafe"/>
        <w:jc w:val="center"/>
        <w:rPr>
          <w:rFonts w:cstheme="minorHAnsi"/>
          <w:color w:val="auto"/>
          <w:sz w:val="16"/>
          <w:szCs w:val="16"/>
        </w:rPr>
      </w:pPr>
      <w:bookmarkStart w:id="114" w:name="_Toc320115508"/>
      <w:bookmarkStart w:id="115" w:name="_Toc323904869"/>
      <w:r w:rsidRPr="00AA69ED">
        <w:rPr>
          <w:color w:val="auto"/>
          <w:sz w:val="16"/>
          <w:szCs w:val="16"/>
        </w:rPr>
        <w:t>Figura</w:t>
      </w:r>
      <w:r w:rsidR="00AA6A67">
        <w:rPr>
          <w:color w:val="auto"/>
          <w:sz w:val="16"/>
          <w:szCs w:val="16"/>
        </w:rPr>
        <w:t xml:space="preserve"> 8</w:t>
      </w:r>
      <w:r w:rsidRPr="00AA69ED">
        <w:rPr>
          <w:color w:val="auto"/>
          <w:sz w:val="16"/>
          <w:szCs w:val="16"/>
        </w:rPr>
        <w:t xml:space="preserve">. </w:t>
      </w:r>
      <w:r w:rsidRPr="00AA69ED">
        <w:rPr>
          <w:rFonts w:cstheme="minorHAnsi"/>
          <w:color w:val="auto"/>
          <w:sz w:val="16"/>
          <w:szCs w:val="16"/>
        </w:rPr>
        <w:t>Lineamiento y Objetivos Estratégicos</w:t>
      </w:r>
      <w:bookmarkEnd w:id="114"/>
      <w:r w:rsidRPr="00AA69ED">
        <w:rPr>
          <w:rFonts w:cstheme="minorHAnsi"/>
          <w:color w:val="auto"/>
          <w:sz w:val="16"/>
          <w:szCs w:val="16"/>
        </w:rPr>
        <w:t>, sistema político institucional</w:t>
      </w:r>
      <w:bookmarkEnd w:id="115"/>
    </w:p>
    <w:p w:rsidR="0054088C" w:rsidRDefault="0054088C" w:rsidP="00750083">
      <w:pPr>
        <w:rPr>
          <w:rFonts w:cstheme="minorHAnsi"/>
          <w:sz w:val="24"/>
          <w:szCs w:val="24"/>
        </w:rPr>
      </w:pPr>
      <w:r w:rsidRPr="0064318E">
        <w:rPr>
          <w:rFonts w:cstheme="minorHAnsi"/>
          <w:sz w:val="24"/>
          <w:szCs w:val="24"/>
        </w:rPr>
        <w:br w:type="page"/>
      </w:r>
    </w:p>
    <w:p w:rsidR="00AA69ED" w:rsidRPr="00AA69ED" w:rsidRDefault="00AA69ED" w:rsidP="00AA69ED">
      <w:pPr>
        <w:numPr>
          <w:ilvl w:val="0"/>
          <w:numId w:val="5"/>
        </w:numPr>
        <w:spacing w:line="240" w:lineRule="auto"/>
        <w:ind w:left="426"/>
        <w:rPr>
          <w:b/>
          <w:bCs/>
          <w:sz w:val="24"/>
          <w:szCs w:val="24"/>
        </w:rPr>
      </w:pPr>
      <w:bookmarkStart w:id="116" w:name="_Toc320115431"/>
      <w:r w:rsidRPr="00AA69ED">
        <w:rPr>
          <w:b/>
          <w:bCs/>
          <w:sz w:val="24"/>
          <w:szCs w:val="24"/>
        </w:rPr>
        <w:lastRenderedPageBreak/>
        <w:t>Relación entre Políticas, Lineamiento, Estrategias y Objetivos</w:t>
      </w:r>
    </w:p>
    <w:p w:rsidR="00AA69ED" w:rsidRPr="00AA69ED" w:rsidRDefault="00AA69ED" w:rsidP="00AA69ED">
      <w:pPr>
        <w:spacing w:after="0" w:line="240" w:lineRule="auto"/>
        <w:jc w:val="center"/>
        <w:rPr>
          <w:rFonts w:cstheme="minorHAnsi"/>
          <w:b/>
          <w:bCs/>
          <w:sz w:val="16"/>
          <w:szCs w:val="16"/>
        </w:rPr>
      </w:pPr>
      <w:bookmarkStart w:id="117" w:name="_Toc329301911"/>
      <w:r w:rsidRPr="00AA69ED">
        <w:rPr>
          <w:b/>
          <w:bCs/>
          <w:sz w:val="16"/>
          <w:szCs w:val="16"/>
        </w:rPr>
        <w:t>Cuadro</w:t>
      </w:r>
      <w:r w:rsidR="00AA6A67">
        <w:rPr>
          <w:b/>
          <w:bCs/>
          <w:sz w:val="16"/>
          <w:szCs w:val="16"/>
        </w:rPr>
        <w:t xml:space="preserve"> 10</w:t>
      </w:r>
      <w:r w:rsidRPr="00AA69ED">
        <w:rPr>
          <w:b/>
          <w:bCs/>
          <w:sz w:val="16"/>
          <w:szCs w:val="16"/>
        </w:rPr>
        <w:t xml:space="preserve">. </w:t>
      </w:r>
      <w:r w:rsidRPr="00AA69ED">
        <w:rPr>
          <w:rFonts w:cstheme="minorHAnsi"/>
          <w:b/>
          <w:bCs/>
          <w:sz w:val="16"/>
          <w:szCs w:val="16"/>
        </w:rPr>
        <w:t>Lineamiento enlazado entre objetivos y políticas, sistema político institucional</w:t>
      </w:r>
      <w:bookmarkEnd w:id="117"/>
    </w:p>
    <w:tbl>
      <w:tblPr>
        <w:tblStyle w:val="Cuadrculaclara-nfasis3"/>
        <w:tblpPr w:leftFromText="141" w:rightFromText="141" w:vertAnchor="page" w:horzAnchor="margin" w:tblpY="2311"/>
        <w:tblW w:w="10173" w:type="dxa"/>
        <w:tblLayout w:type="fixed"/>
        <w:tblLook w:val="04A0" w:firstRow="1" w:lastRow="0" w:firstColumn="1" w:lastColumn="0" w:noHBand="0" w:noVBand="1"/>
      </w:tblPr>
      <w:tblGrid>
        <w:gridCol w:w="2943"/>
        <w:gridCol w:w="7230"/>
      </w:tblGrid>
      <w:tr w:rsidR="006E66F6" w:rsidTr="006E66F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173" w:type="dxa"/>
            <w:gridSpan w:val="2"/>
            <w:shd w:val="clear" w:color="auto" w:fill="92D050"/>
          </w:tcPr>
          <w:bookmarkEnd w:id="116"/>
          <w:p w:rsidR="006E66F6" w:rsidRPr="005E504D" w:rsidRDefault="006E66F6" w:rsidP="006E66F6">
            <w:pPr>
              <w:jc w:val="center"/>
            </w:pPr>
            <w:r>
              <w:t>SISTEMA POLÍTICO INSTITUCIONAL</w:t>
            </w:r>
          </w:p>
        </w:tc>
      </w:tr>
      <w:tr w:rsidR="006E66F6" w:rsidRPr="00CA3659" w:rsidTr="006E66F6">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943" w:type="dxa"/>
            <w:hideMark/>
          </w:tcPr>
          <w:p w:rsidR="006E66F6" w:rsidRPr="00CA3659" w:rsidRDefault="006E66F6" w:rsidP="006E66F6">
            <w:pPr>
              <w:pStyle w:val="Default"/>
              <w:rPr>
                <w:rFonts w:asciiTheme="minorHAnsi" w:hAnsiTheme="minorHAnsi"/>
                <w:sz w:val="16"/>
                <w:szCs w:val="16"/>
              </w:rPr>
            </w:pPr>
            <w:r w:rsidRPr="00CA3659">
              <w:rPr>
                <w:rFonts w:asciiTheme="minorHAnsi" w:hAnsiTheme="minorHAnsi"/>
                <w:b w:val="0"/>
                <w:bCs w:val="0"/>
                <w:sz w:val="16"/>
                <w:szCs w:val="16"/>
              </w:rPr>
              <w:t xml:space="preserve">OBJETIVO PNBV: </w:t>
            </w:r>
          </w:p>
        </w:tc>
        <w:tc>
          <w:tcPr>
            <w:tcW w:w="7230" w:type="dxa"/>
          </w:tcPr>
          <w:p w:rsidR="006E66F6" w:rsidRPr="00CA3659" w:rsidRDefault="006E66F6" w:rsidP="00592D92">
            <w:pPr>
              <w:pStyle w:val="Prrafodelista"/>
              <w:numPr>
                <w:ilvl w:val="0"/>
                <w:numId w:val="81"/>
              </w:numPr>
              <w:autoSpaceDE w:val="0"/>
              <w:autoSpaceDN w:val="0"/>
              <w:adjustRightInd w:val="0"/>
              <w:ind w:left="208" w:hanging="219"/>
              <w:cnfStyle w:val="000000100000" w:firstRow="0" w:lastRow="0" w:firstColumn="0" w:lastColumn="0" w:oddVBand="0" w:evenVBand="0" w:oddHBand="1" w:evenHBand="0" w:firstRowFirstColumn="0" w:firstRowLastColumn="0" w:lastRowFirstColumn="0" w:lastRowLastColumn="0"/>
              <w:rPr>
                <w:rFonts w:cs="UtopiaStd-Regular"/>
                <w:sz w:val="16"/>
                <w:szCs w:val="16"/>
              </w:rPr>
            </w:pPr>
            <w:r w:rsidRPr="00CA3659">
              <w:rPr>
                <w:rFonts w:cs="UtopiaStd-Regular"/>
                <w:sz w:val="16"/>
                <w:szCs w:val="16"/>
              </w:rPr>
              <w:t>Consolidar el Estado democrático y la construcción del</w:t>
            </w:r>
          </w:p>
          <w:p w:rsidR="006E66F6" w:rsidRPr="00CA3659" w:rsidRDefault="006E66F6" w:rsidP="006E66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UtopiaStd-Regular"/>
                <w:sz w:val="16"/>
                <w:szCs w:val="16"/>
              </w:rPr>
            </w:pPr>
            <w:r w:rsidRPr="00CA3659">
              <w:rPr>
                <w:rFonts w:cs="UtopiaStd-Regular"/>
                <w:sz w:val="16"/>
                <w:szCs w:val="16"/>
              </w:rPr>
              <w:t>poder popular</w:t>
            </w:r>
          </w:p>
        </w:tc>
      </w:tr>
      <w:tr w:rsidR="006E66F6" w:rsidRPr="00CA3659" w:rsidTr="006E66F6">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943" w:type="dxa"/>
            <w:hideMark/>
          </w:tcPr>
          <w:p w:rsidR="006E66F6" w:rsidRPr="00CA3659" w:rsidRDefault="006E66F6" w:rsidP="006E66F6">
            <w:pPr>
              <w:pStyle w:val="Default"/>
              <w:tabs>
                <w:tab w:val="left" w:pos="3168"/>
              </w:tabs>
              <w:rPr>
                <w:rFonts w:asciiTheme="minorHAnsi" w:hAnsiTheme="minorHAnsi"/>
                <w:sz w:val="16"/>
                <w:szCs w:val="16"/>
              </w:rPr>
            </w:pPr>
            <w:r w:rsidRPr="00CA3659">
              <w:rPr>
                <w:rFonts w:asciiTheme="minorHAnsi" w:hAnsiTheme="minorHAnsi"/>
                <w:b w:val="0"/>
                <w:bCs w:val="0"/>
                <w:sz w:val="16"/>
                <w:szCs w:val="16"/>
              </w:rPr>
              <w:t>POLITICA PNBV</w:t>
            </w:r>
          </w:p>
        </w:tc>
        <w:tc>
          <w:tcPr>
            <w:tcW w:w="7230" w:type="dxa"/>
          </w:tcPr>
          <w:p w:rsidR="006E66F6" w:rsidRPr="00CA3659" w:rsidRDefault="006E66F6" w:rsidP="00592D92">
            <w:pPr>
              <w:pStyle w:val="Prrafodelista"/>
              <w:numPr>
                <w:ilvl w:val="1"/>
                <w:numId w:val="80"/>
              </w:numPr>
              <w:tabs>
                <w:tab w:val="left" w:pos="349"/>
              </w:tabs>
              <w:autoSpaceDE w:val="0"/>
              <w:autoSpaceDN w:val="0"/>
              <w:adjustRightInd w:val="0"/>
              <w:ind w:left="0" w:firstLine="0"/>
              <w:cnfStyle w:val="000000010000" w:firstRow="0" w:lastRow="0" w:firstColumn="0" w:lastColumn="0" w:oddVBand="0" w:evenVBand="0" w:oddHBand="0" w:evenHBand="1" w:firstRowFirstColumn="0" w:firstRowLastColumn="0" w:lastRowFirstColumn="0" w:lastRowLastColumn="0"/>
              <w:rPr>
                <w:rFonts w:cs="HelveticaNeueLTStd-Cn"/>
                <w:sz w:val="16"/>
                <w:szCs w:val="16"/>
              </w:rPr>
            </w:pPr>
            <w:r w:rsidRPr="00CA3659">
              <w:rPr>
                <w:rFonts w:cs="HelveticaNeueLTStd-Cn"/>
                <w:sz w:val="16"/>
                <w:szCs w:val="16"/>
              </w:rPr>
              <w:t>Profundizar la presencia del Estado en el territorio nacional, garantizando los derechos de la ciudadanía.</w:t>
            </w:r>
          </w:p>
          <w:p w:rsidR="006E66F6" w:rsidRPr="00CA3659" w:rsidRDefault="006E66F6" w:rsidP="00592D92">
            <w:pPr>
              <w:pStyle w:val="Prrafodelista"/>
              <w:numPr>
                <w:ilvl w:val="1"/>
                <w:numId w:val="80"/>
              </w:numPr>
              <w:tabs>
                <w:tab w:val="left" w:pos="349"/>
              </w:tabs>
              <w:autoSpaceDE w:val="0"/>
              <w:autoSpaceDN w:val="0"/>
              <w:adjustRightInd w:val="0"/>
              <w:ind w:left="0" w:firstLine="0"/>
              <w:cnfStyle w:val="000000010000" w:firstRow="0" w:lastRow="0" w:firstColumn="0" w:lastColumn="0" w:oddVBand="0" w:evenVBand="0" w:oddHBand="0" w:evenHBand="1" w:firstRowFirstColumn="0" w:firstRowLastColumn="0" w:lastRowFirstColumn="0" w:lastRowLastColumn="0"/>
              <w:rPr>
                <w:rFonts w:cs="HelveticaNeueLTStd-Cn"/>
                <w:sz w:val="16"/>
                <w:szCs w:val="16"/>
              </w:rPr>
            </w:pPr>
            <w:r w:rsidRPr="00CA3659">
              <w:rPr>
                <w:rFonts w:cs="HelveticaNeueLTStd-Cn"/>
                <w:sz w:val="16"/>
                <w:szCs w:val="16"/>
              </w:rPr>
              <w:t>Garantizar la prestación de servicios públicos de calidad con calidez</w:t>
            </w:r>
          </w:p>
          <w:p w:rsidR="006E66F6" w:rsidRPr="00CA3659" w:rsidRDefault="006E66F6" w:rsidP="006E66F6">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HelveticaNeueLTStd-Cn"/>
                <w:sz w:val="16"/>
                <w:szCs w:val="16"/>
              </w:rPr>
            </w:pPr>
            <w:r w:rsidRPr="00CA3659">
              <w:rPr>
                <w:rFonts w:cs="Calibri"/>
                <w:color w:val="000000"/>
                <w:sz w:val="16"/>
                <w:szCs w:val="16"/>
              </w:rPr>
              <w:t>1.5. Afianzar una gestión pública inclusiva, oportuna, eficiente ,eficaz y de excelencia</w:t>
            </w:r>
          </w:p>
        </w:tc>
      </w:tr>
      <w:tr w:rsidR="006E66F6" w:rsidRPr="00CA3659" w:rsidTr="006E66F6">
        <w:trPr>
          <w:cnfStyle w:val="000000100000" w:firstRow="0" w:lastRow="0" w:firstColumn="0" w:lastColumn="0" w:oddVBand="0" w:evenVBand="0" w:oddHBand="1" w:evenHBand="0" w:firstRowFirstColumn="0" w:firstRowLastColumn="0" w:lastRowFirstColumn="0" w:lastRowLastColumn="0"/>
          <w:trHeight w:val="2121"/>
        </w:trPr>
        <w:tc>
          <w:tcPr>
            <w:cnfStyle w:val="001000000000" w:firstRow="0" w:lastRow="0" w:firstColumn="1" w:lastColumn="0" w:oddVBand="0" w:evenVBand="0" w:oddHBand="0" w:evenHBand="0" w:firstRowFirstColumn="0" w:firstRowLastColumn="0" w:lastRowFirstColumn="0" w:lastRowLastColumn="0"/>
            <w:tcW w:w="2943" w:type="dxa"/>
            <w:hideMark/>
          </w:tcPr>
          <w:p w:rsidR="006E66F6" w:rsidRPr="00CA3659" w:rsidRDefault="006E66F6" w:rsidP="006E66F6">
            <w:pPr>
              <w:pStyle w:val="Default"/>
              <w:rPr>
                <w:rFonts w:asciiTheme="minorHAnsi" w:hAnsiTheme="minorHAnsi"/>
                <w:sz w:val="16"/>
                <w:szCs w:val="16"/>
              </w:rPr>
            </w:pPr>
            <w:r w:rsidRPr="00CA3659">
              <w:rPr>
                <w:rFonts w:asciiTheme="minorHAnsi" w:hAnsiTheme="minorHAnsi"/>
                <w:b w:val="0"/>
                <w:bCs w:val="0"/>
                <w:sz w:val="16"/>
                <w:szCs w:val="16"/>
              </w:rPr>
              <w:t xml:space="preserve">LINEAMIENTO ESTRATEGICO PNBV </w:t>
            </w:r>
          </w:p>
        </w:tc>
        <w:tc>
          <w:tcPr>
            <w:tcW w:w="7230" w:type="dxa"/>
          </w:tcPr>
          <w:p w:rsidR="006E66F6" w:rsidRPr="00CA3659" w:rsidRDefault="006E66F6" w:rsidP="006E66F6">
            <w:pPr>
              <w:autoSpaceDE w:val="0"/>
              <w:autoSpaceDN w:val="0"/>
              <w:adjustRightInd w:val="0"/>
              <w:ind w:left="318" w:hanging="318"/>
              <w:cnfStyle w:val="000000100000" w:firstRow="0" w:lastRow="0" w:firstColumn="0" w:lastColumn="0" w:oddVBand="0" w:evenVBand="0" w:oddHBand="1" w:evenHBand="0" w:firstRowFirstColumn="0" w:firstRowLastColumn="0" w:lastRowFirstColumn="0" w:lastRowLastColumn="0"/>
              <w:rPr>
                <w:rFonts w:cs="UtopiaStd-Regular"/>
                <w:sz w:val="16"/>
                <w:szCs w:val="16"/>
              </w:rPr>
            </w:pPr>
            <w:r w:rsidRPr="00CA3659">
              <w:rPr>
                <w:rFonts w:cs="UtopiaStd-Regular"/>
                <w:sz w:val="16"/>
                <w:szCs w:val="16"/>
              </w:rPr>
              <w:t>1</w:t>
            </w:r>
            <w:r>
              <w:rPr>
                <w:rFonts w:cs="UtopiaStd-Regular"/>
                <w:sz w:val="16"/>
                <w:szCs w:val="16"/>
              </w:rPr>
              <w:t>.</w:t>
            </w:r>
            <w:r w:rsidRPr="00CA3659">
              <w:rPr>
                <w:rFonts w:cs="UtopiaStd-Regular"/>
                <w:sz w:val="16"/>
                <w:szCs w:val="16"/>
              </w:rPr>
              <w:t xml:space="preserve">1.c. Fortalecer las capacidades de los niveles de gobierno, a través de planes y programas de capacitación, </w:t>
            </w:r>
            <w:r>
              <w:rPr>
                <w:rFonts w:cs="UtopiaStd-Regular"/>
                <w:sz w:val="16"/>
                <w:szCs w:val="16"/>
              </w:rPr>
              <w:t xml:space="preserve">                  </w:t>
            </w:r>
            <w:r w:rsidRPr="00CA3659">
              <w:rPr>
                <w:rFonts w:cs="UtopiaStd-Regular"/>
                <w:sz w:val="16"/>
                <w:szCs w:val="16"/>
              </w:rPr>
              <w:t>formación y asistencia técnica, para el efectivo ejercicio de sus</w:t>
            </w:r>
          </w:p>
          <w:p w:rsidR="006E66F6" w:rsidRPr="00CA3659" w:rsidRDefault="006E66F6" w:rsidP="006E66F6">
            <w:pPr>
              <w:autoSpaceDE w:val="0"/>
              <w:autoSpaceDN w:val="0"/>
              <w:adjustRightInd w:val="0"/>
              <w:ind w:left="318" w:hanging="318"/>
              <w:cnfStyle w:val="000000100000" w:firstRow="0" w:lastRow="0" w:firstColumn="0" w:lastColumn="0" w:oddVBand="0" w:evenVBand="0" w:oddHBand="1" w:evenHBand="0" w:firstRowFirstColumn="0" w:firstRowLastColumn="0" w:lastRowFirstColumn="0" w:lastRowLastColumn="0"/>
              <w:rPr>
                <w:rFonts w:cs="UtopiaStd-Regular"/>
                <w:sz w:val="16"/>
                <w:szCs w:val="16"/>
              </w:rPr>
            </w:pPr>
            <w:r w:rsidRPr="00CA3659">
              <w:rPr>
                <w:rFonts w:cs="UtopiaStd-Regular"/>
                <w:sz w:val="16"/>
                <w:szCs w:val="16"/>
              </w:rPr>
              <w:t>1</w:t>
            </w:r>
            <w:r>
              <w:rPr>
                <w:rFonts w:cs="UtopiaStd-Regular"/>
                <w:sz w:val="16"/>
                <w:szCs w:val="16"/>
              </w:rPr>
              <w:t>.</w:t>
            </w:r>
            <w:r w:rsidRPr="00CA3659">
              <w:rPr>
                <w:rFonts w:cs="UtopiaStd-Regular"/>
                <w:sz w:val="16"/>
                <w:szCs w:val="16"/>
              </w:rPr>
              <w:t>1. g.</w:t>
            </w:r>
            <w:r>
              <w:rPr>
                <w:rFonts w:cs="UtopiaStd-Regular"/>
                <w:sz w:val="16"/>
                <w:szCs w:val="16"/>
              </w:rPr>
              <w:t xml:space="preserve"> </w:t>
            </w:r>
            <w:r w:rsidRPr="00CA3659">
              <w:rPr>
                <w:rFonts w:cs="UtopiaStd-Regular"/>
                <w:sz w:val="16"/>
                <w:szCs w:val="16"/>
              </w:rPr>
              <w:t>Profundizar la desconcentración administrativa y financiera de las entidades de la Función Ejecutiva, para agilizar la administración pública a nivel territorial y promover la toma de decisiones a nivel local.</w:t>
            </w:r>
          </w:p>
          <w:p w:rsidR="006E66F6" w:rsidRPr="00CA3659" w:rsidRDefault="006E66F6" w:rsidP="006E66F6">
            <w:pPr>
              <w:autoSpaceDE w:val="0"/>
              <w:autoSpaceDN w:val="0"/>
              <w:adjustRightInd w:val="0"/>
              <w:ind w:left="318" w:hanging="318"/>
              <w:cnfStyle w:val="000000100000" w:firstRow="0" w:lastRow="0" w:firstColumn="0" w:lastColumn="0" w:oddVBand="0" w:evenVBand="0" w:oddHBand="1" w:evenHBand="0" w:firstRowFirstColumn="0" w:firstRowLastColumn="0" w:lastRowFirstColumn="0" w:lastRowLastColumn="0"/>
              <w:rPr>
                <w:rFonts w:cs="UtopiaStd-Regular"/>
                <w:sz w:val="16"/>
                <w:szCs w:val="16"/>
              </w:rPr>
            </w:pPr>
            <w:r w:rsidRPr="00CA3659">
              <w:rPr>
                <w:rFonts w:cs="UtopiaStd-Regular"/>
                <w:sz w:val="16"/>
                <w:szCs w:val="16"/>
              </w:rPr>
              <w:t>1.2. b. Implementar modelos de prestación de servicios públicos territorializados con estándares de calidad y satisfacción de la ciudadanía.</w:t>
            </w:r>
          </w:p>
          <w:p w:rsidR="006E66F6" w:rsidRPr="00CA3659" w:rsidRDefault="006E66F6" w:rsidP="006E66F6">
            <w:pPr>
              <w:autoSpaceDE w:val="0"/>
              <w:autoSpaceDN w:val="0"/>
              <w:adjustRightInd w:val="0"/>
              <w:ind w:left="318" w:hanging="318"/>
              <w:cnfStyle w:val="000000100000" w:firstRow="0" w:lastRow="0" w:firstColumn="0" w:lastColumn="0" w:oddVBand="0" w:evenVBand="0" w:oddHBand="1" w:evenHBand="0" w:firstRowFirstColumn="0" w:firstRowLastColumn="0" w:lastRowFirstColumn="0" w:lastRowLastColumn="0"/>
              <w:rPr>
                <w:rFonts w:cs="UtopiaStd-Regular"/>
                <w:sz w:val="16"/>
                <w:szCs w:val="16"/>
              </w:rPr>
            </w:pPr>
            <w:r w:rsidRPr="00CA3659">
              <w:rPr>
                <w:rFonts w:cs="UtopiaStd-Regular"/>
                <w:sz w:val="16"/>
                <w:szCs w:val="16"/>
              </w:rPr>
              <w:t>1.2. c. Priorizar y gestionar eficientemente los recursos</w:t>
            </w:r>
            <w:r>
              <w:rPr>
                <w:rFonts w:cs="UtopiaStd-Regular"/>
                <w:sz w:val="16"/>
                <w:szCs w:val="16"/>
              </w:rPr>
              <w:t xml:space="preserve"> </w:t>
            </w:r>
            <w:r w:rsidRPr="00CA3659">
              <w:rPr>
                <w:rFonts w:cs="UtopiaStd-Regular"/>
                <w:sz w:val="16"/>
                <w:szCs w:val="16"/>
              </w:rPr>
              <w:t>para la prestación de servicios públicos</w:t>
            </w:r>
            <w:r>
              <w:rPr>
                <w:rFonts w:cs="UtopiaStd-Regular"/>
                <w:sz w:val="16"/>
                <w:szCs w:val="16"/>
              </w:rPr>
              <w:t xml:space="preserve"> </w:t>
            </w:r>
            <w:r w:rsidRPr="00CA3659">
              <w:rPr>
                <w:rFonts w:cs="UtopiaStd-Regular"/>
                <w:sz w:val="16"/>
                <w:szCs w:val="16"/>
              </w:rPr>
              <w:t>en el territorio.</w:t>
            </w:r>
          </w:p>
          <w:p w:rsidR="006E66F6" w:rsidRPr="00CA3659" w:rsidRDefault="006E66F6" w:rsidP="006E66F6">
            <w:pPr>
              <w:autoSpaceDE w:val="0"/>
              <w:autoSpaceDN w:val="0"/>
              <w:adjustRightInd w:val="0"/>
              <w:ind w:left="318" w:hanging="318"/>
              <w:cnfStyle w:val="000000100000" w:firstRow="0" w:lastRow="0" w:firstColumn="0" w:lastColumn="0" w:oddVBand="0" w:evenVBand="0" w:oddHBand="1" w:evenHBand="0" w:firstRowFirstColumn="0" w:firstRowLastColumn="0" w:lastRowFirstColumn="0" w:lastRowLastColumn="0"/>
              <w:rPr>
                <w:rFonts w:cs="UtopiaStd-Regular"/>
                <w:sz w:val="16"/>
                <w:szCs w:val="16"/>
              </w:rPr>
            </w:pPr>
            <w:r>
              <w:rPr>
                <w:rFonts w:cs="UtopiaStd-Regular"/>
                <w:sz w:val="16"/>
                <w:szCs w:val="16"/>
              </w:rPr>
              <w:t>1.3.</w:t>
            </w:r>
            <w:r w:rsidRPr="00CA3659">
              <w:rPr>
                <w:rFonts w:cs="UtopiaStd-Regular"/>
                <w:sz w:val="16"/>
                <w:szCs w:val="16"/>
              </w:rPr>
              <w:t>d. Desarrollar las capacidades de la administración pública para la prestación de servicios públicos de calidad con calidez, incorporando un enfoque intercultural, intergeneracional,</w:t>
            </w:r>
            <w:r>
              <w:rPr>
                <w:rFonts w:cs="UtopiaStd-Regular"/>
                <w:sz w:val="16"/>
                <w:szCs w:val="16"/>
              </w:rPr>
              <w:t xml:space="preserve"> </w:t>
            </w:r>
            <w:r w:rsidRPr="00CA3659">
              <w:rPr>
                <w:rFonts w:cs="UtopiaStd-Regular"/>
                <w:sz w:val="16"/>
                <w:szCs w:val="16"/>
              </w:rPr>
              <w:t>de discapacidades, de movilidad</w:t>
            </w:r>
            <w:r>
              <w:rPr>
                <w:rFonts w:cs="UtopiaStd-Regular"/>
                <w:sz w:val="16"/>
                <w:szCs w:val="16"/>
              </w:rPr>
              <w:t xml:space="preserve"> </w:t>
            </w:r>
            <w:r w:rsidRPr="00CA3659">
              <w:rPr>
                <w:rFonts w:cs="UtopiaStd-Regular"/>
                <w:sz w:val="16"/>
                <w:szCs w:val="16"/>
              </w:rPr>
              <w:t>humana y de género</w:t>
            </w:r>
          </w:p>
          <w:p w:rsidR="006E66F6" w:rsidRPr="00CA3659" w:rsidRDefault="006E66F6" w:rsidP="006E66F6">
            <w:pPr>
              <w:autoSpaceDE w:val="0"/>
              <w:autoSpaceDN w:val="0"/>
              <w:adjustRightInd w:val="0"/>
              <w:ind w:left="318" w:hanging="318"/>
              <w:cnfStyle w:val="000000100000" w:firstRow="0" w:lastRow="0" w:firstColumn="0" w:lastColumn="0" w:oddVBand="0" w:evenVBand="0" w:oddHBand="1" w:evenHBand="0" w:firstRowFirstColumn="0" w:firstRowLastColumn="0" w:lastRowFirstColumn="0" w:lastRowLastColumn="0"/>
              <w:rPr>
                <w:rFonts w:cs="UtopiaStd-Regular"/>
                <w:sz w:val="16"/>
                <w:szCs w:val="16"/>
              </w:rPr>
            </w:pPr>
            <w:r w:rsidRPr="00CA3659">
              <w:rPr>
                <w:rFonts w:cs="UtopiaStd-Regular"/>
                <w:sz w:val="16"/>
                <w:szCs w:val="16"/>
              </w:rPr>
              <w:t>1</w:t>
            </w:r>
            <w:r>
              <w:rPr>
                <w:rFonts w:cs="UtopiaStd-Regular"/>
                <w:sz w:val="16"/>
                <w:szCs w:val="16"/>
              </w:rPr>
              <w:t>.</w:t>
            </w:r>
            <w:r w:rsidRPr="00CA3659">
              <w:rPr>
                <w:rFonts w:cs="UtopiaStd-Regular"/>
                <w:sz w:val="16"/>
                <w:szCs w:val="16"/>
              </w:rPr>
              <w:t>2. g. Fomentar la reducción de trámites y solicitudes, implementando la interoperabilidad de la información en el Estado, para agilitar el acceso a los servicios públicos.</w:t>
            </w:r>
          </w:p>
          <w:p w:rsidR="006E66F6" w:rsidRPr="00CA3659" w:rsidRDefault="006E66F6" w:rsidP="006E66F6">
            <w:pPr>
              <w:autoSpaceDE w:val="0"/>
              <w:autoSpaceDN w:val="0"/>
              <w:adjustRightInd w:val="0"/>
              <w:ind w:left="318" w:hanging="318"/>
              <w:cnfStyle w:val="000000100000" w:firstRow="0" w:lastRow="0" w:firstColumn="0" w:lastColumn="0" w:oddVBand="0" w:evenVBand="0" w:oddHBand="1" w:evenHBand="0" w:firstRowFirstColumn="0" w:firstRowLastColumn="0" w:lastRowFirstColumn="0" w:lastRowLastColumn="0"/>
              <w:rPr>
                <w:rFonts w:cs="UtopiaStd-Regular"/>
                <w:sz w:val="16"/>
                <w:szCs w:val="16"/>
              </w:rPr>
            </w:pPr>
            <w:r w:rsidRPr="00CA3659">
              <w:rPr>
                <w:rFonts w:cs="UtopiaStd-Regular"/>
                <w:sz w:val="16"/>
                <w:szCs w:val="16"/>
              </w:rPr>
              <w:t>1.5.a. Agilizar y simplificar los procesos y procedimientos administrativos, con el uso y el desarrollo de tecnologías de información y comunicación.</w:t>
            </w:r>
          </w:p>
          <w:p w:rsidR="006E66F6" w:rsidRPr="00CA3659" w:rsidRDefault="006E66F6" w:rsidP="006E66F6">
            <w:pPr>
              <w:autoSpaceDE w:val="0"/>
              <w:autoSpaceDN w:val="0"/>
              <w:adjustRightInd w:val="0"/>
              <w:ind w:left="318" w:hanging="318"/>
              <w:cnfStyle w:val="000000100000" w:firstRow="0" w:lastRow="0" w:firstColumn="0" w:lastColumn="0" w:oddVBand="0" w:evenVBand="0" w:oddHBand="1" w:evenHBand="0" w:firstRowFirstColumn="0" w:firstRowLastColumn="0" w:lastRowFirstColumn="0" w:lastRowLastColumn="0"/>
              <w:rPr>
                <w:rFonts w:cs="UtopiaStd-Regular"/>
                <w:sz w:val="16"/>
                <w:szCs w:val="16"/>
              </w:rPr>
            </w:pPr>
            <w:r w:rsidRPr="00CA3659">
              <w:rPr>
                <w:rFonts w:cs="UtopiaStd-Regular"/>
                <w:sz w:val="16"/>
                <w:szCs w:val="16"/>
              </w:rPr>
              <w:t>1.5.b. Estandarizar procedimientos en la administración pública con criterios de calidad y excelencia, con la aplicación de buenas prácticas y con la adopción de estándares internacionales.</w:t>
            </w:r>
          </w:p>
          <w:p w:rsidR="006E66F6" w:rsidRPr="00CA3659" w:rsidRDefault="006E66F6" w:rsidP="006E66F6">
            <w:pPr>
              <w:autoSpaceDE w:val="0"/>
              <w:autoSpaceDN w:val="0"/>
              <w:adjustRightInd w:val="0"/>
              <w:ind w:left="318" w:hanging="318"/>
              <w:cnfStyle w:val="000000100000" w:firstRow="0" w:lastRow="0" w:firstColumn="0" w:lastColumn="0" w:oddVBand="0" w:evenVBand="0" w:oddHBand="1" w:evenHBand="0" w:firstRowFirstColumn="0" w:firstRowLastColumn="0" w:lastRowFirstColumn="0" w:lastRowLastColumn="0"/>
              <w:rPr>
                <w:rFonts w:cs="UtopiaStd-Regular"/>
                <w:sz w:val="16"/>
                <w:szCs w:val="16"/>
              </w:rPr>
            </w:pPr>
            <w:r w:rsidRPr="00CA3659">
              <w:rPr>
                <w:rFonts w:cs="UtopiaStd-Regular"/>
                <w:sz w:val="16"/>
                <w:szCs w:val="16"/>
              </w:rPr>
              <w:t>1.5.c. Implementar y mantener sistemas de gestión de la calidad y la excelencia basados en normativas reconocidas internacionalmente.</w:t>
            </w:r>
          </w:p>
          <w:p w:rsidR="006E66F6" w:rsidRPr="00CA3659" w:rsidRDefault="006E66F6" w:rsidP="006E66F6">
            <w:pPr>
              <w:autoSpaceDE w:val="0"/>
              <w:autoSpaceDN w:val="0"/>
              <w:adjustRightInd w:val="0"/>
              <w:ind w:left="318" w:hanging="318"/>
              <w:cnfStyle w:val="000000100000" w:firstRow="0" w:lastRow="0" w:firstColumn="0" w:lastColumn="0" w:oddVBand="0" w:evenVBand="0" w:oddHBand="1" w:evenHBand="0" w:firstRowFirstColumn="0" w:firstRowLastColumn="0" w:lastRowFirstColumn="0" w:lastRowLastColumn="0"/>
              <w:rPr>
                <w:rFonts w:cs="UtopiaStd-Regular"/>
                <w:sz w:val="16"/>
                <w:szCs w:val="16"/>
              </w:rPr>
            </w:pPr>
            <w:r w:rsidRPr="00CA3659">
              <w:rPr>
                <w:rFonts w:cs="UtopiaStd-Regular"/>
                <w:sz w:val="16"/>
                <w:szCs w:val="16"/>
              </w:rPr>
              <w:t xml:space="preserve">1.5.d. Diseñar e implementar un marco normativo que estandarice los procedimientos de la administración </w:t>
            </w:r>
            <w:r>
              <w:rPr>
                <w:rFonts w:cs="UtopiaStd-Regular"/>
                <w:sz w:val="16"/>
                <w:szCs w:val="16"/>
              </w:rPr>
              <w:t xml:space="preserve"> </w:t>
            </w:r>
            <w:r w:rsidRPr="00CA3659">
              <w:rPr>
                <w:rFonts w:cs="UtopiaStd-Regular"/>
                <w:sz w:val="16"/>
                <w:szCs w:val="16"/>
              </w:rPr>
              <w:t>pública</w:t>
            </w:r>
          </w:p>
        </w:tc>
      </w:tr>
      <w:tr w:rsidR="006E66F6" w:rsidRPr="00CA3659" w:rsidTr="006E66F6">
        <w:trPr>
          <w:cnfStyle w:val="000000010000" w:firstRow="0" w:lastRow="0" w:firstColumn="0" w:lastColumn="0" w:oddVBand="0" w:evenVBand="0" w:oddHBand="0" w:evenHBand="1"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943" w:type="dxa"/>
            <w:hideMark/>
          </w:tcPr>
          <w:p w:rsidR="006E66F6" w:rsidRPr="00CA3659" w:rsidRDefault="006E66F6" w:rsidP="006E66F6">
            <w:pPr>
              <w:autoSpaceDE w:val="0"/>
              <w:autoSpaceDN w:val="0"/>
              <w:adjustRightInd w:val="0"/>
              <w:rPr>
                <w:rFonts w:asciiTheme="minorHAnsi" w:hAnsiTheme="minorHAnsi" w:cs="Calibri"/>
                <w:color w:val="000000"/>
                <w:sz w:val="16"/>
                <w:szCs w:val="16"/>
              </w:rPr>
            </w:pPr>
            <w:r w:rsidRPr="00CA3659">
              <w:rPr>
                <w:rFonts w:asciiTheme="minorHAnsi" w:hAnsiTheme="minorHAnsi" w:cs="Calibri"/>
                <w:b w:val="0"/>
                <w:bCs w:val="0"/>
                <w:color w:val="000000"/>
                <w:sz w:val="16"/>
                <w:szCs w:val="16"/>
              </w:rPr>
              <w:t xml:space="preserve">LINEAMIENTO ESTRATEGICO PROVINCIAL (POT) </w:t>
            </w:r>
          </w:p>
        </w:tc>
        <w:tc>
          <w:tcPr>
            <w:tcW w:w="7230" w:type="dxa"/>
          </w:tcPr>
          <w:p w:rsidR="006E66F6" w:rsidRPr="00CA3659" w:rsidRDefault="006E66F6" w:rsidP="006E66F6">
            <w:pPr>
              <w:cnfStyle w:val="000000010000" w:firstRow="0" w:lastRow="0" w:firstColumn="0" w:lastColumn="0" w:oddVBand="0" w:evenVBand="0" w:oddHBand="0" w:evenHBand="1" w:firstRowFirstColumn="0" w:firstRowLastColumn="0" w:lastRowFirstColumn="0" w:lastRowLastColumn="0"/>
              <w:rPr>
                <w:rFonts w:cs="Calibri"/>
                <w:sz w:val="16"/>
                <w:szCs w:val="16"/>
              </w:rPr>
            </w:pPr>
            <w:r w:rsidRPr="00CA3659">
              <w:rPr>
                <w:rFonts w:cs="Calibri"/>
                <w:sz w:val="16"/>
                <w:szCs w:val="16"/>
              </w:rPr>
              <w:t>Gestión pública, moderna, participativa y descentralizada con enfoque territorial, democrático, equitativo y solidario</w:t>
            </w:r>
          </w:p>
        </w:tc>
      </w:tr>
      <w:tr w:rsidR="006E66F6" w:rsidRPr="00CA3659" w:rsidTr="006E66F6">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2943" w:type="dxa"/>
            <w:hideMark/>
          </w:tcPr>
          <w:p w:rsidR="006E66F6" w:rsidRPr="00CA3659" w:rsidRDefault="006E66F6" w:rsidP="006E66F6">
            <w:pPr>
              <w:autoSpaceDE w:val="0"/>
              <w:autoSpaceDN w:val="0"/>
              <w:adjustRightInd w:val="0"/>
              <w:rPr>
                <w:rFonts w:asciiTheme="minorHAnsi" w:hAnsiTheme="minorHAnsi" w:cs="Calibri"/>
                <w:color w:val="000000"/>
                <w:sz w:val="16"/>
                <w:szCs w:val="16"/>
              </w:rPr>
            </w:pPr>
            <w:r w:rsidRPr="00CA3659">
              <w:rPr>
                <w:rFonts w:asciiTheme="minorHAnsi" w:hAnsiTheme="minorHAnsi" w:cs="Calibri"/>
                <w:b w:val="0"/>
                <w:bCs w:val="0"/>
                <w:color w:val="000000"/>
                <w:sz w:val="16"/>
                <w:szCs w:val="16"/>
              </w:rPr>
              <w:t xml:space="preserve">OBJETIVO ESTRATEGICO PROVINCIAL (POT) </w:t>
            </w:r>
          </w:p>
        </w:tc>
        <w:tc>
          <w:tcPr>
            <w:tcW w:w="7230" w:type="dxa"/>
          </w:tcPr>
          <w:p w:rsidR="006E66F6" w:rsidRPr="00CA3659" w:rsidRDefault="006E66F6" w:rsidP="006E66F6">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CA3659">
              <w:rPr>
                <w:rFonts w:asciiTheme="minorHAnsi" w:hAnsiTheme="minorHAnsi"/>
                <w:sz w:val="16"/>
                <w:szCs w:val="16"/>
              </w:rPr>
              <w:t>Incrementar la Participación Ciudadana de la Sociedad Civil, del Ámbito Académico y del Sector Productivo, a través de la Gestión Territorial y la Conformación de los Consejos de Planificación y Consejos Ciudadanos que Articulen Territorialmente a los Actores Locales sean estos Institucionales, Políticos, Sociales, Étnicos y/o Productivos</w:t>
            </w:r>
          </w:p>
        </w:tc>
      </w:tr>
      <w:tr w:rsidR="006E66F6" w:rsidRPr="00CA3659" w:rsidTr="006E66F6">
        <w:trPr>
          <w:cnfStyle w:val="000000010000" w:firstRow="0" w:lastRow="0" w:firstColumn="0" w:lastColumn="0" w:oddVBand="0" w:evenVBand="0" w:oddHBand="0" w:evenHBand="1"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943" w:type="dxa"/>
            <w:hideMark/>
          </w:tcPr>
          <w:p w:rsidR="006E66F6" w:rsidRPr="00CA3659" w:rsidRDefault="006E66F6" w:rsidP="006E66F6">
            <w:pPr>
              <w:autoSpaceDE w:val="0"/>
              <w:autoSpaceDN w:val="0"/>
              <w:adjustRightInd w:val="0"/>
              <w:rPr>
                <w:rFonts w:asciiTheme="minorHAnsi" w:hAnsiTheme="minorHAnsi" w:cs="Calibri"/>
                <w:color w:val="000000"/>
                <w:sz w:val="16"/>
                <w:szCs w:val="16"/>
              </w:rPr>
            </w:pPr>
            <w:r w:rsidRPr="00CA3659">
              <w:rPr>
                <w:rFonts w:asciiTheme="minorHAnsi" w:hAnsiTheme="minorHAnsi" w:cs="Calibri"/>
                <w:b w:val="0"/>
                <w:bCs w:val="0"/>
                <w:color w:val="000000"/>
                <w:sz w:val="16"/>
                <w:szCs w:val="16"/>
              </w:rPr>
              <w:t xml:space="preserve">INDICADOR DEL TERRITORIO: </w:t>
            </w:r>
          </w:p>
        </w:tc>
        <w:tc>
          <w:tcPr>
            <w:tcW w:w="7230" w:type="dxa"/>
          </w:tcPr>
          <w:p w:rsidR="006E66F6" w:rsidRPr="00CA3659" w:rsidRDefault="006E66F6" w:rsidP="006E66F6">
            <w:pPr>
              <w:pStyle w:val="Default"/>
              <w:ind w:firstLine="66"/>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CA3659">
              <w:rPr>
                <w:rFonts w:asciiTheme="minorHAnsi" w:hAnsiTheme="minorHAnsi"/>
                <w:sz w:val="16"/>
                <w:szCs w:val="16"/>
              </w:rPr>
              <w:t>1.1 Porcentaje de personas con participación activa en asociaciones de productores, comerciantes o agricultores 1.2 Porcentaje de mayores de 18 años que participen en organizaciones de la sociedad civil 1.3 Porcentaje de ocupados por grupo étnico (indígenas y afroecuatoriano</w:t>
            </w:r>
          </w:p>
        </w:tc>
      </w:tr>
      <w:tr w:rsidR="006E66F6" w:rsidRPr="00CA3659" w:rsidTr="006E66F6">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943" w:type="dxa"/>
          </w:tcPr>
          <w:p w:rsidR="006E66F6" w:rsidRPr="00CA3659" w:rsidRDefault="006E66F6" w:rsidP="006E66F6">
            <w:pPr>
              <w:pStyle w:val="Default"/>
              <w:rPr>
                <w:rFonts w:asciiTheme="minorHAnsi" w:hAnsiTheme="minorHAnsi"/>
                <w:sz w:val="16"/>
                <w:szCs w:val="16"/>
              </w:rPr>
            </w:pPr>
            <w:r w:rsidRPr="00CA3659">
              <w:rPr>
                <w:rFonts w:asciiTheme="minorHAnsi" w:hAnsiTheme="minorHAnsi"/>
                <w:b w:val="0"/>
                <w:bCs w:val="0"/>
                <w:sz w:val="16"/>
                <w:szCs w:val="16"/>
              </w:rPr>
              <w:t>POLÍTICA ESTRATÉGICA  CANTONAL</w:t>
            </w:r>
          </w:p>
        </w:tc>
        <w:tc>
          <w:tcPr>
            <w:tcW w:w="7230" w:type="dxa"/>
          </w:tcPr>
          <w:p w:rsidR="006E66F6" w:rsidRPr="00CA3659" w:rsidRDefault="006E66F6" w:rsidP="006E66F6">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CA3659">
              <w:rPr>
                <w:rFonts w:asciiTheme="minorHAnsi" w:hAnsiTheme="minorHAnsi"/>
                <w:sz w:val="16"/>
                <w:szCs w:val="16"/>
              </w:rPr>
              <w:t>Promover e  impulsar  los  procesos de la participación ciudadana y su inclusión dentro de un modelo de gestión que permita englobar la corresponsabilidad ciudadana con actores políticos y sociales para el desarrollo sostenible del cantón a través del fortalecimiento de actores sociales, instituciones y grupos humanos organizados, con identidad cultural, memoria histórica y patrimonial, donde la participación ciudadana impulse la construcción del tejido social base del desarrollo humano</w:t>
            </w:r>
          </w:p>
        </w:tc>
      </w:tr>
      <w:tr w:rsidR="006E66F6" w:rsidRPr="00CA3659" w:rsidTr="006E66F6">
        <w:trPr>
          <w:cnfStyle w:val="000000010000" w:firstRow="0" w:lastRow="0" w:firstColumn="0" w:lastColumn="0" w:oddVBand="0" w:evenVBand="0" w:oddHBand="0" w:evenHBand="1"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2943" w:type="dxa"/>
          </w:tcPr>
          <w:p w:rsidR="006E66F6" w:rsidRPr="001F083E" w:rsidRDefault="006E66F6" w:rsidP="006E66F6">
            <w:pPr>
              <w:pStyle w:val="Default"/>
              <w:rPr>
                <w:rFonts w:asciiTheme="minorHAnsi" w:hAnsiTheme="minorHAnsi"/>
                <w:b w:val="0"/>
                <w:sz w:val="16"/>
                <w:szCs w:val="16"/>
              </w:rPr>
            </w:pPr>
            <w:r w:rsidRPr="001F083E">
              <w:rPr>
                <w:rFonts w:asciiTheme="minorHAnsi" w:hAnsiTheme="minorHAnsi"/>
                <w:b w:val="0"/>
                <w:sz w:val="16"/>
                <w:szCs w:val="16"/>
              </w:rPr>
              <w:t>ESTRATEGIA</w:t>
            </w:r>
          </w:p>
        </w:tc>
        <w:tc>
          <w:tcPr>
            <w:tcW w:w="7230" w:type="dxa"/>
          </w:tcPr>
          <w:p w:rsidR="006E66F6" w:rsidRPr="001F083E" w:rsidRDefault="006E66F6" w:rsidP="00592D92">
            <w:pPr>
              <w:numPr>
                <w:ilvl w:val="0"/>
                <w:numId w:val="79"/>
              </w:numPr>
              <w:cnfStyle w:val="000000010000" w:firstRow="0" w:lastRow="0" w:firstColumn="0" w:lastColumn="0" w:oddVBand="0" w:evenVBand="0" w:oddHBand="0" w:evenHBand="1" w:firstRowFirstColumn="0" w:firstRowLastColumn="0" w:lastRowFirstColumn="0" w:lastRowLastColumn="0"/>
              <w:rPr>
                <w:rFonts w:cs="Calibri"/>
                <w:color w:val="000000"/>
                <w:sz w:val="16"/>
                <w:szCs w:val="16"/>
              </w:rPr>
            </w:pPr>
            <w:r w:rsidRPr="001F083E">
              <w:rPr>
                <w:rFonts w:cs="Calibri"/>
                <w:color w:val="000000"/>
                <w:sz w:val="16"/>
                <w:szCs w:val="16"/>
              </w:rPr>
              <w:t>Capacitación de las autoridades locales para garantizar una eficiente y eficaz gestión parroquial</w:t>
            </w:r>
          </w:p>
          <w:p w:rsidR="006E66F6" w:rsidRPr="001F083E" w:rsidRDefault="006E66F6" w:rsidP="00592D92">
            <w:pPr>
              <w:numPr>
                <w:ilvl w:val="0"/>
                <w:numId w:val="79"/>
              </w:numPr>
              <w:cnfStyle w:val="000000010000" w:firstRow="0" w:lastRow="0" w:firstColumn="0" w:lastColumn="0" w:oddVBand="0" w:evenVBand="0" w:oddHBand="0" w:evenHBand="1" w:firstRowFirstColumn="0" w:firstRowLastColumn="0" w:lastRowFirstColumn="0" w:lastRowLastColumn="0"/>
              <w:rPr>
                <w:rFonts w:cs="Calibri"/>
                <w:color w:val="000000"/>
                <w:sz w:val="16"/>
                <w:szCs w:val="16"/>
              </w:rPr>
            </w:pPr>
            <w:r w:rsidRPr="001F083E">
              <w:rPr>
                <w:rFonts w:cs="Calibri"/>
                <w:color w:val="000000"/>
                <w:sz w:val="16"/>
                <w:szCs w:val="16"/>
              </w:rPr>
              <w:t xml:space="preserve">Gestión y articulación con los organismos de  comunicación local y nacional </w:t>
            </w:r>
          </w:p>
          <w:p w:rsidR="006E66F6" w:rsidRPr="001F083E" w:rsidRDefault="006E66F6" w:rsidP="00592D92">
            <w:pPr>
              <w:numPr>
                <w:ilvl w:val="0"/>
                <w:numId w:val="79"/>
              </w:numPr>
              <w:cnfStyle w:val="000000010000" w:firstRow="0" w:lastRow="0" w:firstColumn="0" w:lastColumn="0" w:oddVBand="0" w:evenVBand="0" w:oddHBand="0" w:evenHBand="1" w:firstRowFirstColumn="0" w:firstRowLastColumn="0" w:lastRowFirstColumn="0" w:lastRowLastColumn="0"/>
              <w:rPr>
                <w:rFonts w:cs="Calibri"/>
                <w:color w:val="000000"/>
                <w:sz w:val="16"/>
                <w:szCs w:val="16"/>
              </w:rPr>
            </w:pPr>
            <w:r w:rsidRPr="001F083E">
              <w:rPr>
                <w:rFonts w:cs="Calibri"/>
                <w:color w:val="000000"/>
                <w:sz w:val="16"/>
                <w:szCs w:val="16"/>
              </w:rPr>
              <w:t xml:space="preserve">Aplicación de herramientas de participación ciudadana con enfoque de género y generacional </w:t>
            </w:r>
          </w:p>
          <w:p w:rsidR="006E66F6" w:rsidRPr="001F083E" w:rsidRDefault="006E66F6" w:rsidP="00592D92">
            <w:pPr>
              <w:numPr>
                <w:ilvl w:val="0"/>
                <w:numId w:val="79"/>
              </w:numPr>
              <w:cnfStyle w:val="000000010000" w:firstRow="0" w:lastRow="0" w:firstColumn="0" w:lastColumn="0" w:oddVBand="0" w:evenVBand="0" w:oddHBand="0" w:evenHBand="1" w:firstRowFirstColumn="0" w:firstRowLastColumn="0" w:lastRowFirstColumn="0" w:lastRowLastColumn="0"/>
              <w:rPr>
                <w:rFonts w:cs="Calibri"/>
                <w:color w:val="000000"/>
                <w:sz w:val="16"/>
                <w:szCs w:val="16"/>
              </w:rPr>
            </w:pPr>
            <w:r w:rsidRPr="001F083E">
              <w:rPr>
                <w:rFonts w:cs="Calibri"/>
                <w:color w:val="000000"/>
                <w:sz w:val="16"/>
                <w:szCs w:val="16"/>
              </w:rPr>
              <w:t>Coordinación para  la asistencia técnica de instituciones públicas, ONGS</w:t>
            </w:r>
          </w:p>
          <w:p w:rsidR="006E66F6" w:rsidRPr="001F083E" w:rsidRDefault="006E66F6" w:rsidP="00592D92">
            <w:pPr>
              <w:numPr>
                <w:ilvl w:val="0"/>
                <w:numId w:val="79"/>
              </w:numPr>
              <w:cnfStyle w:val="000000010000" w:firstRow="0" w:lastRow="0" w:firstColumn="0" w:lastColumn="0" w:oddVBand="0" w:evenVBand="0" w:oddHBand="0" w:evenHBand="1" w:firstRowFirstColumn="0" w:firstRowLastColumn="0" w:lastRowFirstColumn="0" w:lastRowLastColumn="0"/>
              <w:rPr>
                <w:rFonts w:cs="Calibri"/>
                <w:color w:val="000000"/>
                <w:sz w:val="16"/>
                <w:szCs w:val="16"/>
              </w:rPr>
            </w:pPr>
            <w:r w:rsidRPr="001F083E">
              <w:rPr>
                <w:rFonts w:cs="Calibri"/>
                <w:color w:val="000000"/>
                <w:sz w:val="16"/>
                <w:szCs w:val="16"/>
              </w:rPr>
              <w:t xml:space="preserve">Gestión para la capacitación técnica y legal de los actores sociales </w:t>
            </w:r>
          </w:p>
          <w:p w:rsidR="006E66F6" w:rsidRPr="001F083E" w:rsidRDefault="006E66F6" w:rsidP="00592D92">
            <w:pPr>
              <w:numPr>
                <w:ilvl w:val="0"/>
                <w:numId w:val="79"/>
              </w:numPr>
              <w:cnfStyle w:val="000000010000" w:firstRow="0" w:lastRow="0" w:firstColumn="0" w:lastColumn="0" w:oddVBand="0" w:evenVBand="0" w:oddHBand="0" w:evenHBand="1" w:firstRowFirstColumn="0" w:firstRowLastColumn="0" w:lastRowFirstColumn="0" w:lastRowLastColumn="0"/>
              <w:rPr>
                <w:rFonts w:cs="Calibri"/>
                <w:color w:val="000000"/>
                <w:sz w:val="16"/>
                <w:szCs w:val="16"/>
              </w:rPr>
            </w:pPr>
            <w:r w:rsidRPr="001F083E">
              <w:rPr>
                <w:rFonts w:cs="Calibri"/>
                <w:color w:val="000000"/>
                <w:sz w:val="16"/>
                <w:szCs w:val="16"/>
              </w:rPr>
              <w:t>Proyectos de comunicación e información parroquial</w:t>
            </w:r>
          </w:p>
        </w:tc>
      </w:tr>
      <w:tr w:rsidR="006E66F6" w:rsidRPr="00CA3659" w:rsidTr="006E66F6">
        <w:trPr>
          <w:cnfStyle w:val="000000100000" w:firstRow="0" w:lastRow="0" w:firstColumn="0" w:lastColumn="0" w:oddVBand="0" w:evenVBand="0" w:oddHBand="1"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2943" w:type="dxa"/>
          </w:tcPr>
          <w:p w:rsidR="006E66F6" w:rsidRPr="00CA3659" w:rsidRDefault="006E66F6" w:rsidP="006E66F6">
            <w:pPr>
              <w:pStyle w:val="Default"/>
              <w:rPr>
                <w:rFonts w:asciiTheme="minorHAnsi" w:hAnsiTheme="minorHAnsi"/>
                <w:sz w:val="16"/>
                <w:szCs w:val="16"/>
              </w:rPr>
            </w:pPr>
            <w:r w:rsidRPr="00CA3659">
              <w:rPr>
                <w:rFonts w:asciiTheme="minorHAnsi" w:hAnsiTheme="minorHAnsi"/>
                <w:b w:val="0"/>
                <w:bCs w:val="0"/>
                <w:sz w:val="16"/>
                <w:szCs w:val="16"/>
              </w:rPr>
              <w:t>OBJETIVOS  ESTRATÉGICOS PARROQUIALES</w:t>
            </w:r>
          </w:p>
          <w:p w:rsidR="006E66F6" w:rsidRPr="00CA3659" w:rsidRDefault="006E66F6" w:rsidP="006E66F6">
            <w:pPr>
              <w:pStyle w:val="Default"/>
              <w:rPr>
                <w:rFonts w:asciiTheme="minorHAnsi" w:hAnsiTheme="minorHAnsi"/>
                <w:sz w:val="16"/>
                <w:szCs w:val="16"/>
              </w:rPr>
            </w:pPr>
          </w:p>
        </w:tc>
        <w:tc>
          <w:tcPr>
            <w:tcW w:w="7230" w:type="dxa"/>
          </w:tcPr>
          <w:p w:rsidR="006E66F6" w:rsidRPr="00CA3659" w:rsidRDefault="006E66F6" w:rsidP="00592D92">
            <w:pPr>
              <w:numPr>
                <w:ilvl w:val="0"/>
                <w:numId w:val="79"/>
              </w:numPr>
              <w:ind w:left="176" w:hanging="218"/>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CA3659">
              <w:rPr>
                <w:rFonts w:cs="Calibri"/>
                <w:color w:val="000000"/>
                <w:sz w:val="16"/>
                <w:szCs w:val="16"/>
              </w:rPr>
              <w:t xml:space="preserve">Gestionar integralmente la inversión en función de la planificación. </w:t>
            </w:r>
          </w:p>
          <w:p w:rsidR="006E66F6" w:rsidRPr="00CA3659" w:rsidRDefault="006E66F6" w:rsidP="00592D92">
            <w:pPr>
              <w:numPr>
                <w:ilvl w:val="0"/>
                <w:numId w:val="79"/>
              </w:numPr>
              <w:ind w:left="176" w:hanging="218"/>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CA3659">
              <w:rPr>
                <w:rFonts w:cs="Calibri"/>
                <w:color w:val="000000"/>
                <w:sz w:val="16"/>
                <w:szCs w:val="16"/>
              </w:rPr>
              <w:t>Gestionar la articulación intergubernamental que permita la coordinación; el desarrollo del talento humano y las capacidades de gobernabilidad.</w:t>
            </w:r>
          </w:p>
          <w:p w:rsidR="006E66F6" w:rsidRPr="00CA3659" w:rsidRDefault="006E66F6" w:rsidP="00592D92">
            <w:pPr>
              <w:numPr>
                <w:ilvl w:val="0"/>
                <w:numId w:val="79"/>
              </w:numPr>
              <w:ind w:left="176" w:hanging="218"/>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CA3659">
              <w:rPr>
                <w:rFonts w:cs="Calibri"/>
                <w:color w:val="000000"/>
                <w:sz w:val="16"/>
                <w:szCs w:val="16"/>
              </w:rPr>
              <w:t>Garantizar en el sector público, la aplicación de una nueva cultura organizacional para la gestión moderna, garantizando la generación de un proceso acelerado de desarrollo institucional.</w:t>
            </w:r>
          </w:p>
          <w:p w:rsidR="006E66F6" w:rsidRPr="00CA3659" w:rsidRDefault="006E66F6" w:rsidP="00592D92">
            <w:pPr>
              <w:numPr>
                <w:ilvl w:val="0"/>
                <w:numId w:val="79"/>
              </w:numPr>
              <w:ind w:left="176" w:hanging="218"/>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CA3659">
              <w:rPr>
                <w:rFonts w:cs="Calibri"/>
                <w:color w:val="000000"/>
                <w:sz w:val="16"/>
                <w:szCs w:val="16"/>
              </w:rPr>
              <w:t>Articular las políticas de estado en planificación y desarrollo.</w:t>
            </w:r>
          </w:p>
        </w:tc>
      </w:tr>
      <w:tr w:rsidR="006E66F6" w:rsidRPr="00CA3659" w:rsidTr="006E66F6">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943" w:type="dxa"/>
            <w:hideMark/>
          </w:tcPr>
          <w:p w:rsidR="006E66F6" w:rsidRPr="00CA3659" w:rsidRDefault="006E66F6" w:rsidP="006E66F6">
            <w:pPr>
              <w:pStyle w:val="Default"/>
              <w:rPr>
                <w:rFonts w:asciiTheme="minorHAnsi" w:hAnsiTheme="minorHAnsi"/>
                <w:sz w:val="16"/>
                <w:szCs w:val="16"/>
              </w:rPr>
            </w:pPr>
            <w:r w:rsidRPr="00CA3659">
              <w:rPr>
                <w:rFonts w:asciiTheme="minorHAnsi" w:hAnsiTheme="minorHAnsi"/>
                <w:b w:val="0"/>
                <w:bCs w:val="0"/>
                <w:sz w:val="16"/>
                <w:szCs w:val="16"/>
              </w:rPr>
              <w:t>LINEAMIENTO ESTRATÉGICO  PARROQUIAL</w:t>
            </w:r>
          </w:p>
        </w:tc>
        <w:tc>
          <w:tcPr>
            <w:tcW w:w="7230" w:type="dxa"/>
          </w:tcPr>
          <w:p w:rsidR="000728CD" w:rsidRPr="000728CD" w:rsidRDefault="000728CD" w:rsidP="000728CD">
            <w:pPr>
              <w:pStyle w:val="Default"/>
              <w:cnfStyle w:val="000000010000" w:firstRow="0" w:lastRow="0" w:firstColumn="0" w:lastColumn="0" w:oddVBand="0" w:evenVBand="0" w:oddHBand="0" w:evenHBand="1" w:firstRowFirstColumn="0" w:firstRowLastColumn="0" w:lastRowFirstColumn="0" w:lastRowLastColumn="0"/>
              <w:rPr>
                <w:sz w:val="16"/>
                <w:szCs w:val="16"/>
              </w:rPr>
            </w:pPr>
            <w:r w:rsidRPr="000728CD">
              <w:rPr>
                <w:sz w:val="16"/>
                <w:szCs w:val="16"/>
              </w:rPr>
              <w:t>Promover y fortalecer mecanismos de gestión institucional y de participación ciudadana para alcanzar el desarrollo integral.</w:t>
            </w:r>
          </w:p>
          <w:p w:rsidR="006E66F6" w:rsidRPr="000728CD" w:rsidRDefault="006E66F6" w:rsidP="006E66F6">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r>
    </w:tbl>
    <w:p w:rsidR="00AB6B80" w:rsidRPr="0064318E" w:rsidRDefault="00AB6B80" w:rsidP="00750083">
      <w:pPr>
        <w:pStyle w:val="Prrafodelista"/>
        <w:autoSpaceDE w:val="0"/>
        <w:autoSpaceDN w:val="0"/>
        <w:adjustRightInd w:val="0"/>
        <w:spacing w:after="0"/>
        <w:ind w:left="1440"/>
        <w:rPr>
          <w:rFonts w:cstheme="minorHAnsi"/>
          <w:sz w:val="24"/>
          <w:szCs w:val="24"/>
        </w:rPr>
      </w:pPr>
    </w:p>
    <w:p w:rsidR="0054088C" w:rsidRPr="00CF0D14" w:rsidRDefault="0054088C" w:rsidP="00592D92">
      <w:pPr>
        <w:pStyle w:val="Ttulo4"/>
        <w:numPr>
          <w:ilvl w:val="3"/>
          <w:numId w:val="61"/>
        </w:numPr>
        <w:rPr>
          <w:rFonts w:asciiTheme="minorHAnsi" w:hAnsiTheme="minorHAnsi" w:cstheme="minorHAnsi"/>
          <w:b w:val="0"/>
          <w:sz w:val="24"/>
          <w:szCs w:val="24"/>
        </w:rPr>
      </w:pPr>
      <w:bookmarkStart w:id="118" w:name="_Toc323904779"/>
      <w:r w:rsidRPr="00CF0D14">
        <w:rPr>
          <w:rFonts w:asciiTheme="minorHAnsi" w:hAnsiTheme="minorHAnsi" w:cstheme="minorHAnsi"/>
          <w:sz w:val="24"/>
          <w:szCs w:val="24"/>
        </w:rPr>
        <w:lastRenderedPageBreak/>
        <w:t>Sistema Asentamientos Humanos</w:t>
      </w:r>
      <w:bookmarkEnd w:id="118"/>
      <w:r w:rsidRPr="00CF0D14">
        <w:rPr>
          <w:rFonts w:asciiTheme="minorHAnsi" w:hAnsiTheme="minorHAnsi" w:cstheme="minorHAnsi"/>
          <w:sz w:val="24"/>
          <w:szCs w:val="24"/>
        </w:rPr>
        <w:t xml:space="preserve"> </w:t>
      </w:r>
    </w:p>
    <w:p w:rsidR="00561483" w:rsidRPr="0064318E" w:rsidRDefault="00561483" w:rsidP="00750083">
      <w:pPr>
        <w:autoSpaceDE w:val="0"/>
        <w:autoSpaceDN w:val="0"/>
        <w:adjustRightInd w:val="0"/>
        <w:spacing w:after="0"/>
        <w:ind w:left="360"/>
        <w:rPr>
          <w:rFonts w:cstheme="minorHAnsi"/>
          <w:b/>
          <w:sz w:val="28"/>
          <w:szCs w:val="28"/>
        </w:rPr>
      </w:pPr>
    </w:p>
    <w:p w:rsidR="0054088C" w:rsidRPr="003E4C3F" w:rsidRDefault="0054088C" w:rsidP="00592D92">
      <w:pPr>
        <w:pStyle w:val="Prrafodelista"/>
        <w:numPr>
          <w:ilvl w:val="0"/>
          <w:numId w:val="62"/>
        </w:numPr>
        <w:autoSpaceDE w:val="0"/>
        <w:autoSpaceDN w:val="0"/>
        <w:adjustRightInd w:val="0"/>
        <w:spacing w:after="0"/>
        <w:outlineLvl w:val="4"/>
        <w:rPr>
          <w:rFonts w:cstheme="minorHAnsi"/>
          <w:b/>
          <w:sz w:val="24"/>
          <w:szCs w:val="24"/>
        </w:rPr>
      </w:pPr>
      <w:bookmarkStart w:id="119" w:name="_Toc323904780"/>
      <w:r w:rsidRPr="003E4C3F">
        <w:rPr>
          <w:rFonts w:cstheme="minorHAnsi"/>
          <w:b/>
          <w:sz w:val="24"/>
          <w:szCs w:val="24"/>
        </w:rPr>
        <w:t>Estrategias Temáticas</w:t>
      </w:r>
      <w:bookmarkEnd w:id="119"/>
    </w:p>
    <w:p w:rsidR="0054088C" w:rsidRPr="0064318E" w:rsidRDefault="0054088C" w:rsidP="00750083">
      <w:pPr>
        <w:autoSpaceDE w:val="0"/>
        <w:autoSpaceDN w:val="0"/>
        <w:adjustRightInd w:val="0"/>
        <w:spacing w:after="0"/>
        <w:rPr>
          <w:rFonts w:cstheme="minorHAnsi"/>
          <w:sz w:val="24"/>
          <w:szCs w:val="24"/>
        </w:rPr>
      </w:pPr>
    </w:p>
    <w:p w:rsidR="0054088C" w:rsidRPr="0064318E" w:rsidRDefault="0054088C" w:rsidP="00592D92">
      <w:pPr>
        <w:pStyle w:val="Prrafodelista"/>
        <w:numPr>
          <w:ilvl w:val="0"/>
          <w:numId w:val="48"/>
        </w:numPr>
        <w:autoSpaceDE w:val="0"/>
        <w:autoSpaceDN w:val="0"/>
        <w:adjustRightInd w:val="0"/>
        <w:spacing w:after="0"/>
        <w:jc w:val="both"/>
        <w:rPr>
          <w:rFonts w:cstheme="minorHAnsi"/>
          <w:sz w:val="24"/>
          <w:szCs w:val="24"/>
        </w:rPr>
      </w:pPr>
      <w:r w:rsidRPr="0064318E">
        <w:rPr>
          <w:rFonts w:cstheme="minorHAnsi"/>
          <w:sz w:val="24"/>
          <w:szCs w:val="24"/>
        </w:rPr>
        <w:t>Implementar planes de regeneración urbana y programas de vivienda.</w:t>
      </w:r>
    </w:p>
    <w:p w:rsidR="0054088C" w:rsidRPr="0064318E" w:rsidRDefault="0054088C" w:rsidP="00592D92">
      <w:pPr>
        <w:pStyle w:val="Prrafodelista"/>
        <w:numPr>
          <w:ilvl w:val="0"/>
          <w:numId w:val="48"/>
        </w:numPr>
        <w:autoSpaceDE w:val="0"/>
        <w:autoSpaceDN w:val="0"/>
        <w:adjustRightInd w:val="0"/>
        <w:spacing w:after="0"/>
        <w:jc w:val="both"/>
        <w:rPr>
          <w:rFonts w:cstheme="minorHAnsi"/>
          <w:sz w:val="24"/>
          <w:szCs w:val="24"/>
        </w:rPr>
      </w:pPr>
      <w:r w:rsidRPr="0064318E">
        <w:rPr>
          <w:rFonts w:cstheme="minorHAnsi"/>
          <w:sz w:val="24"/>
          <w:szCs w:val="24"/>
        </w:rPr>
        <w:t>Implementación de planes de evaluación de riesgos para obras civiles y acceso a servicios básicos.</w:t>
      </w:r>
    </w:p>
    <w:p w:rsidR="0054088C" w:rsidRPr="0064318E" w:rsidRDefault="0054088C" w:rsidP="00592D92">
      <w:pPr>
        <w:pStyle w:val="Prrafodelista"/>
        <w:numPr>
          <w:ilvl w:val="0"/>
          <w:numId w:val="48"/>
        </w:numPr>
        <w:jc w:val="both"/>
        <w:rPr>
          <w:rFonts w:cstheme="minorHAnsi"/>
          <w:sz w:val="24"/>
          <w:szCs w:val="24"/>
        </w:rPr>
      </w:pPr>
      <w:r w:rsidRPr="0064318E">
        <w:rPr>
          <w:rFonts w:cstheme="minorHAnsi"/>
          <w:sz w:val="24"/>
          <w:szCs w:val="24"/>
        </w:rPr>
        <w:t>Implementación de plantas de tratamiento de aguas residuales y de la red de agua potable.</w:t>
      </w:r>
    </w:p>
    <w:p w:rsidR="0054088C" w:rsidRPr="0064318E" w:rsidRDefault="0054088C" w:rsidP="00592D92">
      <w:pPr>
        <w:pStyle w:val="Prrafodelista"/>
        <w:numPr>
          <w:ilvl w:val="0"/>
          <w:numId w:val="48"/>
        </w:numPr>
        <w:jc w:val="both"/>
        <w:rPr>
          <w:rFonts w:cstheme="minorHAnsi"/>
          <w:sz w:val="24"/>
          <w:szCs w:val="24"/>
        </w:rPr>
      </w:pPr>
      <w:r w:rsidRPr="0064318E">
        <w:rPr>
          <w:rFonts w:cstheme="minorHAnsi"/>
          <w:sz w:val="24"/>
          <w:szCs w:val="24"/>
        </w:rPr>
        <w:t>Implementación de plantas y redes de agua potable para el apto consumo humano.</w:t>
      </w:r>
    </w:p>
    <w:p w:rsidR="0054088C" w:rsidRPr="0064318E" w:rsidRDefault="0054088C" w:rsidP="00592D92">
      <w:pPr>
        <w:pStyle w:val="Prrafodelista"/>
        <w:numPr>
          <w:ilvl w:val="0"/>
          <w:numId w:val="48"/>
        </w:numPr>
        <w:jc w:val="both"/>
        <w:rPr>
          <w:rFonts w:cstheme="minorHAnsi"/>
          <w:sz w:val="24"/>
          <w:szCs w:val="24"/>
        </w:rPr>
      </w:pPr>
      <w:r w:rsidRPr="0064318E">
        <w:rPr>
          <w:rFonts w:cstheme="minorHAnsi"/>
          <w:sz w:val="24"/>
          <w:szCs w:val="24"/>
        </w:rPr>
        <w:t>Implementación de infraestructura de salud y sistemas de alcantarillado.</w:t>
      </w:r>
    </w:p>
    <w:p w:rsidR="00433951" w:rsidRDefault="0054088C" w:rsidP="00592D92">
      <w:pPr>
        <w:pStyle w:val="Prrafodelista"/>
        <w:numPr>
          <w:ilvl w:val="0"/>
          <w:numId w:val="48"/>
        </w:numPr>
        <w:jc w:val="both"/>
        <w:rPr>
          <w:rFonts w:cstheme="minorHAnsi"/>
          <w:sz w:val="24"/>
          <w:szCs w:val="24"/>
        </w:rPr>
      </w:pPr>
      <w:r w:rsidRPr="0064318E">
        <w:rPr>
          <w:rFonts w:cstheme="minorHAnsi"/>
          <w:sz w:val="24"/>
          <w:szCs w:val="24"/>
        </w:rPr>
        <w:t>Implementación de infraestructura de salud y control en el manejo del mismo para mejorar el nivel de salud de la población.</w:t>
      </w:r>
    </w:p>
    <w:p w:rsidR="0054088C" w:rsidRPr="00433951" w:rsidRDefault="0054088C" w:rsidP="00433951">
      <w:pPr>
        <w:jc w:val="both"/>
        <w:rPr>
          <w:rFonts w:cstheme="minorHAnsi"/>
          <w:sz w:val="24"/>
          <w:szCs w:val="24"/>
        </w:rPr>
      </w:pPr>
    </w:p>
    <w:p w:rsidR="0054088C" w:rsidRPr="0064318E" w:rsidRDefault="0054088C" w:rsidP="00750083">
      <w:pPr>
        <w:autoSpaceDE w:val="0"/>
        <w:autoSpaceDN w:val="0"/>
        <w:adjustRightInd w:val="0"/>
        <w:spacing w:after="0"/>
        <w:rPr>
          <w:rFonts w:cstheme="minorHAnsi"/>
          <w:sz w:val="24"/>
          <w:szCs w:val="24"/>
        </w:rPr>
      </w:pPr>
    </w:p>
    <w:p w:rsidR="0054088C" w:rsidRPr="0064318E" w:rsidRDefault="0054088C" w:rsidP="00750083">
      <w:pPr>
        <w:tabs>
          <w:tab w:val="left" w:pos="243"/>
        </w:tabs>
        <w:autoSpaceDE w:val="0"/>
        <w:autoSpaceDN w:val="0"/>
        <w:adjustRightInd w:val="0"/>
        <w:spacing w:after="0"/>
        <w:rPr>
          <w:rFonts w:cstheme="minorHAnsi"/>
          <w:b/>
          <w:sz w:val="24"/>
          <w:szCs w:val="24"/>
        </w:rPr>
      </w:pPr>
      <w:r w:rsidRPr="0064318E">
        <w:rPr>
          <w:rFonts w:cstheme="minorHAnsi"/>
          <w:noProof/>
          <w:sz w:val="24"/>
          <w:szCs w:val="24"/>
        </w:rPr>
        <w:drawing>
          <wp:inline distT="0" distB="0" distL="0" distR="0" wp14:anchorId="48D2E78C" wp14:editId="5E09C8D7">
            <wp:extent cx="5486400" cy="3200400"/>
            <wp:effectExtent l="0" t="133350" r="0" b="152400"/>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54088C" w:rsidRPr="0064318E" w:rsidRDefault="0054088C" w:rsidP="00750083">
      <w:pPr>
        <w:autoSpaceDE w:val="0"/>
        <w:autoSpaceDN w:val="0"/>
        <w:adjustRightInd w:val="0"/>
        <w:spacing w:after="0"/>
        <w:rPr>
          <w:rFonts w:cstheme="minorHAnsi"/>
          <w:sz w:val="24"/>
          <w:szCs w:val="24"/>
        </w:rPr>
      </w:pPr>
    </w:p>
    <w:p w:rsidR="00B56C1A" w:rsidRPr="00433951" w:rsidRDefault="00B56C1A" w:rsidP="00B56C1A">
      <w:pPr>
        <w:pStyle w:val="Epgrafe"/>
        <w:jc w:val="center"/>
        <w:rPr>
          <w:rFonts w:cstheme="minorHAnsi"/>
          <w:color w:val="auto"/>
          <w:sz w:val="16"/>
          <w:szCs w:val="16"/>
        </w:rPr>
      </w:pPr>
      <w:bookmarkStart w:id="120" w:name="_Toc320115509"/>
      <w:bookmarkStart w:id="121" w:name="_Toc323904870"/>
      <w:r w:rsidRPr="00433951">
        <w:rPr>
          <w:color w:val="auto"/>
          <w:sz w:val="16"/>
          <w:szCs w:val="16"/>
        </w:rPr>
        <w:t>Figura</w:t>
      </w:r>
      <w:r w:rsidR="00AA6A67">
        <w:rPr>
          <w:color w:val="auto"/>
          <w:sz w:val="16"/>
          <w:szCs w:val="16"/>
        </w:rPr>
        <w:t xml:space="preserve"> 9</w:t>
      </w:r>
      <w:r w:rsidRPr="00433951">
        <w:rPr>
          <w:color w:val="auto"/>
          <w:sz w:val="16"/>
          <w:szCs w:val="16"/>
        </w:rPr>
        <w:t xml:space="preserve">. </w:t>
      </w:r>
      <w:r w:rsidRPr="00433951">
        <w:rPr>
          <w:rFonts w:cstheme="minorHAnsi"/>
          <w:color w:val="auto"/>
          <w:sz w:val="16"/>
          <w:szCs w:val="16"/>
        </w:rPr>
        <w:t>Lineamiento y Estrategias Temáticas</w:t>
      </w:r>
      <w:bookmarkEnd w:id="120"/>
      <w:r w:rsidRPr="00433951">
        <w:rPr>
          <w:rFonts w:cstheme="minorHAnsi"/>
          <w:color w:val="auto"/>
          <w:sz w:val="16"/>
          <w:szCs w:val="16"/>
        </w:rPr>
        <w:t>, sistema asentamientos humanos</w:t>
      </w:r>
      <w:bookmarkEnd w:id="121"/>
    </w:p>
    <w:p w:rsidR="0054088C" w:rsidRDefault="0054088C" w:rsidP="00750083">
      <w:pPr>
        <w:autoSpaceDE w:val="0"/>
        <w:autoSpaceDN w:val="0"/>
        <w:adjustRightInd w:val="0"/>
        <w:spacing w:after="0"/>
        <w:rPr>
          <w:rFonts w:cstheme="minorHAnsi"/>
          <w:sz w:val="24"/>
          <w:szCs w:val="24"/>
        </w:rPr>
      </w:pPr>
    </w:p>
    <w:p w:rsidR="00433951" w:rsidRDefault="00433951" w:rsidP="00750083">
      <w:pPr>
        <w:autoSpaceDE w:val="0"/>
        <w:autoSpaceDN w:val="0"/>
        <w:adjustRightInd w:val="0"/>
        <w:spacing w:after="0"/>
        <w:rPr>
          <w:rFonts w:cstheme="minorHAnsi"/>
          <w:sz w:val="24"/>
          <w:szCs w:val="24"/>
        </w:rPr>
      </w:pPr>
    </w:p>
    <w:p w:rsidR="00B56C1A" w:rsidRPr="0064318E" w:rsidRDefault="00B56C1A" w:rsidP="00750083">
      <w:pPr>
        <w:autoSpaceDE w:val="0"/>
        <w:autoSpaceDN w:val="0"/>
        <w:adjustRightInd w:val="0"/>
        <w:spacing w:after="0"/>
        <w:rPr>
          <w:rFonts w:cstheme="minorHAnsi"/>
          <w:sz w:val="24"/>
          <w:szCs w:val="24"/>
        </w:rPr>
      </w:pPr>
    </w:p>
    <w:p w:rsidR="0054088C" w:rsidRPr="003E4C3F" w:rsidRDefault="0054088C" w:rsidP="00592D92">
      <w:pPr>
        <w:pStyle w:val="Prrafodelista"/>
        <w:numPr>
          <w:ilvl w:val="0"/>
          <w:numId w:val="62"/>
        </w:numPr>
        <w:autoSpaceDE w:val="0"/>
        <w:autoSpaceDN w:val="0"/>
        <w:adjustRightInd w:val="0"/>
        <w:spacing w:after="0"/>
        <w:outlineLvl w:val="4"/>
        <w:rPr>
          <w:rFonts w:cstheme="minorHAnsi"/>
          <w:b/>
          <w:sz w:val="24"/>
          <w:szCs w:val="24"/>
        </w:rPr>
      </w:pPr>
      <w:bookmarkStart w:id="122" w:name="_Toc323904781"/>
      <w:r w:rsidRPr="003E4C3F">
        <w:rPr>
          <w:rFonts w:cstheme="minorHAnsi"/>
          <w:b/>
          <w:sz w:val="24"/>
          <w:szCs w:val="24"/>
        </w:rPr>
        <w:lastRenderedPageBreak/>
        <w:t>Lineamiento Estratégico</w:t>
      </w:r>
      <w:bookmarkEnd w:id="122"/>
    </w:p>
    <w:p w:rsidR="0054088C" w:rsidRPr="0064318E" w:rsidRDefault="0054088C" w:rsidP="00750083">
      <w:pPr>
        <w:autoSpaceDE w:val="0"/>
        <w:autoSpaceDN w:val="0"/>
        <w:adjustRightInd w:val="0"/>
        <w:spacing w:after="0"/>
        <w:rPr>
          <w:rFonts w:cstheme="minorHAnsi"/>
          <w:sz w:val="24"/>
          <w:szCs w:val="24"/>
        </w:rPr>
      </w:pPr>
    </w:p>
    <w:p w:rsidR="00433951" w:rsidRPr="0064318E" w:rsidRDefault="00006EBD" w:rsidP="00433951">
      <w:pPr>
        <w:jc w:val="both"/>
        <w:rPr>
          <w:rFonts w:cstheme="minorHAnsi"/>
          <w:sz w:val="24"/>
          <w:szCs w:val="24"/>
        </w:rPr>
      </w:pPr>
      <w:r>
        <w:rPr>
          <w:rFonts w:cstheme="minorHAnsi"/>
          <w:noProof/>
          <w:sz w:val="24"/>
          <w:szCs w:val="24"/>
        </w:rPr>
        <mc:AlternateContent>
          <mc:Choice Requires="wps">
            <w:drawing>
              <wp:anchor distT="0" distB="0" distL="114300" distR="114300" simplePos="0" relativeHeight="251675648" behindDoc="0" locked="0" layoutInCell="1" allowOverlap="1">
                <wp:simplePos x="0" y="0"/>
                <wp:positionH relativeFrom="column">
                  <wp:posOffset>459105</wp:posOffset>
                </wp:positionH>
                <wp:positionV relativeFrom="paragraph">
                  <wp:posOffset>27305</wp:posOffset>
                </wp:positionV>
                <wp:extent cx="5343525" cy="1070610"/>
                <wp:effectExtent l="57150" t="19050" r="66675" b="72390"/>
                <wp:wrapNone/>
                <wp:docPr id="650" name="24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3525" cy="1070610"/>
                        </a:xfrm>
                        <a:prstGeom prst="roundRect">
                          <a:avLst/>
                        </a:prstGeom>
                        <a:solidFill>
                          <a:schemeClr val="accent6">
                            <a:lumMod val="75000"/>
                          </a:schemeClr>
                        </a:solidFill>
                        <a:ln>
                          <a:noFill/>
                        </a:ln>
                      </wps:spPr>
                      <wps:style>
                        <a:lnRef idx="1">
                          <a:schemeClr val="accent1"/>
                        </a:lnRef>
                        <a:fillRef idx="3">
                          <a:schemeClr val="accent1"/>
                        </a:fillRef>
                        <a:effectRef idx="2">
                          <a:schemeClr val="accent1"/>
                        </a:effectRef>
                        <a:fontRef idx="minor">
                          <a:schemeClr val="lt1"/>
                        </a:fontRef>
                      </wps:style>
                      <wps:txbx>
                        <w:txbxContent>
                          <w:p w:rsidR="0045654A" w:rsidRDefault="0045654A" w:rsidP="00433951">
                            <w:pPr>
                              <w:jc w:val="center"/>
                            </w:pPr>
                            <w:r w:rsidRPr="009C109B">
                              <w:rPr>
                                <w:rFonts w:cstheme="minorHAnsi"/>
                                <w:i/>
                                <w:sz w:val="24"/>
                                <w:szCs w:val="24"/>
                              </w:rPr>
                              <w:t>Generar asentamientos humanos sustentables consolidados en núcleos poblacionales, debidamente vinculados entre si, con adecuada infraestructura básica, con equipamiento, con proyección de sus crecimientos organizados físicamente.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24 Rectángulo redondeado" o:spid="_x0000_s1030" style="position:absolute;left:0;text-align:left;margin-left:36.15pt;margin-top:2.15pt;width:420.75pt;height:8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" fillcolor="#e36c0a [2409]" stroked="f">
                <v:shadow on="t" color="black" opacity="22937f" origin=",.5" offset="0,.63889mm"/>
                <v:path arrowok="t"/>
                <v:textbox>
                  <w:txbxContent>
                    <w:p w:rsidR="00F033C4" w:rsidRDefault="00F033C4" w:rsidP="00433951">
                      <w:pPr>
                        <w:jc w:val="center"/>
                      </w:pPr>
                      <w:r w:rsidRPr="009C109B">
                        <w:rPr>
                          <w:rFonts w:cstheme="minorHAnsi"/>
                          <w:i/>
                          <w:sz w:val="24"/>
                          <w:szCs w:val="24"/>
                        </w:rPr>
                        <w:t>Generar asentamientos humanos sustentables consolidados en núcleos poblacionales, debidamente vinculados entre si, con adecuada infraestructura básica, con equipamiento, con proyección de sus crecimientos organizados físicamente.</w:t>
                      </w:r>
                    </w:p>
                  </w:txbxContent>
                </v:textbox>
              </v:roundrect>
            </w:pict>
          </mc:Fallback>
        </mc:AlternateContent>
      </w:r>
    </w:p>
    <w:p w:rsidR="00433951" w:rsidRPr="0064318E" w:rsidRDefault="00433951" w:rsidP="00433951">
      <w:pPr>
        <w:jc w:val="both"/>
        <w:rPr>
          <w:rFonts w:cstheme="minorHAnsi"/>
          <w:sz w:val="24"/>
          <w:szCs w:val="24"/>
        </w:rPr>
      </w:pPr>
    </w:p>
    <w:p w:rsidR="00433951" w:rsidRDefault="00433951" w:rsidP="00433951">
      <w:pPr>
        <w:jc w:val="both"/>
        <w:rPr>
          <w:rFonts w:cstheme="minorHAnsi"/>
          <w:sz w:val="24"/>
          <w:szCs w:val="24"/>
        </w:rPr>
      </w:pPr>
    </w:p>
    <w:p w:rsidR="00433951" w:rsidRPr="0064318E" w:rsidRDefault="00433951" w:rsidP="00433951">
      <w:pPr>
        <w:jc w:val="both"/>
        <w:rPr>
          <w:rFonts w:cstheme="minorHAnsi"/>
          <w:sz w:val="24"/>
          <w:szCs w:val="24"/>
        </w:rPr>
      </w:pPr>
    </w:p>
    <w:p w:rsidR="00433951" w:rsidRPr="0064318E" w:rsidRDefault="00433951" w:rsidP="00433951">
      <w:pPr>
        <w:jc w:val="both"/>
        <w:rPr>
          <w:rFonts w:cstheme="minorHAnsi"/>
          <w:sz w:val="24"/>
        </w:rPr>
      </w:pPr>
      <w:r w:rsidRPr="0064318E">
        <w:rPr>
          <w:rFonts w:cstheme="minorHAnsi"/>
          <w:sz w:val="24"/>
        </w:rPr>
        <w:t>Se buscara garantizar que los asentamientos humanos respondan a un ordenamiento del territorio que optimice el uso del suelo, minimice riesgos y posibilite una provisión eficiente de servicios básicos e infraestructura elevando la calidad del entorno.</w:t>
      </w:r>
    </w:p>
    <w:p w:rsidR="00433951" w:rsidRDefault="00433951" w:rsidP="00592D92">
      <w:pPr>
        <w:pStyle w:val="Prrafodelista"/>
        <w:numPr>
          <w:ilvl w:val="0"/>
          <w:numId w:val="62"/>
        </w:numPr>
        <w:autoSpaceDE w:val="0"/>
        <w:autoSpaceDN w:val="0"/>
        <w:adjustRightInd w:val="0"/>
        <w:spacing w:after="0"/>
        <w:ind w:left="426"/>
        <w:outlineLvl w:val="4"/>
        <w:rPr>
          <w:rFonts w:cstheme="minorHAnsi"/>
          <w:b/>
          <w:sz w:val="24"/>
          <w:szCs w:val="24"/>
        </w:rPr>
      </w:pPr>
      <w:bookmarkStart w:id="123" w:name="_Toc323904782"/>
      <w:r w:rsidRPr="0064318E">
        <w:rPr>
          <w:rFonts w:cstheme="minorHAnsi"/>
          <w:b/>
          <w:sz w:val="24"/>
          <w:szCs w:val="24"/>
        </w:rPr>
        <w:t>Objetivos Estratégicos</w:t>
      </w:r>
      <w:bookmarkEnd w:id="123"/>
    </w:p>
    <w:p w:rsidR="00433951" w:rsidRPr="0064318E" w:rsidRDefault="00433951" w:rsidP="00433951">
      <w:pPr>
        <w:pStyle w:val="Prrafodelista"/>
        <w:autoSpaceDE w:val="0"/>
        <w:autoSpaceDN w:val="0"/>
        <w:adjustRightInd w:val="0"/>
        <w:spacing w:after="0"/>
        <w:ind w:left="1440"/>
        <w:outlineLvl w:val="4"/>
        <w:rPr>
          <w:rFonts w:cstheme="minorHAnsi"/>
          <w:b/>
          <w:sz w:val="24"/>
          <w:szCs w:val="24"/>
        </w:rPr>
      </w:pPr>
    </w:p>
    <w:p w:rsidR="00433951" w:rsidRPr="0064318E" w:rsidRDefault="00433951" w:rsidP="00592D92">
      <w:pPr>
        <w:pStyle w:val="Prrafodelista"/>
        <w:numPr>
          <w:ilvl w:val="0"/>
          <w:numId w:val="49"/>
        </w:numPr>
        <w:jc w:val="both"/>
        <w:rPr>
          <w:rFonts w:cstheme="minorHAnsi"/>
          <w:sz w:val="24"/>
          <w:szCs w:val="24"/>
        </w:rPr>
      </w:pPr>
      <w:r w:rsidRPr="0064318E">
        <w:rPr>
          <w:rFonts w:cstheme="minorHAnsi"/>
          <w:sz w:val="24"/>
          <w:szCs w:val="24"/>
        </w:rPr>
        <w:t>Promover  programas de vivienda a bajo costo para la población de menores recursos.</w:t>
      </w:r>
    </w:p>
    <w:p w:rsidR="00433951" w:rsidRPr="0064318E" w:rsidRDefault="00433951" w:rsidP="00592D92">
      <w:pPr>
        <w:pStyle w:val="Prrafodelista"/>
        <w:numPr>
          <w:ilvl w:val="0"/>
          <w:numId w:val="49"/>
        </w:numPr>
        <w:jc w:val="both"/>
        <w:rPr>
          <w:rFonts w:cstheme="minorHAnsi"/>
          <w:sz w:val="24"/>
          <w:szCs w:val="24"/>
        </w:rPr>
      </w:pPr>
      <w:r w:rsidRPr="0064318E">
        <w:rPr>
          <w:rFonts w:cstheme="minorHAnsi"/>
          <w:sz w:val="24"/>
          <w:szCs w:val="24"/>
        </w:rPr>
        <w:t xml:space="preserve">Promover el uso de los servicios de agua y saneamiento, a través de la formación de unidades de gestión. </w:t>
      </w:r>
    </w:p>
    <w:p w:rsidR="00433951" w:rsidRDefault="00433951" w:rsidP="00592D92">
      <w:pPr>
        <w:pStyle w:val="Prrafodelista"/>
        <w:numPr>
          <w:ilvl w:val="0"/>
          <w:numId w:val="49"/>
        </w:numPr>
        <w:jc w:val="both"/>
        <w:rPr>
          <w:rFonts w:cstheme="minorHAnsi"/>
          <w:sz w:val="24"/>
          <w:szCs w:val="24"/>
        </w:rPr>
      </w:pPr>
      <w:r w:rsidRPr="0064318E">
        <w:rPr>
          <w:rFonts w:cstheme="minorHAnsi"/>
          <w:sz w:val="24"/>
          <w:szCs w:val="24"/>
        </w:rPr>
        <w:t xml:space="preserve">Mejorar la infraestructura, el equipamiento y la atención de los establecimientos de Salud y educación. </w:t>
      </w:r>
    </w:p>
    <w:p w:rsidR="00433951" w:rsidRPr="0064318E" w:rsidRDefault="00433951" w:rsidP="00433951">
      <w:pPr>
        <w:jc w:val="both"/>
        <w:rPr>
          <w:rFonts w:cstheme="minorHAnsi"/>
          <w:sz w:val="24"/>
          <w:szCs w:val="24"/>
        </w:rPr>
      </w:pPr>
      <w:r w:rsidRPr="0064318E">
        <w:rPr>
          <w:rFonts w:cstheme="minorHAnsi"/>
          <w:noProof/>
          <w:sz w:val="24"/>
          <w:szCs w:val="24"/>
        </w:rPr>
        <w:drawing>
          <wp:inline distT="0" distB="0" distL="0" distR="0" wp14:anchorId="386AB7EC" wp14:editId="711EAE13">
            <wp:extent cx="5804452" cy="3586038"/>
            <wp:effectExtent l="0" t="0" r="0" b="0"/>
            <wp:docPr id="26"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6E66F6" w:rsidRDefault="00433951" w:rsidP="00433951">
      <w:pPr>
        <w:pStyle w:val="Epgrafe"/>
        <w:jc w:val="center"/>
        <w:rPr>
          <w:rFonts w:cstheme="minorHAnsi"/>
          <w:color w:val="auto"/>
          <w:sz w:val="16"/>
          <w:szCs w:val="16"/>
        </w:rPr>
      </w:pPr>
      <w:bookmarkStart w:id="124" w:name="_Toc320115510"/>
      <w:bookmarkStart w:id="125" w:name="_Toc323904871"/>
      <w:r w:rsidRPr="00433951">
        <w:rPr>
          <w:color w:val="auto"/>
          <w:sz w:val="16"/>
          <w:szCs w:val="16"/>
        </w:rPr>
        <w:t>Figura</w:t>
      </w:r>
      <w:r w:rsidR="00AA6A67">
        <w:rPr>
          <w:color w:val="auto"/>
          <w:sz w:val="16"/>
          <w:szCs w:val="16"/>
        </w:rPr>
        <w:t xml:space="preserve"> 10</w:t>
      </w:r>
      <w:r w:rsidRPr="00433951">
        <w:rPr>
          <w:color w:val="auto"/>
          <w:sz w:val="16"/>
          <w:szCs w:val="16"/>
        </w:rPr>
        <w:t xml:space="preserve">. </w:t>
      </w:r>
      <w:r w:rsidRPr="00433951">
        <w:rPr>
          <w:rFonts w:cstheme="minorHAnsi"/>
          <w:color w:val="auto"/>
          <w:sz w:val="16"/>
          <w:szCs w:val="16"/>
        </w:rPr>
        <w:t>Lineamiento y Objetivos Estratégicos</w:t>
      </w:r>
      <w:bookmarkEnd w:id="124"/>
      <w:r w:rsidRPr="00433951">
        <w:rPr>
          <w:rFonts w:cstheme="minorHAnsi"/>
          <w:color w:val="auto"/>
          <w:sz w:val="16"/>
          <w:szCs w:val="16"/>
        </w:rPr>
        <w:t>, sistemas asentamientos humanos</w:t>
      </w:r>
      <w:bookmarkEnd w:id="125"/>
    </w:p>
    <w:p w:rsidR="008602A8" w:rsidRPr="008602A8" w:rsidRDefault="008602A8" w:rsidP="00592D92">
      <w:pPr>
        <w:numPr>
          <w:ilvl w:val="0"/>
          <w:numId w:val="62"/>
        </w:numPr>
        <w:spacing w:line="240" w:lineRule="auto"/>
        <w:ind w:left="426"/>
        <w:rPr>
          <w:b/>
          <w:bCs/>
          <w:sz w:val="24"/>
          <w:szCs w:val="24"/>
        </w:rPr>
      </w:pPr>
      <w:bookmarkStart w:id="126" w:name="_Toc320115432"/>
      <w:r w:rsidRPr="008602A8">
        <w:rPr>
          <w:b/>
          <w:bCs/>
          <w:sz w:val="24"/>
          <w:szCs w:val="24"/>
        </w:rPr>
        <w:lastRenderedPageBreak/>
        <w:t>Relación entre Políticas, Lineamiento, Estrategias y Objetivos</w:t>
      </w:r>
    </w:p>
    <w:p w:rsidR="006E66F6" w:rsidRDefault="008602A8" w:rsidP="006E66F6">
      <w:pPr>
        <w:spacing w:after="0" w:line="240" w:lineRule="auto"/>
        <w:jc w:val="center"/>
        <w:rPr>
          <w:rFonts w:cstheme="minorHAnsi"/>
          <w:b/>
          <w:bCs/>
          <w:sz w:val="16"/>
          <w:szCs w:val="16"/>
        </w:rPr>
      </w:pPr>
      <w:bookmarkStart w:id="127" w:name="_Toc329301912"/>
      <w:r w:rsidRPr="008602A8">
        <w:rPr>
          <w:b/>
          <w:bCs/>
          <w:sz w:val="16"/>
          <w:szCs w:val="16"/>
        </w:rPr>
        <w:t>Cuadro</w:t>
      </w:r>
      <w:r w:rsidR="00AA6A67">
        <w:rPr>
          <w:b/>
          <w:bCs/>
          <w:sz w:val="16"/>
          <w:szCs w:val="16"/>
        </w:rPr>
        <w:t xml:space="preserve"> 11</w:t>
      </w:r>
      <w:r w:rsidRPr="008602A8">
        <w:rPr>
          <w:b/>
          <w:bCs/>
          <w:sz w:val="16"/>
          <w:szCs w:val="16"/>
        </w:rPr>
        <w:t xml:space="preserve">. </w:t>
      </w:r>
      <w:r w:rsidRPr="008602A8">
        <w:rPr>
          <w:rFonts w:cstheme="minorHAnsi"/>
          <w:b/>
          <w:bCs/>
          <w:sz w:val="16"/>
          <w:szCs w:val="16"/>
        </w:rPr>
        <w:t>Lineamiento enlazado entre objetivos y políticas, sistema asentamientos humanos</w:t>
      </w:r>
      <w:bookmarkEnd w:id="127"/>
    </w:p>
    <w:tbl>
      <w:tblPr>
        <w:tblStyle w:val="Cuadrculaclara-nfasis3"/>
        <w:tblpPr w:leftFromText="141" w:rightFromText="141" w:vertAnchor="page" w:horzAnchor="margin" w:tblpY="2311"/>
        <w:tblW w:w="10173" w:type="dxa"/>
        <w:tblLayout w:type="fixed"/>
        <w:tblLook w:val="04A0" w:firstRow="1" w:lastRow="0" w:firstColumn="1" w:lastColumn="0" w:noHBand="0" w:noVBand="1"/>
      </w:tblPr>
      <w:tblGrid>
        <w:gridCol w:w="3620"/>
        <w:gridCol w:w="6553"/>
      </w:tblGrid>
      <w:tr w:rsidR="006E66F6" w:rsidRPr="00A07F01" w:rsidTr="006E66F6">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0173" w:type="dxa"/>
            <w:gridSpan w:val="2"/>
            <w:shd w:val="clear" w:color="auto" w:fill="92D050"/>
          </w:tcPr>
          <w:p w:rsidR="006E66F6" w:rsidRPr="00A07F01" w:rsidRDefault="006E66F6" w:rsidP="006E66F6">
            <w:pPr>
              <w:jc w:val="center"/>
              <w:rPr>
                <w:sz w:val="16"/>
                <w:szCs w:val="16"/>
              </w:rPr>
            </w:pPr>
            <w:r w:rsidRPr="00A07F01">
              <w:t>SISTEMA  DE ASENTAMIENTOS HUMANOS</w:t>
            </w:r>
          </w:p>
        </w:tc>
      </w:tr>
      <w:tr w:rsidR="006E66F6" w:rsidRPr="00A07F01" w:rsidTr="006E66F6">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620" w:type="dxa"/>
            <w:hideMark/>
          </w:tcPr>
          <w:p w:rsidR="006E66F6" w:rsidRPr="00A07F01" w:rsidRDefault="006E66F6" w:rsidP="006E66F6">
            <w:pPr>
              <w:pStyle w:val="Default"/>
              <w:rPr>
                <w:sz w:val="16"/>
                <w:szCs w:val="16"/>
              </w:rPr>
            </w:pPr>
            <w:r w:rsidRPr="00A07F01">
              <w:rPr>
                <w:b w:val="0"/>
                <w:bCs w:val="0"/>
                <w:sz w:val="16"/>
                <w:szCs w:val="16"/>
              </w:rPr>
              <w:t xml:space="preserve">OBJETIVO PNBV: </w:t>
            </w:r>
          </w:p>
        </w:tc>
        <w:tc>
          <w:tcPr>
            <w:tcW w:w="6553" w:type="dxa"/>
          </w:tcPr>
          <w:p w:rsidR="006E66F6" w:rsidRPr="00A07F01" w:rsidRDefault="006E66F6" w:rsidP="006E66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UtopiaStd-Regular"/>
                <w:sz w:val="16"/>
                <w:szCs w:val="16"/>
              </w:rPr>
            </w:pPr>
            <w:r w:rsidRPr="00A07F01">
              <w:rPr>
                <w:rFonts w:cs="UtopiaStd-Regular"/>
                <w:sz w:val="16"/>
                <w:szCs w:val="16"/>
              </w:rPr>
              <w:t>3. Mejorar la calidad de vida de la población</w:t>
            </w:r>
          </w:p>
        </w:tc>
      </w:tr>
      <w:tr w:rsidR="006E66F6" w:rsidRPr="00A07F01" w:rsidTr="006E66F6">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620" w:type="dxa"/>
            <w:hideMark/>
          </w:tcPr>
          <w:p w:rsidR="006E66F6" w:rsidRPr="00A07F01" w:rsidRDefault="006E66F6" w:rsidP="006E66F6">
            <w:pPr>
              <w:pStyle w:val="Default"/>
              <w:tabs>
                <w:tab w:val="left" w:pos="3168"/>
              </w:tabs>
              <w:rPr>
                <w:sz w:val="16"/>
                <w:szCs w:val="16"/>
              </w:rPr>
            </w:pPr>
            <w:r w:rsidRPr="00A07F01">
              <w:rPr>
                <w:b w:val="0"/>
                <w:bCs w:val="0"/>
                <w:sz w:val="16"/>
                <w:szCs w:val="16"/>
              </w:rPr>
              <w:t>POLITICA PNBV</w:t>
            </w:r>
          </w:p>
        </w:tc>
        <w:tc>
          <w:tcPr>
            <w:tcW w:w="6553" w:type="dxa"/>
          </w:tcPr>
          <w:p w:rsidR="006E66F6" w:rsidRPr="00A07F01" w:rsidRDefault="006E66F6" w:rsidP="006E66F6">
            <w:pPr>
              <w:autoSpaceDE w:val="0"/>
              <w:autoSpaceDN w:val="0"/>
              <w:adjustRightInd w:val="0"/>
              <w:ind w:left="349" w:hanging="349"/>
              <w:cnfStyle w:val="000000010000" w:firstRow="0" w:lastRow="0" w:firstColumn="0" w:lastColumn="0" w:oddVBand="0" w:evenVBand="0" w:oddHBand="0" w:evenHBand="1" w:firstRowFirstColumn="0" w:firstRowLastColumn="0" w:lastRowFirstColumn="0" w:lastRowLastColumn="0"/>
              <w:rPr>
                <w:rFonts w:cs="HelveticaNeueLTStd-Cn"/>
                <w:sz w:val="16"/>
                <w:szCs w:val="16"/>
              </w:rPr>
            </w:pPr>
            <w:r w:rsidRPr="00A07F01">
              <w:rPr>
                <w:rFonts w:cs="HelveticaNeueLTStd-Cn"/>
                <w:sz w:val="16"/>
                <w:szCs w:val="16"/>
              </w:rPr>
              <w:t>3.8. Propiciar condiciones adecuadas para el acceso a un hábitat seguro e incluyente</w:t>
            </w:r>
          </w:p>
          <w:p w:rsidR="006E66F6" w:rsidRPr="00A07F01" w:rsidRDefault="006E66F6" w:rsidP="006E66F6">
            <w:pPr>
              <w:autoSpaceDE w:val="0"/>
              <w:autoSpaceDN w:val="0"/>
              <w:adjustRightInd w:val="0"/>
              <w:ind w:left="349" w:hanging="349"/>
              <w:cnfStyle w:val="000000010000" w:firstRow="0" w:lastRow="0" w:firstColumn="0" w:lastColumn="0" w:oddVBand="0" w:evenVBand="0" w:oddHBand="0" w:evenHBand="1" w:firstRowFirstColumn="0" w:firstRowLastColumn="0" w:lastRowFirstColumn="0" w:lastRowLastColumn="0"/>
              <w:rPr>
                <w:rFonts w:cs="HelveticaNeueLTStd-Cn"/>
                <w:sz w:val="16"/>
                <w:szCs w:val="16"/>
              </w:rPr>
            </w:pPr>
            <w:r w:rsidRPr="00A07F01">
              <w:rPr>
                <w:rFonts w:cs="HelveticaNeueLTStd-Cn"/>
                <w:sz w:val="16"/>
                <w:szCs w:val="16"/>
              </w:rPr>
              <w:t>3.10. Garantizar el acceso universal, permanente, sostenible y con calidad  agua segura y a servicios básicos de  saneamiento, con pertinencia territorial, ambiental, social y cultural</w:t>
            </w:r>
          </w:p>
          <w:p w:rsidR="006E66F6" w:rsidRPr="00A07F01" w:rsidRDefault="006E66F6" w:rsidP="006E66F6">
            <w:pPr>
              <w:autoSpaceDE w:val="0"/>
              <w:autoSpaceDN w:val="0"/>
              <w:adjustRightInd w:val="0"/>
              <w:ind w:left="349" w:hanging="349"/>
              <w:cnfStyle w:val="000000010000" w:firstRow="0" w:lastRow="0" w:firstColumn="0" w:lastColumn="0" w:oddVBand="0" w:evenVBand="0" w:oddHBand="0" w:evenHBand="1" w:firstRowFirstColumn="0" w:firstRowLastColumn="0" w:lastRowFirstColumn="0" w:lastRowLastColumn="0"/>
              <w:rPr>
                <w:rFonts w:cs="HelveticaNeueLTStd-Cn"/>
                <w:sz w:val="16"/>
                <w:szCs w:val="16"/>
              </w:rPr>
            </w:pPr>
            <w:r w:rsidRPr="00A07F01">
              <w:rPr>
                <w:rFonts w:cs="HelveticaNeueLTStd-Cn"/>
                <w:sz w:val="16"/>
                <w:szCs w:val="16"/>
              </w:rPr>
              <w:t>3.11. Garantizar la preservación y protección integral del patrimonio cultural y natural y de la ciudadanía ante las amenazas y riesgos de origen natural o antrópico</w:t>
            </w:r>
          </w:p>
        </w:tc>
      </w:tr>
      <w:tr w:rsidR="006E66F6" w:rsidRPr="00A07F01" w:rsidTr="006E66F6">
        <w:trPr>
          <w:cnfStyle w:val="000000100000" w:firstRow="0" w:lastRow="0" w:firstColumn="0" w:lastColumn="0" w:oddVBand="0" w:evenVBand="0" w:oddHBand="1" w:evenHBand="0" w:firstRowFirstColumn="0" w:firstRowLastColumn="0" w:lastRowFirstColumn="0" w:lastRowLastColumn="0"/>
          <w:trHeight w:val="2121"/>
        </w:trPr>
        <w:tc>
          <w:tcPr>
            <w:cnfStyle w:val="001000000000" w:firstRow="0" w:lastRow="0" w:firstColumn="1" w:lastColumn="0" w:oddVBand="0" w:evenVBand="0" w:oddHBand="0" w:evenHBand="0" w:firstRowFirstColumn="0" w:firstRowLastColumn="0" w:lastRowFirstColumn="0" w:lastRowLastColumn="0"/>
            <w:tcW w:w="3620" w:type="dxa"/>
            <w:hideMark/>
          </w:tcPr>
          <w:p w:rsidR="006E66F6" w:rsidRPr="00A07F01" w:rsidRDefault="006E66F6" w:rsidP="006E66F6">
            <w:pPr>
              <w:pStyle w:val="Default"/>
              <w:rPr>
                <w:sz w:val="16"/>
                <w:szCs w:val="16"/>
              </w:rPr>
            </w:pPr>
            <w:r w:rsidRPr="00A07F01">
              <w:rPr>
                <w:b w:val="0"/>
                <w:bCs w:val="0"/>
                <w:sz w:val="16"/>
                <w:szCs w:val="16"/>
              </w:rPr>
              <w:t xml:space="preserve">LINEAMIENTO ESTRATEGICO PNBV </w:t>
            </w:r>
          </w:p>
        </w:tc>
        <w:tc>
          <w:tcPr>
            <w:tcW w:w="6553" w:type="dxa"/>
          </w:tcPr>
          <w:p w:rsidR="006E66F6" w:rsidRPr="00A07F01" w:rsidRDefault="006E66F6" w:rsidP="006E66F6">
            <w:pPr>
              <w:autoSpaceDE w:val="0"/>
              <w:autoSpaceDN w:val="0"/>
              <w:adjustRightInd w:val="0"/>
              <w:ind w:left="491" w:hanging="491"/>
              <w:cnfStyle w:val="000000100000" w:firstRow="0" w:lastRow="0" w:firstColumn="0" w:lastColumn="0" w:oddVBand="0" w:evenVBand="0" w:oddHBand="1" w:evenHBand="0" w:firstRowFirstColumn="0" w:firstRowLastColumn="0" w:lastRowFirstColumn="0" w:lastRowLastColumn="0"/>
              <w:rPr>
                <w:rFonts w:ascii="UtopiaStd-Regular" w:hAnsi="UtopiaStd-Regular" w:cs="UtopiaStd-Regular"/>
                <w:sz w:val="16"/>
                <w:szCs w:val="16"/>
              </w:rPr>
            </w:pPr>
            <w:r w:rsidRPr="00A07F01">
              <w:rPr>
                <w:rFonts w:ascii="UtopiaStd-Regular" w:hAnsi="UtopiaStd-Regular" w:cs="UtopiaStd-Regular"/>
                <w:sz w:val="16"/>
                <w:szCs w:val="16"/>
              </w:rPr>
              <w:t>3.8. a. Garantizar el acceso libre, seguro e incluyente a espacios, infraestructura y e</w:t>
            </w:r>
            <w:r>
              <w:rPr>
                <w:rFonts w:ascii="UtopiaStd-Regular" w:hAnsi="UtopiaStd-Regular" w:cs="UtopiaStd-Regular"/>
                <w:sz w:val="16"/>
                <w:szCs w:val="16"/>
              </w:rPr>
              <w:t xml:space="preserve">quipamiento </w:t>
            </w:r>
            <w:r w:rsidRPr="00A07F01">
              <w:rPr>
                <w:rFonts w:ascii="UtopiaStd-Regular" w:hAnsi="UtopiaStd-Regular" w:cs="UtopiaStd-Regular"/>
                <w:sz w:val="16"/>
                <w:szCs w:val="16"/>
              </w:rPr>
              <w:t xml:space="preserve">público y comunitario de manera sostenible </w:t>
            </w:r>
          </w:p>
          <w:p w:rsidR="006E66F6" w:rsidRPr="00A07F01" w:rsidRDefault="006E66F6" w:rsidP="006E66F6">
            <w:pPr>
              <w:autoSpaceDE w:val="0"/>
              <w:autoSpaceDN w:val="0"/>
              <w:adjustRightInd w:val="0"/>
              <w:ind w:left="491" w:hanging="491"/>
              <w:cnfStyle w:val="000000100000" w:firstRow="0" w:lastRow="0" w:firstColumn="0" w:lastColumn="0" w:oddVBand="0" w:evenVBand="0" w:oddHBand="1" w:evenHBand="0" w:firstRowFirstColumn="0" w:firstRowLastColumn="0" w:lastRowFirstColumn="0" w:lastRowLastColumn="0"/>
              <w:rPr>
                <w:rFonts w:ascii="UtopiaStd-Regular" w:hAnsi="UtopiaStd-Regular" w:cs="UtopiaStd-Regular"/>
                <w:sz w:val="16"/>
                <w:szCs w:val="16"/>
              </w:rPr>
            </w:pPr>
            <w:r w:rsidRPr="00A07F01">
              <w:rPr>
                <w:rFonts w:ascii="UtopiaStd-Regular" w:hAnsi="UtopiaStd-Regular" w:cs="UtopiaStd-Regular"/>
                <w:sz w:val="16"/>
                <w:szCs w:val="16"/>
              </w:rPr>
              <w:t xml:space="preserve">3.8.b. </w:t>
            </w:r>
            <w:r>
              <w:rPr>
                <w:rFonts w:ascii="UtopiaStd-Regular" w:hAnsi="UtopiaStd-Regular" w:cs="UtopiaStd-Regular"/>
                <w:sz w:val="16"/>
                <w:szCs w:val="16"/>
              </w:rPr>
              <w:t xml:space="preserve"> </w:t>
            </w:r>
            <w:r w:rsidRPr="00A07F01">
              <w:rPr>
                <w:rFonts w:ascii="UtopiaStd-Regular" w:hAnsi="UtopiaStd-Regular" w:cs="UtopiaStd-Regular"/>
                <w:sz w:val="16"/>
                <w:szCs w:val="16"/>
              </w:rPr>
              <w:t>Impulsar desde los gobiernos autónomos descentralizados el adecuado y eficiente ordenamiento territorial, la planificación y la consolidación equilibrada de las ciudades, con especial atención a los espacios rurales.</w:t>
            </w:r>
          </w:p>
          <w:p w:rsidR="006E66F6" w:rsidRPr="00A07F01" w:rsidRDefault="006E66F6" w:rsidP="006E66F6">
            <w:pPr>
              <w:autoSpaceDE w:val="0"/>
              <w:autoSpaceDN w:val="0"/>
              <w:adjustRightInd w:val="0"/>
              <w:ind w:left="491" w:hanging="491"/>
              <w:cnfStyle w:val="000000100000" w:firstRow="0" w:lastRow="0" w:firstColumn="0" w:lastColumn="0" w:oddVBand="0" w:evenVBand="0" w:oddHBand="1" w:evenHBand="0" w:firstRowFirstColumn="0" w:firstRowLastColumn="0" w:lastRowFirstColumn="0" w:lastRowLastColumn="0"/>
              <w:rPr>
                <w:rFonts w:ascii="UtopiaStd-Regular" w:hAnsi="UtopiaStd-Regular" w:cs="UtopiaStd-Regular"/>
                <w:sz w:val="16"/>
                <w:szCs w:val="16"/>
              </w:rPr>
            </w:pPr>
            <w:r w:rsidRPr="00A07F01">
              <w:rPr>
                <w:rFonts w:ascii="UtopiaStd-Regular" w:hAnsi="UtopiaStd-Regular" w:cs="UtopiaStd-Regular"/>
                <w:sz w:val="16"/>
                <w:szCs w:val="16"/>
              </w:rPr>
              <w:t xml:space="preserve">3.8. c. </w:t>
            </w:r>
            <w:r>
              <w:rPr>
                <w:rFonts w:ascii="UtopiaStd-Regular" w:hAnsi="UtopiaStd-Regular" w:cs="UtopiaStd-Regular"/>
                <w:sz w:val="16"/>
                <w:szCs w:val="16"/>
              </w:rPr>
              <w:t xml:space="preserve"> </w:t>
            </w:r>
            <w:r w:rsidRPr="00A07F01">
              <w:rPr>
                <w:rFonts w:ascii="UtopiaStd-Regular" w:hAnsi="UtopiaStd-Regular" w:cs="UtopiaStd-Regular"/>
                <w:sz w:val="16"/>
                <w:szCs w:val="16"/>
              </w:rPr>
              <w:t xml:space="preserve">Establecer mecanismos intersectoriales con los distintos niveles de gobierno, para prevenir e impedir los asentamientos humanos irregulares, </w:t>
            </w:r>
            <w:r>
              <w:rPr>
                <w:rFonts w:ascii="UtopiaStd-Regular" w:hAnsi="UtopiaStd-Regular" w:cs="UtopiaStd-Regular"/>
                <w:sz w:val="16"/>
                <w:szCs w:val="16"/>
              </w:rPr>
              <w:t xml:space="preserve">sobre todo en zonas de riesgo o </w:t>
            </w:r>
            <w:r w:rsidRPr="00A07F01">
              <w:rPr>
                <w:rFonts w:ascii="UtopiaStd-Regular" w:hAnsi="UtopiaStd-Regular" w:cs="UtopiaStd-Regular"/>
                <w:sz w:val="16"/>
                <w:szCs w:val="16"/>
              </w:rPr>
              <w:t>protegidas</w:t>
            </w:r>
          </w:p>
          <w:p w:rsidR="006E66F6" w:rsidRPr="00A07F01" w:rsidRDefault="006E66F6" w:rsidP="006E66F6">
            <w:pPr>
              <w:autoSpaceDE w:val="0"/>
              <w:autoSpaceDN w:val="0"/>
              <w:adjustRightInd w:val="0"/>
              <w:ind w:left="491" w:hanging="491"/>
              <w:cnfStyle w:val="000000100000" w:firstRow="0" w:lastRow="0" w:firstColumn="0" w:lastColumn="0" w:oddVBand="0" w:evenVBand="0" w:oddHBand="1" w:evenHBand="0" w:firstRowFirstColumn="0" w:firstRowLastColumn="0" w:lastRowFirstColumn="0" w:lastRowLastColumn="0"/>
              <w:rPr>
                <w:rFonts w:ascii="UtopiaStd-Regular" w:hAnsi="UtopiaStd-Regular" w:cs="UtopiaStd-Regular"/>
                <w:sz w:val="16"/>
                <w:szCs w:val="16"/>
              </w:rPr>
            </w:pPr>
            <w:r w:rsidRPr="00A07F01">
              <w:rPr>
                <w:rFonts w:ascii="UtopiaStd-Regular" w:hAnsi="UtopiaStd-Regular" w:cs="UtopiaStd-Regular"/>
                <w:sz w:val="16"/>
                <w:szCs w:val="16"/>
              </w:rPr>
              <w:t xml:space="preserve">3.8 </w:t>
            </w:r>
            <w:r>
              <w:rPr>
                <w:rFonts w:ascii="UtopiaStd-Regular" w:hAnsi="UtopiaStd-Regular" w:cs="UtopiaStd-Regular"/>
                <w:sz w:val="16"/>
                <w:szCs w:val="16"/>
              </w:rPr>
              <w:t>.</w:t>
            </w:r>
            <w:r w:rsidRPr="00A07F01">
              <w:rPr>
                <w:rFonts w:ascii="UtopiaStd-Regular" w:hAnsi="UtopiaStd-Regular" w:cs="UtopiaStd-Regular"/>
                <w:sz w:val="16"/>
                <w:szCs w:val="16"/>
              </w:rPr>
              <w:t>j</w:t>
            </w:r>
            <w:r>
              <w:rPr>
                <w:rFonts w:ascii="UtopiaStd-Regular" w:hAnsi="UtopiaStd-Regular" w:cs="UtopiaStd-Regular"/>
                <w:sz w:val="16"/>
                <w:szCs w:val="16"/>
              </w:rPr>
              <w:t>.</w:t>
            </w:r>
            <w:r w:rsidRPr="00A07F01">
              <w:rPr>
                <w:rFonts w:ascii="UtopiaStd-Regular" w:hAnsi="UtopiaStd-Regular" w:cs="UtopiaStd-Regular"/>
                <w:sz w:val="16"/>
                <w:szCs w:val="16"/>
              </w:rPr>
              <w:t xml:space="preserve"> </w:t>
            </w:r>
            <w:r>
              <w:rPr>
                <w:rFonts w:ascii="UtopiaStd-Regular" w:hAnsi="UtopiaStd-Regular" w:cs="UtopiaStd-Regular"/>
                <w:sz w:val="16"/>
                <w:szCs w:val="16"/>
              </w:rPr>
              <w:t xml:space="preserve"> </w:t>
            </w:r>
            <w:r w:rsidRPr="00A07F01">
              <w:rPr>
                <w:rFonts w:ascii="UtopiaStd-Regular" w:hAnsi="UtopiaStd-Regular" w:cs="UtopiaStd-Regular"/>
                <w:sz w:val="16"/>
                <w:szCs w:val="16"/>
              </w:rPr>
              <w:t>Promover nuevos modelos urbanísticos y de asentamientos humanos ecológicos, con principios de sostenibilidad y sustentabilidad, como modelos de urbanización planificada y ordenada y garantes de calidad de vida.</w:t>
            </w:r>
          </w:p>
          <w:p w:rsidR="006E66F6" w:rsidRPr="00A07F01" w:rsidRDefault="006E66F6" w:rsidP="006E66F6">
            <w:pPr>
              <w:autoSpaceDE w:val="0"/>
              <w:autoSpaceDN w:val="0"/>
              <w:adjustRightInd w:val="0"/>
              <w:ind w:left="491" w:hanging="491"/>
              <w:cnfStyle w:val="000000100000" w:firstRow="0" w:lastRow="0" w:firstColumn="0" w:lastColumn="0" w:oddVBand="0" w:evenVBand="0" w:oddHBand="1" w:evenHBand="0" w:firstRowFirstColumn="0" w:firstRowLastColumn="0" w:lastRowFirstColumn="0" w:lastRowLastColumn="0"/>
              <w:rPr>
                <w:sz w:val="16"/>
                <w:szCs w:val="16"/>
              </w:rPr>
            </w:pPr>
            <w:r w:rsidRPr="00A07F01">
              <w:rPr>
                <w:sz w:val="16"/>
                <w:szCs w:val="16"/>
              </w:rPr>
              <w:t>3.10.a. Generar incentivos que permitan a los distintos niveles de gobierno ampliar la dotación de instalaciones y equipamientos suficientes y eficientes, para la prestación oportuna de servicios de agua y saneamiento, con criterios de sustentabilidad y salubridad</w:t>
            </w:r>
          </w:p>
          <w:p w:rsidR="006E66F6" w:rsidRPr="00A07F01" w:rsidRDefault="006E66F6" w:rsidP="006E66F6">
            <w:pPr>
              <w:autoSpaceDE w:val="0"/>
              <w:autoSpaceDN w:val="0"/>
              <w:adjustRightInd w:val="0"/>
              <w:ind w:left="491" w:hanging="491"/>
              <w:cnfStyle w:val="000000100000" w:firstRow="0" w:lastRow="0" w:firstColumn="0" w:lastColumn="0" w:oddVBand="0" w:evenVBand="0" w:oddHBand="1" w:evenHBand="0" w:firstRowFirstColumn="0" w:firstRowLastColumn="0" w:lastRowFirstColumn="0" w:lastRowLastColumn="0"/>
              <w:rPr>
                <w:rFonts w:ascii="UtopiaStd-Regular" w:hAnsi="UtopiaStd-Regular" w:cs="UtopiaStd-Regular"/>
                <w:sz w:val="16"/>
                <w:szCs w:val="16"/>
              </w:rPr>
            </w:pPr>
            <w:r w:rsidRPr="00A07F01">
              <w:rPr>
                <w:rFonts w:ascii="UtopiaStd-Regular" w:hAnsi="UtopiaStd-Regular" w:cs="UtopiaStd-Regular"/>
                <w:sz w:val="16"/>
                <w:szCs w:val="16"/>
              </w:rPr>
              <w:t>3.10.c. Identificar, explotar y usar de manera sostenible y sustentable las fuentes de agua mejoradas, para el abastecimiento y la provisión de agua para consumo humano, de manera articulada entre niveles de gobierno.</w:t>
            </w:r>
          </w:p>
          <w:p w:rsidR="006E66F6" w:rsidRPr="00A07F01" w:rsidRDefault="006E66F6" w:rsidP="006E66F6">
            <w:pPr>
              <w:autoSpaceDE w:val="0"/>
              <w:autoSpaceDN w:val="0"/>
              <w:adjustRightInd w:val="0"/>
              <w:ind w:left="491" w:hanging="491"/>
              <w:cnfStyle w:val="000000100000" w:firstRow="0" w:lastRow="0" w:firstColumn="0" w:lastColumn="0" w:oddVBand="0" w:evenVBand="0" w:oddHBand="1" w:evenHBand="0" w:firstRowFirstColumn="0" w:firstRowLastColumn="0" w:lastRowFirstColumn="0" w:lastRowLastColumn="0"/>
              <w:rPr>
                <w:rFonts w:ascii="UtopiaStd-Regular" w:hAnsi="UtopiaStd-Regular" w:cs="UtopiaStd-Regular"/>
                <w:sz w:val="16"/>
                <w:szCs w:val="16"/>
              </w:rPr>
            </w:pPr>
            <w:r w:rsidRPr="00A07F01">
              <w:rPr>
                <w:rFonts w:ascii="UtopiaStd-Regular" w:hAnsi="UtopiaStd-Regular" w:cs="UtopiaStd-Regular"/>
                <w:sz w:val="16"/>
                <w:szCs w:val="16"/>
              </w:rPr>
              <w:t>3.10.d. Impulsar el mejoramiento de instalaciones de saneamiento en los hogares que garanticen condiciones higiénicas e impidan riesgos</w:t>
            </w:r>
          </w:p>
          <w:p w:rsidR="006E66F6" w:rsidRPr="00A07F01" w:rsidRDefault="006E66F6" w:rsidP="006E66F6">
            <w:pPr>
              <w:autoSpaceDE w:val="0"/>
              <w:autoSpaceDN w:val="0"/>
              <w:adjustRightInd w:val="0"/>
              <w:ind w:left="491" w:hanging="491"/>
              <w:cnfStyle w:val="000000100000" w:firstRow="0" w:lastRow="0" w:firstColumn="0" w:lastColumn="0" w:oddVBand="0" w:evenVBand="0" w:oddHBand="1" w:evenHBand="0" w:firstRowFirstColumn="0" w:firstRowLastColumn="0" w:lastRowFirstColumn="0" w:lastRowLastColumn="0"/>
              <w:rPr>
                <w:rFonts w:ascii="UtopiaStd-Regular" w:hAnsi="UtopiaStd-Regular" w:cs="UtopiaStd-Regular"/>
                <w:sz w:val="16"/>
                <w:szCs w:val="16"/>
              </w:rPr>
            </w:pPr>
            <w:r w:rsidRPr="00A07F01">
              <w:rPr>
                <w:rFonts w:ascii="UtopiaStd-Regular" w:hAnsi="UtopiaStd-Regular" w:cs="UtopiaStd-Regular"/>
                <w:sz w:val="16"/>
                <w:szCs w:val="16"/>
              </w:rPr>
              <w:t>3.10.i. Apoyar el fortalecimiento progresivo de las capacidades de los gobiernos autónomos descentralizados para la prestación de servicios básicos, de acuerdo con sus competencias.</w:t>
            </w:r>
          </w:p>
          <w:p w:rsidR="006E66F6" w:rsidRPr="00A07F01" w:rsidRDefault="006E66F6" w:rsidP="006E66F6">
            <w:pPr>
              <w:autoSpaceDE w:val="0"/>
              <w:autoSpaceDN w:val="0"/>
              <w:adjustRightInd w:val="0"/>
              <w:ind w:left="491" w:hanging="491"/>
              <w:cnfStyle w:val="000000100000" w:firstRow="0" w:lastRow="0" w:firstColumn="0" w:lastColumn="0" w:oddVBand="0" w:evenVBand="0" w:oddHBand="1" w:evenHBand="0" w:firstRowFirstColumn="0" w:firstRowLastColumn="0" w:lastRowFirstColumn="0" w:lastRowLastColumn="0"/>
              <w:rPr>
                <w:rFonts w:ascii="UtopiaStd-Regular" w:hAnsi="UtopiaStd-Regular" w:cs="UtopiaStd-Regular"/>
                <w:sz w:val="16"/>
                <w:szCs w:val="16"/>
              </w:rPr>
            </w:pPr>
            <w:r w:rsidRPr="00A07F01">
              <w:rPr>
                <w:rFonts w:ascii="UtopiaStd-Regular" w:hAnsi="UtopiaStd-Regular" w:cs="UtopiaStd-Regular"/>
                <w:sz w:val="16"/>
                <w:szCs w:val="16"/>
              </w:rPr>
              <w:t>3.11.b. Incorporar la gestión integral, preventiva y sustentable de riesgos en los procesos de planificación y ordenamiento territorial nacional y local, para reducir la vulnerabilidad de las poblaciones ante las amenazas, principalmente las de origen hidrometeorológico.</w:t>
            </w:r>
          </w:p>
        </w:tc>
      </w:tr>
      <w:tr w:rsidR="006E66F6" w:rsidRPr="00A07F01" w:rsidTr="006E66F6">
        <w:trPr>
          <w:cnfStyle w:val="000000010000" w:firstRow="0" w:lastRow="0" w:firstColumn="0" w:lastColumn="0" w:oddVBand="0" w:evenVBand="0" w:oddHBand="0" w:evenHBand="1"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3620" w:type="dxa"/>
            <w:hideMark/>
          </w:tcPr>
          <w:p w:rsidR="006E66F6" w:rsidRPr="00A07F01" w:rsidRDefault="006E66F6" w:rsidP="006E66F6">
            <w:pPr>
              <w:autoSpaceDE w:val="0"/>
              <w:autoSpaceDN w:val="0"/>
              <w:adjustRightInd w:val="0"/>
              <w:rPr>
                <w:rFonts w:ascii="Calibri" w:hAnsi="Calibri" w:cs="Calibri"/>
                <w:color w:val="000000"/>
                <w:sz w:val="16"/>
                <w:szCs w:val="16"/>
              </w:rPr>
            </w:pPr>
            <w:r w:rsidRPr="00A07F01">
              <w:rPr>
                <w:rFonts w:ascii="Calibri" w:hAnsi="Calibri" w:cs="Calibri"/>
                <w:b w:val="0"/>
                <w:bCs w:val="0"/>
                <w:color w:val="000000"/>
                <w:sz w:val="16"/>
                <w:szCs w:val="16"/>
              </w:rPr>
              <w:t xml:space="preserve">OBJETIVO ESTRATEGICO PROVINCIAL (POT) </w:t>
            </w:r>
          </w:p>
        </w:tc>
        <w:tc>
          <w:tcPr>
            <w:tcW w:w="6553" w:type="dxa"/>
          </w:tcPr>
          <w:p w:rsidR="006E66F6" w:rsidRPr="00A07F01" w:rsidRDefault="006E66F6" w:rsidP="006E66F6">
            <w:pPr>
              <w:pStyle w:val="Default"/>
              <w:cnfStyle w:val="000000010000" w:firstRow="0" w:lastRow="0" w:firstColumn="0" w:lastColumn="0" w:oddVBand="0" w:evenVBand="0" w:oddHBand="0" w:evenHBand="1" w:firstRowFirstColumn="0" w:firstRowLastColumn="0" w:lastRowFirstColumn="0" w:lastRowLastColumn="0"/>
              <w:rPr>
                <w:sz w:val="16"/>
                <w:szCs w:val="16"/>
              </w:rPr>
            </w:pPr>
            <w:r w:rsidRPr="00A07F01">
              <w:rPr>
                <w:sz w:val="16"/>
                <w:szCs w:val="16"/>
              </w:rPr>
              <w:t>Proveer de Infraestructura Requerida y Servicios Básicos para Estructurar un Sistema Provincial de Centros Poblados Integrados, con Conectividad Estable y Segura.</w:t>
            </w:r>
          </w:p>
        </w:tc>
      </w:tr>
      <w:tr w:rsidR="006E66F6" w:rsidRPr="00A07F01" w:rsidTr="006E66F6">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3620" w:type="dxa"/>
          </w:tcPr>
          <w:p w:rsidR="006E66F6" w:rsidRPr="00A07F01" w:rsidRDefault="006E66F6" w:rsidP="006E66F6">
            <w:pPr>
              <w:pStyle w:val="Default"/>
              <w:rPr>
                <w:sz w:val="16"/>
                <w:szCs w:val="16"/>
              </w:rPr>
            </w:pPr>
            <w:r w:rsidRPr="00A07F01">
              <w:rPr>
                <w:b w:val="0"/>
                <w:bCs w:val="0"/>
                <w:sz w:val="16"/>
                <w:szCs w:val="16"/>
              </w:rPr>
              <w:t>POLÍTICA ESTRATÉGICA  CANTONAL</w:t>
            </w:r>
          </w:p>
        </w:tc>
        <w:tc>
          <w:tcPr>
            <w:tcW w:w="6553" w:type="dxa"/>
          </w:tcPr>
          <w:p w:rsidR="006E66F6" w:rsidRPr="00A07F01" w:rsidRDefault="006E66F6" w:rsidP="006E66F6">
            <w:pPr>
              <w:pStyle w:val="Default"/>
              <w:cnfStyle w:val="000000100000" w:firstRow="0" w:lastRow="0" w:firstColumn="0" w:lastColumn="0" w:oddVBand="0" w:evenVBand="0" w:oddHBand="1" w:evenHBand="0" w:firstRowFirstColumn="0" w:firstRowLastColumn="0" w:lastRowFirstColumn="0" w:lastRowLastColumn="0"/>
              <w:rPr>
                <w:sz w:val="16"/>
                <w:szCs w:val="16"/>
              </w:rPr>
            </w:pPr>
            <w:r w:rsidRPr="00A07F01">
              <w:rPr>
                <w:sz w:val="16"/>
                <w:szCs w:val="16"/>
              </w:rPr>
              <w:t xml:space="preserve">Identificación,  generación y consolidación de  los  límites  políticos administrativos  que permitan construir  un  nuevo modelo territorial a  través  de  la  complementariedad de  sistemas  de servicios  básicos  y sociales,  con equipamientos  que  propicien  el  mejoramiento de  la estructura  territorial  y permita al ser  humano  alcanzar  el  buen vivir.  </w:t>
            </w:r>
          </w:p>
        </w:tc>
      </w:tr>
      <w:tr w:rsidR="006E66F6" w:rsidRPr="00A07F01" w:rsidTr="006E66F6">
        <w:trPr>
          <w:cnfStyle w:val="000000010000" w:firstRow="0" w:lastRow="0" w:firstColumn="0" w:lastColumn="0" w:oddVBand="0" w:evenVBand="0" w:oddHBand="0" w:evenHBand="1"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3620" w:type="dxa"/>
          </w:tcPr>
          <w:p w:rsidR="006E66F6" w:rsidRPr="007303AC" w:rsidRDefault="006E66F6" w:rsidP="006E66F6">
            <w:pPr>
              <w:autoSpaceDE w:val="0"/>
              <w:autoSpaceDN w:val="0"/>
              <w:adjustRightInd w:val="0"/>
              <w:rPr>
                <w:rFonts w:ascii="Calibri" w:hAnsi="Calibri" w:cs="Calibri"/>
                <w:b w:val="0"/>
                <w:color w:val="000000"/>
                <w:sz w:val="20"/>
                <w:szCs w:val="16"/>
              </w:rPr>
            </w:pPr>
            <w:r w:rsidRPr="007303AC">
              <w:rPr>
                <w:rFonts w:ascii="Calibri" w:hAnsi="Calibri" w:cs="Calibri"/>
                <w:b w:val="0"/>
                <w:color w:val="000000"/>
                <w:sz w:val="20"/>
                <w:szCs w:val="16"/>
              </w:rPr>
              <w:t>ESTRATEGIAS</w:t>
            </w:r>
          </w:p>
        </w:tc>
        <w:tc>
          <w:tcPr>
            <w:tcW w:w="6553" w:type="dxa"/>
          </w:tcPr>
          <w:p w:rsidR="006E66F6" w:rsidRDefault="006E66F6" w:rsidP="00592D92">
            <w:pPr>
              <w:pStyle w:val="Default"/>
              <w:numPr>
                <w:ilvl w:val="0"/>
                <w:numId w:val="83"/>
              </w:numPr>
              <w:cnfStyle w:val="000000010000" w:firstRow="0" w:lastRow="0" w:firstColumn="0" w:lastColumn="0" w:oddVBand="0" w:evenVBand="0" w:oddHBand="0" w:evenHBand="1" w:firstRowFirstColumn="0" w:firstRowLastColumn="0" w:lastRowFirstColumn="0" w:lastRowLastColumn="0"/>
              <w:rPr>
                <w:sz w:val="16"/>
                <w:szCs w:val="16"/>
              </w:rPr>
            </w:pPr>
            <w:r w:rsidRPr="007303AC">
              <w:rPr>
                <w:sz w:val="16"/>
                <w:szCs w:val="16"/>
              </w:rPr>
              <w:t>Elaboración de ordenanzas que regulen la utilización y uso de suelo en la parroquia</w:t>
            </w:r>
          </w:p>
          <w:p w:rsidR="006E66F6" w:rsidRDefault="006E66F6" w:rsidP="00592D92">
            <w:pPr>
              <w:pStyle w:val="Default"/>
              <w:numPr>
                <w:ilvl w:val="0"/>
                <w:numId w:val="83"/>
              </w:numPr>
              <w:cnfStyle w:val="000000010000" w:firstRow="0" w:lastRow="0" w:firstColumn="0" w:lastColumn="0" w:oddVBand="0" w:evenVBand="0" w:oddHBand="0" w:evenHBand="1" w:firstRowFirstColumn="0" w:firstRowLastColumn="0" w:lastRowFirstColumn="0" w:lastRowLastColumn="0"/>
              <w:rPr>
                <w:sz w:val="16"/>
                <w:szCs w:val="16"/>
              </w:rPr>
            </w:pPr>
            <w:r w:rsidRPr="007303AC">
              <w:rPr>
                <w:sz w:val="16"/>
                <w:szCs w:val="16"/>
              </w:rPr>
              <w:t>Implementar  infraestructura  para el manejo  y tratamiento de las aguas residuales  y planes de educación  y cultura  aprovechando  replicas  precolombinas  para la extensión de territorio  parroquial</w:t>
            </w:r>
          </w:p>
          <w:p w:rsidR="006E66F6" w:rsidRDefault="006E66F6" w:rsidP="00592D92">
            <w:pPr>
              <w:pStyle w:val="Default"/>
              <w:numPr>
                <w:ilvl w:val="0"/>
                <w:numId w:val="83"/>
              </w:numPr>
              <w:cnfStyle w:val="000000010000" w:firstRow="0" w:lastRow="0" w:firstColumn="0" w:lastColumn="0" w:oddVBand="0" w:evenVBand="0" w:oddHBand="0" w:evenHBand="1" w:firstRowFirstColumn="0" w:firstRowLastColumn="0" w:lastRowFirstColumn="0" w:lastRowLastColumn="0"/>
              <w:rPr>
                <w:sz w:val="16"/>
                <w:szCs w:val="16"/>
              </w:rPr>
            </w:pPr>
            <w:r w:rsidRPr="007303AC">
              <w:rPr>
                <w:sz w:val="16"/>
                <w:szCs w:val="16"/>
              </w:rPr>
              <w:t>Implementación de  planes de disposición de residuos sólidos  sanitarios</w:t>
            </w:r>
          </w:p>
          <w:p w:rsidR="006E66F6" w:rsidRDefault="006E66F6" w:rsidP="00592D92">
            <w:pPr>
              <w:pStyle w:val="Default"/>
              <w:numPr>
                <w:ilvl w:val="0"/>
                <w:numId w:val="83"/>
              </w:numPr>
              <w:cnfStyle w:val="000000010000" w:firstRow="0" w:lastRow="0" w:firstColumn="0" w:lastColumn="0" w:oddVBand="0" w:evenVBand="0" w:oddHBand="0" w:evenHBand="1" w:firstRowFirstColumn="0" w:firstRowLastColumn="0" w:lastRowFirstColumn="0" w:lastRowLastColumn="0"/>
              <w:rPr>
                <w:sz w:val="16"/>
                <w:szCs w:val="16"/>
              </w:rPr>
            </w:pPr>
            <w:r w:rsidRPr="007303AC">
              <w:rPr>
                <w:sz w:val="16"/>
                <w:szCs w:val="16"/>
              </w:rPr>
              <w:t xml:space="preserve">Elaboración de proyectos de seguridad con el apoyo de instituciones afines </w:t>
            </w:r>
          </w:p>
          <w:p w:rsidR="006E66F6" w:rsidRDefault="006E66F6" w:rsidP="00592D92">
            <w:pPr>
              <w:pStyle w:val="Default"/>
              <w:numPr>
                <w:ilvl w:val="0"/>
                <w:numId w:val="83"/>
              </w:numPr>
              <w:cnfStyle w:val="000000010000" w:firstRow="0" w:lastRow="0" w:firstColumn="0" w:lastColumn="0" w:oddVBand="0" w:evenVBand="0" w:oddHBand="0" w:evenHBand="1" w:firstRowFirstColumn="0" w:firstRowLastColumn="0" w:lastRowFirstColumn="0" w:lastRowLastColumn="0"/>
              <w:rPr>
                <w:sz w:val="16"/>
                <w:szCs w:val="16"/>
              </w:rPr>
            </w:pPr>
            <w:r w:rsidRPr="007303AC">
              <w:rPr>
                <w:sz w:val="16"/>
                <w:szCs w:val="16"/>
              </w:rPr>
              <w:t>Proyectos de cooperación pública y privada que involucren al sector productivo</w:t>
            </w:r>
          </w:p>
          <w:p w:rsidR="006E66F6" w:rsidRDefault="006E66F6" w:rsidP="00592D92">
            <w:pPr>
              <w:pStyle w:val="Default"/>
              <w:numPr>
                <w:ilvl w:val="0"/>
                <w:numId w:val="83"/>
              </w:numPr>
              <w:cnfStyle w:val="000000010000" w:firstRow="0" w:lastRow="0" w:firstColumn="0" w:lastColumn="0" w:oddVBand="0" w:evenVBand="0" w:oddHBand="0" w:evenHBand="1" w:firstRowFirstColumn="0" w:firstRowLastColumn="0" w:lastRowFirstColumn="0" w:lastRowLastColumn="0"/>
              <w:rPr>
                <w:sz w:val="16"/>
                <w:szCs w:val="16"/>
              </w:rPr>
            </w:pPr>
            <w:r w:rsidRPr="007303AC">
              <w:rPr>
                <w:sz w:val="16"/>
                <w:szCs w:val="16"/>
              </w:rPr>
              <w:t xml:space="preserve">Estudio de zonificación urbana y rural </w:t>
            </w:r>
          </w:p>
          <w:p w:rsidR="006E66F6" w:rsidRDefault="006E66F6" w:rsidP="00592D92">
            <w:pPr>
              <w:pStyle w:val="Default"/>
              <w:numPr>
                <w:ilvl w:val="0"/>
                <w:numId w:val="83"/>
              </w:numPr>
              <w:cnfStyle w:val="000000010000" w:firstRow="0" w:lastRow="0" w:firstColumn="0" w:lastColumn="0" w:oddVBand="0" w:evenVBand="0" w:oddHBand="0" w:evenHBand="1" w:firstRowFirstColumn="0" w:firstRowLastColumn="0" w:lastRowFirstColumn="0" w:lastRowLastColumn="0"/>
              <w:rPr>
                <w:sz w:val="16"/>
                <w:szCs w:val="16"/>
              </w:rPr>
            </w:pPr>
            <w:r w:rsidRPr="007303AC">
              <w:rPr>
                <w:sz w:val="16"/>
                <w:szCs w:val="16"/>
              </w:rPr>
              <w:t>Implementación de  planes  para  la  obtención de tierras</w:t>
            </w:r>
          </w:p>
          <w:p w:rsidR="006E66F6" w:rsidRPr="007303AC" w:rsidRDefault="006E66F6" w:rsidP="00592D92">
            <w:pPr>
              <w:pStyle w:val="Default"/>
              <w:numPr>
                <w:ilvl w:val="0"/>
                <w:numId w:val="83"/>
              </w:numPr>
              <w:cnfStyle w:val="000000010000" w:firstRow="0" w:lastRow="0" w:firstColumn="0" w:lastColumn="0" w:oddVBand="0" w:evenVBand="0" w:oddHBand="0" w:evenHBand="1" w:firstRowFirstColumn="0" w:firstRowLastColumn="0" w:lastRowFirstColumn="0" w:lastRowLastColumn="0"/>
              <w:rPr>
                <w:sz w:val="16"/>
                <w:szCs w:val="16"/>
              </w:rPr>
            </w:pPr>
            <w:r w:rsidRPr="007303AC">
              <w:rPr>
                <w:sz w:val="16"/>
                <w:szCs w:val="16"/>
              </w:rPr>
              <w:t>Elaboración de proyectos con enfoque participativo que garanticen una convivencia desarrollo social equilibrado</w:t>
            </w:r>
          </w:p>
        </w:tc>
      </w:tr>
      <w:tr w:rsidR="006E66F6" w:rsidRPr="00A07F01" w:rsidTr="006E66F6">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3620" w:type="dxa"/>
          </w:tcPr>
          <w:p w:rsidR="006E66F6" w:rsidRPr="00A07F01" w:rsidRDefault="006E66F6" w:rsidP="006E66F6">
            <w:pPr>
              <w:pStyle w:val="Default"/>
              <w:rPr>
                <w:sz w:val="16"/>
                <w:szCs w:val="16"/>
              </w:rPr>
            </w:pPr>
            <w:r w:rsidRPr="00A07F01">
              <w:rPr>
                <w:b w:val="0"/>
                <w:bCs w:val="0"/>
                <w:sz w:val="16"/>
                <w:szCs w:val="16"/>
              </w:rPr>
              <w:t>OBJETIVOS  ESTRATÉGICOS PARROQUIALES</w:t>
            </w:r>
          </w:p>
          <w:p w:rsidR="006E66F6" w:rsidRPr="00A07F01" w:rsidRDefault="006E66F6" w:rsidP="006E66F6">
            <w:pPr>
              <w:pStyle w:val="Default"/>
              <w:rPr>
                <w:sz w:val="16"/>
                <w:szCs w:val="16"/>
              </w:rPr>
            </w:pPr>
          </w:p>
        </w:tc>
        <w:tc>
          <w:tcPr>
            <w:tcW w:w="6553" w:type="dxa"/>
          </w:tcPr>
          <w:p w:rsidR="006E66F6" w:rsidRPr="00A07F01" w:rsidRDefault="006E66F6" w:rsidP="00592D92">
            <w:pPr>
              <w:numPr>
                <w:ilvl w:val="0"/>
                <w:numId w:val="82"/>
              </w:numPr>
              <w:ind w:left="349"/>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A07F01">
              <w:rPr>
                <w:rFonts w:ascii="Calibri" w:hAnsi="Calibri" w:cs="Calibri"/>
                <w:color w:val="000000"/>
                <w:sz w:val="16"/>
                <w:szCs w:val="16"/>
              </w:rPr>
              <w:t>Contribuir al proceso de planeamiento del desarrollo urbano y rural que permita un crecimiento ordenado de los asentamientos humanos.</w:t>
            </w:r>
          </w:p>
          <w:p w:rsidR="006E66F6" w:rsidRPr="00A07F01" w:rsidRDefault="006E66F6" w:rsidP="00592D92">
            <w:pPr>
              <w:numPr>
                <w:ilvl w:val="0"/>
                <w:numId w:val="82"/>
              </w:numPr>
              <w:ind w:left="349"/>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A07F01">
              <w:rPr>
                <w:rFonts w:ascii="Calibri" w:hAnsi="Calibri" w:cs="Calibri"/>
                <w:color w:val="000000"/>
                <w:sz w:val="16"/>
                <w:szCs w:val="16"/>
              </w:rPr>
              <w:t xml:space="preserve">Promover la inversión pública y privada en programas de vivienda a bajo costo para la población de menores recursos. </w:t>
            </w:r>
          </w:p>
          <w:p w:rsidR="006E66F6" w:rsidRPr="00A07F01" w:rsidRDefault="006E66F6" w:rsidP="00592D92">
            <w:pPr>
              <w:numPr>
                <w:ilvl w:val="0"/>
                <w:numId w:val="82"/>
              </w:numPr>
              <w:ind w:left="349"/>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A07F01">
              <w:rPr>
                <w:rFonts w:ascii="Calibri" w:hAnsi="Calibri" w:cs="Calibri"/>
                <w:color w:val="000000"/>
                <w:sz w:val="16"/>
                <w:szCs w:val="16"/>
              </w:rPr>
              <w:t>Promover la ampliación de la cobertura y el mejoramiento de la calidad de los servicios básicos.</w:t>
            </w:r>
          </w:p>
          <w:p w:rsidR="006E66F6" w:rsidRPr="00A07F01" w:rsidRDefault="006E66F6" w:rsidP="00592D92">
            <w:pPr>
              <w:numPr>
                <w:ilvl w:val="0"/>
                <w:numId w:val="82"/>
              </w:numPr>
              <w:ind w:left="349"/>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A07F01">
              <w:rPr>
                <w:rFonts w:ascii="Calibri" w:hAnsi="Calibri" w:cs="Calibri"/>
                <w:color w:val="000000"/>
                <w:sz w:val="16"/>
                <w:szCs w:val="16"/>
              </w:rPr>
              <w:t>Implementar infraestructura para el Saneamiento en áreas de menores recursos, contribuyendo a mejorar la calidad de vida de la población.</w:t>
            </w:r>
          </w:p>
          <w:p w:rsidR="006E66F6" w:rsidRPr="00A07F01" w:rsidRDefault="006E66F6" w:rsidP="00592D92">
            <w:pPr>
              <w:numPr>
                <w:ilvl w:val="0"/>
                <w:numId w:val="82"/>
              </w:numPr>
              <w:ind w:left="349"/>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A07F01">
              <w:rPr>
                <w:rFonts w:ascii="Calibri" w:hAnsi="Calibri" w:cs="Calibri"/>
                <w:color w:val="000000"/>
                <w:sz w:val="16"/>
                <w:szCs w:val="16"/>
              </w:rPr>
              <w:t>Contribuir a la eficiente distribución de Hidrocarburos que beneficie a la comunidad.</w:t>
            </w:r>
          </w:p>
          <w:p w:rsidR="006E66F6" w:rsidRPr="00A07F01" w:rsidRDefault="006E66F6" w:rsidP="00592D92">
            <w:pPr>
              <w:numPr>
                <w:ilvl w:val="0"/>
                <w:numId w:val="82"/>
              </w:numPr>
              <w:ind w:left="349"/>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A07F01">
              <w:rPr>
                <w:rFonts w:ascii="Calibri" w:hAnsi="Calibri" w:cs="Calibri"/>
                <w:color w:val="000000"/>
                <w:sz w:val="16"/>
                <w:szCs w:val="16"/>
              </w:rPr>
              <w:t>Mejorar la infraestructura, el equipamiento y la atención de los establecimientos de Salud y educación.</w:t>
            </w:r>
          </w:p>
        </w:tc>
      </w:tr>
      <w:tr w:rsidR="006E66F6" w:rsidRPr="00A07F01" w:rsidTr="006E66F6">
        <w:trPr>
          <w:cnfStyle w:val="000000010000" w:firstRow="0" w:lastRow="0" w:firstColumn="0" w:lastColumn="0" w:oddVBand="0" w:evenVBand="0" w:oddHBand="0" w:evenHBand="1"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3620" w:type="dxa"/>
            <w:hideMark/>
          </w:tcPr>
          <w:p w:rsidR="006E66F6" w:rsidRPr="00A07F01" w:rsidRDefault="006E66F6" w:rsidP="006E66F6">
            <w:pPr>
              <w:pStyle w:val="Default"/>
              <w:rPr>
                <w:sz w:val="16"/>
                <w:szCs w:val="16"/>
              </w:rPr>
            </w:pPr>
            <w:r w:rsidRPr="00A07F01">
              <w:rPr>
                <w:b w:val="0"/>
                <w:bCs w:val="0"/>
                <w:sz w:val="16"/>
                <w:szCs w:val="16"/>
              </w:rPr>
              <w:lastRenderedPageBreak/>
              <w:t>LINEAMIENTO ESTRATÉGICO  PARROQUIAL</w:t>
            </w:r>
          </w:p>
        </w:tc>
        <w:tc>
          <w:tcPr>
            <w:tcW w:w="6553" w:type="dxa"/>
          </w:tcPr>
          <w:p w:rsidR="000728CD" w:rsidRPr="000728CD" w:rsidRDefault="000728CD" w:rsidP="000728CD">
            <w:pPr>
              <w:pStyle w:val="Default"/>
              <w:cnfStyle w:val="000000010000" w:firstRow="0" w:lastRow="0" w:firstColumn="0" w:lastColumn="0" w:oddVBand="0" w:evenVBand="0" w:oddHBand="0" w:evenHBand="1" w:firstRowFirstColumn="0" w:firstRowLastColumn="0" w:lastRowFirstColumn="0" w:lastRowLastColumn="0"/>
              <w:rPr>
                <w:sz w:val="16"/>
                <w:szCs w:val="16"/>
              </w:rPr>
            </w:pPr>
            <w:r w:rsidRPr="000728CD">
              <w:rPr>
                <w:sz w:val="16"/>
                <w:szCs w:val="16"/>
              </w:rPr>
              <w:t>Generar asentamientos humanos sustentables consolidados en núcleos poblacionales, debidamente vinculados entre si, con adecuada infraestructura básica, con equipamiento, con proyección de sus crecimientos organizados físicamente.</w:t>
            </w:r>
          </w:p>
          <w:p w:rsidR="006E66F6" w:rsidRPr="000728CD" w:rsidRDefault="006E66F6" w:rsidP="006E66F6">
            <w:pPr>
              <w:pStyle w:val="Default"/>
              <w:cnfStyle w:val="000000010000" w:firstRow="0" w:lastRow="0" w:firstColumn="0" w:lastColumn="0" w:oddVBand="0" w:evenVBand="0" w:oddHBand="0" w:evenHBand="1" w:firstRowFirstColumn="0" w:firstRowLastColumn="0" w:lastRowFirstColumn="0" w:lastRowLastColumn="0"/>
              <w:rPr>
                <w:sz w:val="16"/>
                <w:szCs w:val="16"/>
              </w:rPr>
            </w:pPr>
          </w:p>
        </w:tc>
      </w:tr>
    </w:tbl>
    <w:p w:rsidR="006E66F6" w:rsidRDefault="006E66F6" w:rsidP="006E66F6">
      <w:pPr>
        <w:rPr>
          <w:rFonts w:cstheme="minorHAnsi"/>
          <w:b/>
          <w:bCs/>
          <w:sz w:val="16"/>
          <w:szCs w:val="16"/>
        </w:rPr>
      </w:pPr>
    </w:p>
    <w:p w:rsidR="0054088C" w:rsidRPr="00984348" w:rsidRDefault="0054088C" w:rsidP="00592D92">
      <w:pPr>
        <w:pStyle w:val="Ttulo4"/>
        <w:numPr>
          <w:ilvl w:val="3"/>
          <w:numId w:val="61"/>
        </w:numPr>
        <w:rPr>
          <w:rFonts w:asciiTheme="minorHAnsi" w:hAnsiTheme="minorHAnsi" w:cstheme="minorHAnsi"/>
          <w:b w:val="0"/>
          <w:sz w:val="24"/>
          <w:szCs w:val="24"/>
        </w:rPr>
      </w:pPr>
      <w:bookmarkStart w:id="128" w:name="_Toc323904783"/>
      <w:bookmarkEnd w:id="126"/>
      <w:r w:rsidRPr="00984348">
        <w:rPr>
          <w:rFonts w:asciiTheme="minorHAnsi" w:hAnsiTheme="minorHAnsi" w:cstheme="minorHAnsi"/>
          <w:sz w:val="24"/>
          <w:szCs w:val="24"/>
        </w:rPr>
        <w:t>Sistema Movilidad, Energía y Conectividad</w:t>
      </w:r>
      <w:bookmarkEnd w:id="128"/>
    </w:p>
    <w:p w:rsidR="00561483" w:rsidRPr="0064318E" w:rsidRDefault="00561483" w:rsidP="00750083">
      <w:pPr>
        <w:autoSpaceDE w:val="0"/>
        <w:autoSpaceDN w:val="0"/>
        <w:adjustRightInd w:val="0"/>
        <w:spacing w:after="0"/>
        <w:ind w:left="360"/>
        <w:rPr>
          <w:rFonts w:cstheme="minorHAnsi"/>
          <w:b/>
          <w:sz w:val="28"/>
          <w:szCs w:val="28"/>
        </w:rPr>
      </w:pPr>
    </w:p>
    <w:p w:rsidR="0054088C" w:rsidRPr="003E4C3F" w:rsidRDefault="0054088C" w:rsidP="00592D92">
      <w:pPr>
        <w:pStyle w:val="Prrafodelista"/>
        <w:numPr>
          <w:ilvl w:val="0"/>
          <w:numId w:val="63"/>
        </w:numPr>
        <w:autoSpaceDE w:val="0"/>
        <w:autoSpaceDN w:val="0"/>
        <w:adjustRightInd w:val="0"/>
        <w:spacing w:after="0"/>
        <w:outlineLvl w:val="4"/>
        <w:rPr>
          <w:rFonts w:cstheme="minorHAnsi"/>
          <w:b/>
          <w:sz w:val="24"/>
          <w:szCs w:val="24"/>
        </w:rPr>
      </w:pPr>
      <w:bookmarkStart w:id="129" w:name="_Toc323904784"/>
      <w:r w:rsidRPr="003E4C3F">
        <w:rPr>
          <w:rFonts w:cstheme="minorHAnsi"/>
          <w:b/>
          <w:sz w:val="24"/>
          <w:szCs w:val="24"/>
        </w:rPr>
        <w:t>Estrategias Temáticas</w:t>
      </w:r>
      <w:bookmarkEnd w:id="129"/>
    </w:p>
    <w:p w:rsidR="0054088C" w:rsidRPr="0064318E" w:rsidRDefault="0054088C" w:rsidP="00750083">
      <w:pPr>
        <w:autoSpaceDE w:val="0"/>
        <w:autoSpaceDN w:val="0"/>
        <w:adjustRightInd w:val="0"/>
        <w:spacing w:after="0"/>
        <w:rPr>
          <w:rFonts w:cstheme="minorHAnsi"/>
          <w:sz w:val="24"/>
          <w:szCs w:val="24"/>
        </w:rPr>
      </w:pPr>
    </w:p>
    <w:p w:rsidR="0054088C" w:rsidRPr="0064318E" w:rsidRDefault="0054088C" w:rsidP="00592D92">
      <w:pPr>
        <w:pStyle w:val="Prrafodelista"/>
        <w:numPr>
          <w:ilvl w:val="0"/>
          <w:numId w:val="50"/>
        </w:numPr>
        <w:autoSpaceDE w:val="0"/>
        <w:autoSpaceDN w:val="0"/>
        <w:adjustRightInd w:val="0"/>
        <w:spacing w:after="0"/>
        <w:jc w:val="both"/>
        <w:rPr>
          <w:rFonts w:cstheme="minorHAnsi"/>
          <w:sz w:val="24"/>
          <w:szCs w:val="24"/>
        </w:rPr>
      </w:pPr>
      <w:r w:rsidRPr="0064318E">
        <w:rPr>
          <w:rFonts w:cstheme="minorHAnsi"/>
          <w:sz w:val="24"/>
          <w:szCs w:val="24"/>
        </w:rPr>
        <w:t>Habilitación y adecuación de vías con enfoque turístico y la distribución de recursos de subsistencia.</w:t>
      </w:r>
    </w:p>
    <w:p w:rsidR="0054088C" w:rsidRPr="0064318E" w:rsidRDefault="0054088C" w:rsidP="00592D92">
      <w:pPr>
        <w:pStyle w:val="Prrafodelista"/>
        <w:numPr>
          <w:ilvl w:val="0"/>
          <w:numId w:val="50"/>
        </w:numPr>
        <w:autoSpaceDE w:val="0"/>
        <w:autoSpaceDN w:val="0"/>
        <w:adjustRightInd w:val="0"/>
        <w:spacing w:after="0"/>
        <w:jc w:val="both"/>
        <w:rPr>
          <w:rFonts w:cstheme="minorHAnsi"/>
          <w:sz w:val="24"/>
          <w:szCs w:val="24"/>
        </w:rPr>
      </w:pPr>
      <w:r w:rsidRPr="0064318E">
        <w:rPr>
          <w:rFonts w:cstheme="minorHAnsi"/>
          <w:sz w:val="24"/>
          <w:szCs w:val="24"/>
        </w:rPr>
        <w:t>Dotación y mantenimiento de infraestructura vial acorde a los requerimientos productivos, turísticos y de conectividad urbano-rural.</w:t>
      </w:r>
    </w:p>
    <w:p w:rsidR="0054088C" w:rsidRPr="0064318E" w:rsidRDefault="0054088C" w:rsidP="00592D92">
      <w:pPr>
        <w:pStyle w:val="Prrafodelista"/>
        <w:numPr>
          <w:ilvl w:val="0"/>
          <w:numId w:val="50"/>
        </w:numPr>
        <w:autoSpaceDE w:val="0"/>
        <w:autoSpaceDN w:val="0"/>
        <w:adjustRightInd w:val="0"/>
        <w:spacing w:after="0"/>
        <w:jc w:val="both"/>
        <w:rPr>
          <w:rFonts w:cstheme="minorHAnsi"/>
          <w:sz w:val="24"/>
          <w:szCs w:val="24"/>
        </w:rPr>
      </w:pPr>
      <w:r w:rsidRPr="0064318E">
        <w:rPr>
          <w:rFonts w:cstheme="minorHAnsi"/>
          <w:sz w:val="24"/>
          <w:szCs w:val="24"/>
        </w:rPr>
        <w:t>Dotación de la red de energía eléctrica de acuerdo al crecimiento y necesidades de la población.</w:t>
      </w:r>
    </w:p>
    <w:p w:rsidR="0054088C" w:rsidRPr="0064318E" w:rsidRDefault="0054088C" w:rsidP="00592D92">
      <w:pPr>
        <w:pStyle w:val="Prrafodelista"/>
        <w:numPr>
          <w:ilvl w:val="0"/>
          <w:numId w:val="50"/>
        </w:numPr>
        <w:autoSpaceDE w:val="0"/>
        <w:autoSpaceDN w:val="0"/>
        <w:adjustRightInd w:val="0"/>
        <w:spacing w:after="0"/>
        <w:jc w:val="both"/>
        <w:rPr>
          <w:rFonts w:cstheme="minorHAnsi"/>
          <w:sz w:val="24"/>
          <w:szCs w:val="24"/>
        </w:rPr>
      </w:pPr>
      <w:r w:rsidRPr="0064318E">
        <w:rPr>
          <w:rFonts w:cstheme="minorHAnsi"/>
          <w:sz w:val="24"/>
          <w:szCs w:val="24"/>
        </w:rPr>
        <w:t>Dotación de alumbrado público y aprovechamiento de recursos naturales potenciales.</w:t>
      </w:r>
    </w:p>
    <w:p w:rsidR="0054088C" w:rsidRPr="0064318E" w:rsidRDefault="0054088C" w:rsidP="00592D92">
      <w:pPr>
        <w:pStyle w:val="Prrafodelista"/>
        <w:numPr>
          <w:ilvl w:val="0"/>
          <w:numId w:val="50"/>
        </w:numPr>
        <w:rPr>
          <w:rFonts w:cstheme="minorHAnsi"/>
          <w:sz w:val="24"/>
          <w:szCs w:val="24"/>
        </w:rPr>
      </w:pPr>
      <w:r w:rsidRPr="0064318E">
        <w:rPr>
          <w:rFonts w:cstheme="minorHAnsi"/>
          <w:sz w:val="24"/>
          <w:szCs w:val="24"/>
        </w:rPr>
        <w:t>Gestión del transporte público y de servicios que viabilice actividades productivas y turísticas.</w:t>
      </w:r>
    </w:p>
    <w:p w:rsidR="0054088C" w:rsidRPr="0064318E" w:rsidRDefault="0054088C" w:rsidP="00592D92">
      <w:pPr>
        <w:pStyle w:val="Prrafodelista"/>
        <w:numPr>
          <w:ilvl w:val="0"/>
          <w:numId w:val="50"/>
        </w:numPr>
        <w:rPr>
          <w:rFonts w:cstheme="minorHAnsi"/>
          <w:sz w:val="24"/>
          <w:szCs w:val="24"/>
        </w:rPr>
      </w:pPr>
      <w:r w:rsidRPr="0064318E">
        <w:rPr>
          <w:rFonts w:cstheme="minorHAnsi"/>
          <w:sz w:val="24"/>
          <w:szCs w:val="24"/>
        </w:rPr>
        <w:t xml:space="preserve">Suministro de los servicios básicos, equipamientos, telefonía fija, móvil e internet. </w:t>
      </w:r>
    </w:p>
    <w:p w:rsidR="0054088C" w:rsidRPr="0064318E" w:rsidRDefault="0054088C" w:rsidP="00750083">
      <w:pPr>
        <w:autoSpaceDE w:val="0"/>
        <w:autoSpaceDN w:val="0"/>
        <w:adjustRightInd w:val="0"/>
        <w:spacing w:after="0"/>
        <w:rPr>
          <w:rFonts w:cstheme="minorHAnsi"/>
          <w:sz w:val="24"/>
          <w:szCs w:val="24"/>
        </w:rPr>
      </w:pPr>
    </w:p>
    <w:p w:rsidR="0054088C" w:rsidRPr="0064318E" w:rsidRDefault="0054088C" w:rsidP="00750083">
      <w:pPr>
        <w:tabs>
          <w:tab w:val="left" w:pos="243"/>
        </w:tabs>
        <w:autoSpaceDE w:val="0"/>
        <w:autoSpaceDN w:val="0"/>
        <w:adjustRightInd w:val="0"/>
        <w:spacing w:after="0"/>
        <w:rPr>
          <w:rFonts w:cstheme="minorHAnsi"/>
          <w:b/>
          <w:sz w:val="24"/>
          <w:szCs w:val="24"/>
        </w:rPr>
      </w:pPr>
      <w:r w:rsidRPr="0064318E">
        <w:rPr>
          <w:rFonts w:cstheme="minorHAnsi"/>
          <w:noProof/>
          <w:sz w:val="24"/>
          <w:szCs w:val="24"/>
        </w:rPr>
        <w:drawing>
          <wp:inline distT="0" distB="0" distL="0" distR="0" wp14:anchorId="548FC44E" wp14:editId="2A6AC392">
            <wp:extent cx="6027088" cy="3196424"/>
            <wp:effectExtent l="0" t="133350" r="0" b="156845"/>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54088C" w:rsidRPr="0064318E" w:rsidRDefault="0054088C" w:rsidP="00750083">
      <w:pPr>
        <w:autoSpaceDE w:val="0"/>
        <w:autoSpaceDN w:val="0"/>
        <w:adjustRightInd w:val="0"/>
        <w:spacing w:after="0"/>
        <w:rPr>
          <w:rFonts w:cstheme="minorHAnsi"/>
          <w:sz w:val="24"/>
          <w:szCs w:val="24"/>
        </w:rPr>
      </w:pPr>
    </w:p>
    <w:p w:rsidR="008602A8" w:rsidRPr="008602A8" w:rsidRDefault="008602A8" w:rsidP="008602A8">
      <w:pPr>
        <w:pStyle w:val="Epgrafe"/>
        <w:jc w:val="center"/>
        <w:rPr>
          <w:rFonts w:cstheme="minorHAnsi"/>
          <w:color w:val="auto"/>
          <w:sz w:val="16"/>
          <w:szCs w:val="16"/>
        </w:rPr>
      </w:pPr>
      <w:bookmarkStart w:id="130" w:name="_Toc320115511"/>
      <w:bookmarkStart w:id="131" w:name="_Toc323904872"/>
      <w:r w:rsidRPr="008602A8">
        <w:rPr>
          <w:color w:val="auto"/>
          <w:sz w:val="16"/>
          <w:szCs w:val="16"/>
        </w:rPr>
        <w:t>Figura</w:t>
      </w:r>
      <w:r w:rsidR="00AA6A67">
        <w:rPr>
          <w:color w:val="auto"/>
          <w:sz w:val="16"/>
          <w:szCs w:val="16"/>
        </w:rPr>
        <w:t xml:space="preserve"> 11</w:t>
      </w:r>
      <w:r w:rsidRPr="008602A8">
        <w:rPr>
          <w:color w:val="auto"/>
          <w:sz w:val="16"/>
          <w:szCs w:val="16"/>
        </w:rPr>
        <w:t xml:space="preserve">. </w:t>
      </w:r>
      <w:r w:rsidRPr="008602A8">
        <w:rPr>
          <w:rFonts w:cstheme="minorHAnsi"/>
          <w:color w:val="auto"/>
          <w:sz w:val="16"/>
          <w:szCs w:val="16"/>
        </w:rPr>
        <w:t>Lineamiento y Estrategias Temáticas</w:t>
      </w:r>
      <w:bookmarkEnd w:id="130"/>
      <w:r w:rsidRPr="008602A8">
        <w:rPr>
          <w:rFonts w:cstheme="minorHAnsi"/>
          <w:color w:val="auto"/>
          <w:sz w:val="16"/>
          <w:szCs w:val="16"/>
        </w:rPr>
        <w:t>, sistema movilidad, energía y conectividad</w:t>
      </w:r>
      <w:bookmarkEnd w:id="131"/>
    </w:p>
    <w:p w:rsidR="0054088C" w:rsidRDefault="0054088C" w:rsidP="00750083">
      <w:pPr>
        <w:autoSpaceDE w:val="0"/>
        <w:autoSpaceDN w:val="0"/>
        <w:adjustRightInd w:val="0"/>
        <w:spacing w:after="0"/>
        <w:rPr>
          <w:rFonts w:cstheme="minorHAnsi"/>
          <w:sz w:val="24"/>
          <w:szCs w:val="24"/>
        </w:rPr>
      </w:pPr>
    </w:p>
    <w:p w:rsidR="0054088C" w:rsidRPr="003E4C3F" w:rsidRDefault="0054088C" w:rsidP="00592D92">
      <w:pPr>
        <w:pStyle w:val="Prrafodelista"/>
        <w:numPr>
          <w:ilvl w:val="0"/>
          <w:numId w:val="63"/>
        </w:numPr>
        <w:autoSpaceDE w:val="0"/>
        <w:autoSpaceDN w:val="0"/>
        <w:adjustRightInd w:val="0"/>
        <w:spacing w:after="0"/>
        <w:outlineLvl w:val="4"/>
        <w:rPr>
          <w:rFonts w:cstheme="minorHAnsi"/>
          <w:b/>
          <w:sz w:val="24"/>
          <w:szCs w:val="24"/>
        </w:rPr>
      </w:pPr>
      <w:bookmarkStart w:id="132" w:name="_Toc323904785"/>
      <w:r w:rsidRPr="003E4C3F">
        <w:rPr>
          <w:rFonts w:cstheme="minorHAnsi"/>
          <w:b/>
          <w:sz w:val="24"/>
          <w:szCs w:val="24"/>
        </w:rPr>
        <w:t>Lineamiento Estratégico</w:t>
      </w:r>
      <w:bookmarkEnd w:id="132"/>
    </w:p>
    <w:p w:rsidR="0054088C" w:rsidRDefault="00006EBD" w:rsidP="00750083">
      <w:pPr>
        <w:autoSpaceDE w:val="0"/>
        <w:autoSpaceDN w:val="0"/>
        <w:adjustRightInd w:val="0"/>
        <w:spacing w:after="0"/>
        <w:rPr>
          <w:rFonts w:cstheme="minorHAnsi"/>
          <w:sz w:val="24"/>
          <w:szCs w:val="24"/>
        </w:rPr>
      </w:pPr>
      <w:r>
        <w:rPr>
          <w:rFonts w:cstheme="minorHAnsi"/>
          <w:noProof/>
          <w:sz w:val="24"/>
          <w:szCs w:val="24"/>
        </w:rPr>
        <mc:AlternateContent>
          <mc:Choice Requires="wps">
            <w:drawing>
              <wp:anchor distT="0" distB="0" distL="114300" distR="114300" simplePos="0" relativeHeight="251677696" behindDoc="0" locked="0" layoutInCell="1" allowOverlap="1">
                <wp:simplePos x="0" y="0"/>
                <wp:positionH relativeFrom="column">
                  <wp:posOffset>411480</wp:posOffset>
                </wp:positionH>
                <wp:positionV relativeFrom="paragraph">
                  <wp:posOffset>197485</wp:posOffset>
                </wp:positionV>
                <wp:extent cx="5343525" cy="937260"/>
                <wp:effectExtent l="76200" t="38100" r="104775" b="110490"/>
                <wp:wrapNone/>
                <wp:docPr id="649" name="28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3525" cy="937260"/>
                        </a:xfrm>
                        <a:prstGeom prst="roundRect">
                          <a:avLst/>
                        </a:prstGeom>
                      </wps:spPr>
                      <wps:style>
                        <a:lnRef idx="0">
                          <a:schemeClr val="accent5"/>
                        </a:lnRef>
                        <a:fillRef idx="3">
                          <a:schemeClr val="accent5"/>
                        </a:fillRef>
                        <a:effectRef idx="3">
                          <a:schemeClr val="accent5"/>
                        </a:effectRef>
                        <a:fontRef idx="minor">
                          <a:schemeClr val="lt1"/>
                        </a:fontRef>
                      </wps:style>
                      <wps:txbx>
                        <w:txbxContent>
                          <w:p w:rsidR="0045654A" w:rsidRDefault="0045654A" w:rsidP="008602A8">
                            <w:pPr>
                              <w:jc w:val="center"/>
                            </w:pPr>
                            <w:r w:rsidRPr="00D7323A">
                              <w:rPr>
                                <w:rFonts w:cstheme="minorHAnsi"/>
                                <w:i/>
                                <w:sz w:val="24"/>
                                <w:szCs w:val="24"/>
                              </w:rPr>
                              <w:t>Gestionar la dotación y mantenimiento de infraestructura vial acorde a los requerimientos productivos, turísticos y de conectividad urbano-rural.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28 Rectángulo redondeado" o:spid="_x0000_s1031" style="position:absolute;margin-left:32.4pt;margin-top:15.55pt;width:420.75pt;height:73.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" fillcolor="#215a69 [1640]" stroked="f">
                <v:fill color2="#3da5c1 [3016]" rotate="t" angle="180" colors="0 #2787a0;52429f #36b1d2;1 #34b3d6" focus="100%" type="gradient">
                  <o:fill v:ext="view" type="gradientUnscaled"/>
                </v:fill>
                <v:shadow on="t" color="black" opacity="22937f" origin=",.5" offset="0,.63889mm"/>
                <v:path arrowok="t"/>
                <v:textbox>
                  <w:txbxContent>
                    <w:p w:rsidR="00F033C4" w:rsidRDefault="00F033C4" w:rsidP="008602A8">
                      <w:pPr>
                        <w:jc w:val="center"/>
                      </w:pPr>
                      <w:r w:rsidRPr="00D7323A">
                        <w:rPr>
                          <w:rFonts w:cstheme="minorHAnsi"/>
                          <w:i/>
                          <w:sz w:val="24"/>
                          <w:szCs w:val="24"/>
                        </w:rPr>
                        <w:t>Gestionar la dotación y mantenimiento de infraestructura vial acorde a los requerimientos productivos, turísticos y de conectividad urbano-rural.</w:t>
                      </w:r>
                    </w:p>
                  </w:txbxContent>
                </v:textbox>
              </v:roundrect>
            </w:pict>
          </mc:Fallback>
        </mc:AlternateContent>
      </w:r>
    </w:p>
    <w:p w:rsidR="008602A8" w:rsidRPr="0064318E" w:rsidRDefault="008602A8" w:rsidP="008602A8">
      <w:pPr>
        <w:jc w:val="both"/>
        <w:rPr>
          <w:rFonts w:cstheme="minorHAnsi"/>
          <w:sz w:val="24"/>
          <w:szCs w:val="24"/>
        </w:rPr>
      </w:pPr>
    </w:p>
    <w:p w:rsidR="008602A8" w:rsidRDefault="008602A8" w:rsidP="008602A8">
      <w:pPr>
        <w:jc w:val="both"/>
        <w:rPr>
          <w:rFonts w:cstheme="minorHAnsi"/>
          <w:sz w:val="24"/>
          <w:szCs w:val="24"/>
        </w:rPr>
      </w:pPr>
    </w:p>
    <w:p w:rsidR="008602A8" w:rsidRPr="0064318E" w:rsidRDefault="008602A8" w:rsidP="008602A8">
      <w:pPr>
        <w:jc w:val="both"/>
        <w:rPr>
          <w:rFonts w:cstheme="minorHAnsi"/>
          <w:sz w:val="24"/>
          <w:szCs w:val="24"/>
        </w:rPr>
      </w:pPr>
    </w:p>
    <w:p w:rsidR="008602A8" w:rsidRPr="0064318E" w:rsidRDefault="008602A8" w:rsidP="008602A8">
      <w:pPr>
        <w:jc w:val="both"/>
        <w:rPr>
          <w:rFonts w:cstheme="minorHAnsi"/>
          <w:sz w:val="24"/>
          <w:szCs w:val="24"/>
        </w:rPr>
      </w:pPr>
      <w:r w:rsidRPr="0064318E">
        <w:rPr>
          <w:rFonts w:cstheme="minorHAnsi"/>
          <w:sz w:val="24"/>
          <w:szCs w:val="24"/>
        </w:rPr>
        <w:t>Se busca que la población, las áreas en donde ejercen sus actividades y, en general, el hábitat cantonal, se vinculen y relacionen de modo eficaz, satisfaciendo de forma eficiente las necesidades de movilidad, energía, transporte, tecnología de la información y comunicación; derivadas de las actividades económicas, turísticas y de conectividad, promoviendo de esta forma el desarrollo y la competitividad.</w:t>
      </w:r>
    </w:p>
    <w:p w:rsidR="008602A8" w:rsidRPr="0064318E" w:rsidRDefault="008602A8" w:rsidP="00592D92">
      <w:pPr>
        <w:pStyle w:val="Prrafodelista"/>
        <w:numPr>
          <w:ilvl w:val="0"/>
          <w:numId w:val="63"/>
        </w:numPr>
        <w:autoSpaceDE w:val="0"/>
        <w:autoSpaceDN w:val="0"/>
        <w:adjustRightInd w:val="0"/>
        <w:spacing w:after="0"/>
        <w:ind w:left="426"/>
        <w:outlineLvl w:val="4"/>
        <w:rPr>
          <w:rFonts w:cstheme="minorHAnsi"/>
          <w:b/>
          <w:sz w:val="24"/>
          <w:szCs w:val="24"/>
        </w:rPr>
      </w:pPr>
      <w:bookmarkStart w:id="133" w:name="_Toc323904786"/>
      <w:r w:rsidRPr="0064318E">
        <w:rPr>
          <w:rFonts w:cstheme="minorHAnsi"/>
          <w:b/>
          <w:sz w:val="24"/>
          <w:szCs w:val="24"/>
        </w:rPr>
        <w:t>Objetivos Estratégicos</w:t>
      </w:r>
      <w:bookmarkEnd w:id="133"/>
    </w:p>
    <w:p w:rsidR="008602A8" w:rsidRPr="0064318E" w:rsidRDefault="008602A8" w:rsidP="008602A8">
      <w:pPr>
        <w:autoSpaceDE w:val="0"/>
        <w:autoSpaceDN w:val="0"/>
        <w:adjustRightInd w:val="0"/>
        <w:spacing w:after="0"/>
        <w:rPr>
          <w:rFonts w:cstheme="minorHAnsi"/>
          <w:sz w:val="24"/>
          <w:szCs w:val="24"/>
        </w:rPr>
      </w:pPr>
    </w:p>
    <w:p w:rsidR="008602A8" w:rsidRPr="0064318E" w:rsidRDefault="008602A8" w:rsidP="00592D92">
      <w:pPr>
        <w:pStyle w:val="Prrafodelista"/>
        <w:numPr>
          <w:ilvl w:val="0"/>
          <w:numId w:val="51"/>
        </w:numPr>
        <w:jc w:val="both"/>
        <w:rPr>
          <w:rFonts w:cstheme="minorHAnsi"/>
          <w:sz w:val="24"/>
          <w:szCs w:val="24"/>
        </w:rPr>
      </w:pPr>
      <w:r w:rsidRPr="0064318E">
        <w:rPr>
          <w:rFonts w:cstheme="minorHAnsi"/>
          <w:sz w:val="24"/>
          <w:szCs w:val="24"/>
        </w:rPr>
        <w:t>Rehabilitar y mantener los caminos rurales que permita acercar las zonas de producción al mercado, dinamizando la economía de la parroquia.</w:t>
      </w:r>
    </w:p>
    <w:p w:rsidR="008602A8" w:rsidRPr="0064318E" w:rsidRDefault="008602A8" w:rsidP="00592D92">
      <w:pPr>
        <w:pStyle w:val="Prrafodelista"/>
        <w:numPr>
          <w:ilvl w:val="0"/>
          <w:numId w:val="51"/>
        </w:numPr>
        <w:jc w:val="both"/>
        <w:rPr>
          <w:rFonts w:cstheme="minorHAnsi"/>
          <w:sz w:val="24"/>
          <w:szCs w:val="24"/>
        </w:rPr>
      </w:pPr>
      <w:r w:rsidRPr="0064318E">
        <w:rPr>
          <w:rFonts w:cstheme="minorHAnsi"/>
          <w:sz w:val="24"/>
          <w:szCs w:val="24"/>
        </w:rPr>
        <w:t>Generar servicios de calidad para el transporte público, la distribución de productos, dotación de hidrocarburos y energía eléctrica.</w:t>
      </w:r>
    </w:p>
    <w:p w:rsidR="008602A8" w:rsidRDefault="008602A8" w:rsidP="00592D92">
      <w:pPr>
        <w:pStyle w:val="Prrafodelista"/>
        <w:numPr>
          <w:ilvl w:val="0"/>
          <w:numId w:val="51"/>
        </w:numPr>
        <w:jc w:val="both"/>
        <w:rPr>
          <w:rFonts w:cstheme="minorHAnsi"/>
          <w:sz w:val="24"/>
          <w:szCs w:val="24"/>
        </w:rPr>
      </w:pPr>
      <w:r w:rsidRPr="0064318E">
        <w:rPr>
          <w:rFonts w:cstheme="minorHAnsi"/>
          <w:sz w:val="24"/>
          <w:szCs w:val="24"/>
        </w:rPr>
        <w:t>Integrar en los diferentes niveles, los sistemas de tecnología de información y comunicaciones (TIC), como medios para elevar la calidad de la educación y de desarrollo.</w:t>
      </w:r>
    </w:p>
    <w:p w:rsidR="008602A8" w:rsidRPr="0064318E" w:rsidRDefault="008602A8" w:rsidP="008602A8">
      <w:pPr>
        <w:jc w:val="both"/>
        <w:rPr>
          <w:rFonts w:cstheme="minorHAnsi"/>
          <w:sz w:val="24"/>
          <w:szCs w:val="24"/>
        </w:rPr>
      </w:pPr>
      <w:r w:rsidRPr="0064318E">
        <w:rPr>
          <w:rFonts w:cstheme="minorHAnsi"/>
          <w:noProof/>
          <w:sz w:val="24"/>
          <w:szCs w:val="24"/>
        </w:rPr>
        <w:drawing>
          <wp:inline distT="0" distB="0" distL="0" distR="0" wp14:anchorId="5CDD8CB5" wp14:editId="3A6BDF56">
            <wp:extent cx="6297433" cy="3283889"/>
            <wp:effectExtent l="0" t="19050" r="0" b="0"/>
            <wp:docPr id="30" name="Diagrama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753DE3" w:rsidRPr="000117D0" w:rsidRDefault="008602A8" w:rsidP="00592D92">
      <w:pPr>
        <w:numPr>
          <w:ilvl w:val="0"/>
          <w:numId w:val="63"/>
        </w:numPr>
        <w:spacing w:after="0" w:line="240" w:lineRule="auto"/>
        <w:ind w:left="426"/>
        <w:rPr>
          <w:rFonts w:cstheme="minorHAnsi"/>
          <w:b/>
          <w:sz w:val="20"/>
          <w:szCs w:val="20"/>
        </w:rPr>
      </w:pPr>
      <w:bookmarkStart w:id="134" w:name="_Toc320115433"/>
      <w:r w:rsidRPr="008602A8">
        <w:rPr>
          <w:b/>
          <w:bCs/>
          <w:sz w:val="24"/>
          <w:szCs w:val="24"/>
        </w:rPr>
        <w:lastRenderedPageBreak/>
        <w:t xml:space="preserve">Relación entre </w:t>
      </w:r>
      <w:bookmarkEnd w:id="134"/>
      <w:r w:rsidR="00753DE3" w:rsidRPr="008602A8">
        <w:rPr>
          <w:b/>
          <w:bCs/>
          <w:sz w:val="24"/>
          <w:szCs w:val="24"/>
        </w:rPr>
        <w:t>Políticas, Lineamiento, Estrategias y Objetivos</w:t>
      </w:r>
    </w:p>
    <w:p w:rsidR="000117D0" w:rsidRPr="00753DE3" w:rsidRDefault="000117D0" w:rsidP="000117D0">
      <w:pPr>
        <w:spacing w:after="0" w:line="240" w:lineRule="auto"/>
        <w:ind w:left="66"/>
        <w:rPr>
          <w:rFonts w:cstheme="minorHAnsi"/>
          <w:b/>
          <w:sz w:val="20"/>
          <w:szCs w:val="20"/>
        </w:rPr>
      </w:pPr>
    </w:p>
    <w:tbl>
      <w:tblPr>
        <w:tblStyle w:val="Cuadrculaclara-nfasis3"/>
        <w:tblpPr w:leftFromText="141" w:rightFromText="141" w:vertAnchor="page" w:horzAnchor="margin" w:tblpY="2311"/>
        <w:tblW w:w="10173" w:type="dxa"/>
        <w:tblLayout w:type="fixed"/>
        <w:tblLook w:val="04A0" w:firstRow="1" w:lastRow="0" w:firstColumn="1" w:lastColumn="0" w:noHBand="0" w:noVBand="1"/>
      </w:tblPr>
      <w:tblGrid>
        <w:gridCol w:w="2802"/>
        <w:gridCol w:w="7371"/>
      </w:tblGrid>
      <w:tr w:rsidR="00616AC0" w:rsidTr="00C36F9D">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173" w:type="dxa"/>
            <w:gridSpan w:val="2"/>
            <w:shd w:val="clear" w:color="auto" w:fill="92D050"/>
          </w:tcPr>
          <w:p w:rsidR="00616AC0" w:rsidRPr="005E504D" w:rsidRDefault="00616AC0" w:rsidP="00C36F9D">
            <w:pPr>
              <w:jc w:val="center"/>
            </w:pPr>
            <w:r>
              <w:t>SISTEMA ENERGIA  Y CONECTIVIDAD</w:t>
            </w:r>
          </w:p>
        </w:tc>
      </w:tr>
      <w:tr w:rsidR="00616AC0" w:rsidTr="00C36F9D">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802" w:type="dxa"/>
            <w:hideMark/>
          </w:tcPr>
          <w:p w:rsidR="00616AC0" w:rsidRPr="00B21984" w:rsidRDefault="00616AC0" w:rsidP="00C36F9D">
            <w:pPr>
              <w:pStyle w:val="Default"/>
              <w:rPr>
                <w:rFonts w:asciiTheme="minorHAnsi" w:hAnsiTheme="minorHAnsi"/>
                <w:sz w:val="16"/>
                <w:szCs w:val="16"/>
              </w:rPr>
            </w:pPr>
            <w:r w:rsidRPr="00B21984">
              <w:rPr>
                <w:rFonts w:asciiTheme="minorHAnsi" w:hAnsiTheme="minorHAnsi"/>
                <w:b w:val="0"/>
                <w:bCs w:val="0"/>
                <w:sz w:val="16"/>
                <w:szCs w:val="16"/>
              </w:rPr>
              <w:t xml:space="preserve">OBJETIVO PNBV: </w:t>
            </w:r>
          </w:p>
        </w:tc>
        <w:tc>
          <w:tcPr>
            <w:tcW w:w="7371" w:type="dxa"/>
          </w:tcPr>
          <w:p w:rsidR="00616AC0" w:rsidRPr="00B21984" w:rsidRDefault="00616AC0" w:rsidP="00C36F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UtopiaStd-Regular"/>
                <w:sz w:val="16"/>
                <w:szCs w:val="16"/>
              </w:rPr>
            </w:pPr>
            <w:r w:rsidRPr="00B21984">
              <w:rPr>
                <w:rFonts w:cs="UtopiaStd-Regular"/>
                <w:sz w:val="16"/>
                <w:szCs w:val="16"/>
              </w:rPr>
              <w:t xml:space="preserve">3. Mejorar la calidad de vida de la población </w:t>
            </w:r>
          </w:p>
          <w:p w:rsidR="00616AC0" w:rsidRPr="00B21984" w:rsidRDefault="00616AC0" w:rsidP="00C36F9D">
            <w:pPr>
              <w:autoSpaceDE w:val="0"/>
              <w:autoSpaceDN w:val="0"/>
              <w:adjustRightInd w:val="0"/>
              <w:ind w:left="175" w:hanging="175"/>
              <w:cnfStyle w:val="000000100000" w:firstRow="0" w:lastRow="0" w:firstColumn="0" w:lastColumn="0" w:oddVBand="0" w:evenVBand="0" w:oddHBand="1" w:evenHBand="0" w:firstRowFirstColumn="0" w:firstRowLastColumn="0" w:lastRowFirstColumn="0" w:lastRowLastColumn="0"/>
              <w:rPr>
                <w:rFonts w:cs="UtopiaStd-Regular"/>
                <w:sz w:val="16"/>
                <w:szCs w:val="16"/>
              </w:rPr>
            </w:pPr>
            <w:r w:rsidRPr="00B21984">
              <w:rPr>
                <w:rFonts w:cs="UtopiaStd-Regular"/>
                <w:sz w:val="16"/>
                <w:szCs w:val="16"/>
              </w:rPr>
              <w:t>11. Asegurar la soberanía y eficiencia de los sectores estratégicos para la transformación industrial y tecnológica</w:t>
            </w:r>
          </w:p>
        </w:tc>
      </w:tr>
      <w:tr w:rsidR="00616AC0" w:rsidTr="00C36F9D">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802" w:type="dxa"/>
            <w:hideMark/>
          </w:tcPr>
          <w:p w:rsidR="00616AC0" w:rsidRPr="00B21984" w:rsidRDefault="00616AC0" w:rsidP="00C36F9D">
            <w:pPr>
              <w:pStyle w:val="Default"/>
              <w:tabs>
                <w:tab w:val="left" w:pos="3168"/>
              </w:tabs>
              <w:rPr>
                <w:rFonts w:asciiTheme="minorHAnsi" w:hAnsiTheme="minorHAnsi"/>
                <w:sz w:val="16"/>
                <w:szCs w:val="16"/>
              </w:rPr>
            </w:pPr>
            <w:r w:rsidRPr="00B21984">
              <w:rPr>
                <w:rFonts w:asciiTheme="minorHAnsi" w:hAnsiTheme="minorHAnsi"/>
                <w:b w:val="0"/>
                <w:bCs w:val="0"/>
                <w:sz w:val="16"/>
                <w:szCs w:val="16"/>
              </w:rPr>
              <w:t>POLITICA PNBV</w:t>
            </w:r>
          </w:p>
        </w:tc>
        <w:tc>
          <w:tcPr>
            <w:tcW w:w="7371" w:type="dxa"/>
          </w:tcPr>
          <w:p w:rsidR="00616AC0" w:rsidRPr="00B21984" w:rsidRDefault="00616AC0" w:rsidP="00C36F9D">
            <w:pPr>
              <w:autoSpaceDE w:val="0"/>
              <w:autoSpaceDN w:val="0"/>
              <w:adjustRightInd w:val="0"/>
              <w:ind w:left="317" w:hanging="317"/>
              <w:cnfStyle w:val="000000010000" w:firstRow="0" w:lastRow="0" w:firstColumn="0" w:lastColumn="0" w:oddVBand="0" w:evenVBand="0" w:oddHBand="0" w:evenHBand="1" w:firstRowFirstColumn="0" w:firstRowLastColumn="0" w:lastRowFirstColumn="0" w:lastRowLastColumn="0"/>
              <w:rPr>
                <w:rFonts w:cs="UtopiaStd-Regular"/>
                <w:sz w:val="16"/>
                <w:szCs w:val="16"/>
              </w:rPr>
            </w:pPr>
            <w:r w:rsidRPr="00B21984">
              <w:rPr>
                <w:rFonts w:cs="UtopiaStd-Regular"/>
                <w:sz w:val="16"/>
                <w:szCs w:val="16"/>
              </w:rPr>
              <w:t>3.12. Garantizar el acceso a servicios de transporte y movilidad incluyentes, seguros y sustentables a nivel local e intranacional</w:t>
            </w:r>
          </w:p>
          <w:p w:rsidR="00616AC0" w:rsidRPr="00B21984" w:rsidRDefault="00616AC0" w:rsidP="00C36F9D">
            <w:pPr>
              <w:autoSpaceDE w:val="0"/>
              <w:autoSpaceDN w:val="0"/>
              <w:adjustRightInd w:val="0"/>
              <w:ind w:left="317" w:hanging="317"/>
              <w:cnfStyle w:val="000000010000" w:firstRow="0" w:lastRow="0" w:firstColumn="0" w:lastColumn="0" w:oddVBand="0" w:evenVBand="0" w:oddHBand="0" w:evenHBand="1" w:firstRowFirstColumn="0" w:firstRowLastColumn="0" w:lastRowFirstColumn="0" w:lastRowLastColumn="0"/>
              <w:rPr>
                <w:rFonts w:cs="HelveticaNeueLTStd-Cn"/>
                <w:sz w:val="16"/>
                <w:szCs w:val="16"/>
              </w:rPr>
            </w:pPr>
            <w:r w:rsidRPr="00B21984">
              <w:rPr>
                <w:rFonts w:cs="HelveticaNeueLTStd-Cn"/>
                <w:sz w:val="16"/>
                <w:szCs w:val="16"/>
              </w:rPr>
              <w:t>11.3. Democratizar la prestación de servicios públicos de telecomunicaciones y de tecnologías de información y comunicación (TIC), incluyendo radiodifusión, televisión y espectro radioeléctrico, y profundizar su uso y acceso universal</w:t>
            </w:r>
          </w:p>
        </w:tc>
      </w:tr>
      <w:tr w:rsidR="00616AC0" w:rsidTr="00C36F9D">
        <w:trPr>
          <w:cnfStyle w:val="000000100000" w:firstRow="0" w:lastRow="0" w:firstColumn="0" w:lastColumn="0" w:oddVBand="0" w:evenVBand="0" w:oddHBand="1" w:evenHBand="0" w:firstRowFirstColumn="0" w:firstRowLastColumn="0" w:lastRowFirstColumn="0" w:lastRowLastColumn="0"/>
          <w:trHeight w:val="1743"/>
        </w:trPr>
        <w:tc>
          <w:tcPr>
            <w:cnfStyle w:val="001000000000" w:firstRow="0" w:lastRow="0" w:firstColumn="1" w:lastColumn="0" w:oddVBand="0" w:evenVBand="0" w:oddHBand="0" w:evenHBand="0" w:firstRowFirstColumn="0" w:firstRowLastColumn="0" w:lastRowFirstColumn="0" w:lastRowLastColumn="0"/>
            <w:tcW w:w="2802" w:type="dxa"/>
            <w:hideMark/>
          </w:tcPr>
          <w:p w:rsidR="00616AC0" w:rsidRPr="00B21984" w:rsidRDefault="00616AC0" w:rsidP="00C36F9D">
            <w:pPr>
              <w:pStyle w:val="Default"/>
              <w:rPr>
                <w:rFonts w:asciiTheme="minorHAnsi" w:hAnsiTheme="minorHAnsi"/>
                <w:sz w:val="16"/>
                <w:szCs w:val="16"/>
              </w:rPr>
            </w:pPr>
            <w:r w:rsidRPr="00B21984">
              <w:rPr>
                <w:rFonts w:asciiTheme="minorHAnsi" w:hAnsiTheme="minorHAnsi"/>
                <w:b w:val="0"/>
                <w:bCs w:val="0"/>
                <w:sz w:val="16"/>
                <w:szCs w:val="16"/>
              </w:rPr>
              <w:t xml:space="preserve">LINEAMIENTO ESTRATEGICO PNBV </w:t>
            </w:r>
          </w:p>
        </w:tc>
        <w:tc>
          <w:tcPr>
            <w:tcW w:w="7371" w:type="dxa"/>
          </w:tcPr>
          <w:p w:rsidR="00616AC0" w:rsidRPr="00B21984" w:rsidRDefault="00616AC0" w:rsidP="00C36F9D">
            <w:pPr>
              <w:autoSpaceDE w:val="0"/>
              <w:autoSpaceDN w:val="0"/>
              <w:adjustRightInd w:val="0"/>
              <w:ind w:left="459" w:hanging="459"/>
              <w:cnfStyle w:val="000000100000" w:firstRow="0" w:lastRow="0" w:firstColumn="0" w:lastColumn="0" w:oddVBand="0" w:evenVBand="0" w:oddHBand="1" w:evenHBand="0" w:firstRowFirstColumn="0" w:firstRowLastColumn="0" w:lastRowFirstColumn="0" w:lastRowLastColumn="0"/>
              <w:rPr>
                <w:rFonts w:cs="UtopiaStd-Regular"/>
                <w:sz w:val="16"/>
                <w:szCs w:val="16"/>
              </w:rPr>
            </w:pPr>
            <w:r w:rsidRPr="00B21984">
              <w:rPr>
                <w:rFonts w:cs="UtopiaStd-Regular"/>
                <w:sz w:val="16"/>
                <w:szCs w:val="16"/>
              </w:rPr>
              <w:t xml:space="preserve">3.12. i. Dotar de infraestructura adecuada y en óptimas condiciones para el </w:t>
            </w:r>
            <w:r>
              <w:rPr>
                <w:rFonts w:cs="UtopiaStd-Regular"/>
                <w:sz w:val="16"/>
                <w:szCs w:val="16"/>
              </w:rPr>
              <w:t xml:space="preserve">uso y la gestión del transporte   </w:t>
            </w:r>
            <w:r w:rsidRPr="00B21984">
              <w:rPr>
                <w:rFonts w:cs="UtopiaStd-Regular"/>
                <w:sz w:val="16"/>
                <w:szCs w:val="16"/>
              </w:rPr>
              <w:t>público masivo y no motorizado.</w:t>
            </w:r>
          </w:p>
          <w:p w:rsidR="00616AC0" w:rsidRPr="00B21984" w:rsidRDefault="00616AC0" w:rsidP="00C36F9D">
            <w:pPr>
              <w:autoSpaceDE w:val="0"/>
              <w:autoSpaceDN w:val="0"/>
              <w:adjustRightInd w:val="0"/>
              <w:ind w:left="459" w:hanging="459"/>
              <w:cnfStyle w:val="000000100000" w:firstRow="0" w:lastRow="0" w:firstColumn="0" w:lastColumn="0" w:oddVBand="0" w:evenVBand="0" w:oddHBand="1" w:evenHBand="0" w:firstRowFirstColumn="0" w:firstRowLastColumn="0" w:lastRowFirstColumn="0" w:lastRowLastColumn="0"/>
              <w:rPr>
                <w:rFonts w:cs="UtopiaStd-Regular"/>
                <w:sz w:val="16"/>
                <w:szCs w:val="16"/>
              </w:rPr>
            </w:pPr>
            <w:r w:rsidRPr="00B21984">
              <w:rPr>
                <w:rFonts w:cs="UtopiaStd-Regular"/>
                <w:sz w:val="16"/>
                <w:szCs w:val="16"/>
              </w:rPr>
              <w:t>3.12. j. Garantizar la interconectividad, la pertinencia territorial, social, cultural, geográfica y ambiental en la dot</w:t>
            </w:r>
            <w:r>
              <w:rPr>
                <w:rFonts w:cs="UtopiaStd-Regular"/>
                <w:sz w:val="16"/>
                <w:szCs w:val="16"/>
              </w:rPr>
              <w:t xml:space="preserve">ación/provisión </w:t>
            </w:r>
            <w:r w:rsidRPr="00B21984">
              <w:rPr>
                <w:rFonts w:cs="UtopiaStd-Regular"/>
                <w:sz w:val="16"/>
                <w:szCs w:val="16"/>
              </w:rPr>
              <w:t>articulada y subsidiaria de infraestructura de calidad e incluyente para el uso y gestión del transporte público y masivo entre los niveles de gobierno.</w:t>
            </w:r>
          </w:p>
          <w:p w:rsidR="00616AC0" w:rsidRPr="00B21984" w:rsidRDefault="00616AC0" w:rsidP="00C36F9D">
            <w:pPr>
              <w:autoSpaceDE w:val="0"/>
              <w:autoSpaceDN w:val="0"/>
              <w:adjustRightInd w:val="0"/>
              <w:ind w:left="459" w:hanging="459"/>
              <w:cnfStyle w:val="000000100000" w:firstRow="0" w:lastRow="0" w:firstColumn="0" w:lastColumn="0" w:oddVBand="0" w:evenVBand="0" w:oddHBand="1" w:evenHBand="0" w:firstRowFirstColumn="0" w:firstRowLastColumn="0" w:lastRowFirstColumn="0" w:lastRowLastColumn="0"/>
              <w:rPr>
                <w:rFonts w:cs="UtopiaStd-Regular"/>
                <w:sz w:val="16"/>
                <w:szCs w:val="16"/>
              </w:rPr>
            </w:pPr>
            <w:r w:rsidRPr="00B21984">
              <w:rPr>
                <w:rFonts w:cs="UtopiaStd-Regular"/>
                <w:sz w:val="16"/>
                <w:szCs w:val="16"/>
              </w:rPr>
              <w:t>11.3. b. Fortalecer las capacidades necesarias de la ciudadanía para el uso de las TIC, priorizando a las MIPYMES y a los actores de la economía popular y solidaria.</w:t>
            </w:r>
          </w:p>
          <w:p w:rsidR="00616AC0" w:rsidRPr="00B21984" w:rsidRDefault="00616AC0" w:rsidP="00C36F9D">
            <w:pPr>
              <w:autoSpaceDE w:val="0"/>
              <w:autoSpaceDN w:val="0"/>
              <w:adjustRightInd w:val="0"/>
              <w:ind w:left="459" w:hanging="459"/>
              <w:cnfStyle w:val="000000100000" w:firstRow="0" w:lastRow="0" w:firstColumn="0" w:lastColumn="0" w:oddVBand="0" w:evenVBand="0" w:oddHBand="1" w:evenHBand="0" w:firstRowFirstColumn="0" w:firstRowLastColumn="0" w:lastRowFirstColumn="0" w:lastRowLastColumn="0"/>
              <w:rPr>
                <w:rFonts w:cs="UtopiaStd-Regular"/>
                <w:sz w:val="16"/>
                <w:szCs w:val="16"/>
              </w:rPr>
            </w:pPr>
            <w:r w:rsidRPr="00B21984">
              <w:rPr>
                <w:rFonts w:cs="UtopiaStd-Regular"/>
                <w:sz w:val="16"/>
                <w:szCs w:val="16"/>
              </w:rPr>
              <w:t xml:space="preserve">11.3. n. Desarrollar redes y </w:t>
            </w:r>
            <w:r>
              <w:rPr>
                <w:rFonts w:cs="UtopiaStd-Regular"/>
                <w:sz w:val="16"/>
                <w:szCs w:val="16"/>
              </w:rPr>
              <w:t xml:space="preserve">servicios de telecomunicaciones </w:t>
            </w:r>
            <w:r w:rsidRPr="00B21984">
              <w:rPr>
                <w:rFonts w:cs="UtopiaStd-Regular"/>
                <w:sz w:val="16"/>
                <w:szCs w:val="16"/>
              </w:rPr>
              <w:t>regionales para garantizar la soberan</w:t>
            </w:r>
            <w:r>
              <w:rPr>
                <w:rFonts w:cs="UtopiaStd-Regular"/>
                <w:sz w:val="16"/>
                <w:szCs w:val="16"/>
              </w:rPr>
              <w:t xml:space="preserve">ía y la  seguridad en la gestión </w:t>
            </w:r>
            <w:r w:rsidRPr="00B21984">
              <w:rPr>
                <w:rFonts w:cs="UtopiaStd-Regular"/>
                <w:sz w:val="16"/>
                <w:szCs w:val="16"/>
              </w:rPr>
              <w:t>de la información.</w:t>
            </w:r>
          </w:p>
        </w:tc>
      </w:tr>
      <w:tr w:rsidR="00616AC0" w:rsidTr="00C36F9D">
        <w:trPr>
          <w:cnfStyle w:val="000000010000" w:firstRow="0" w:lastRow="0" w:firstColumn="0" w:lastColumn="0" w:oddVBand="0" w:evenVBand="0" w:oddHBand="0" w:evenHBand="1"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802" w:type="dxa"/>
            <w:hideMark/>
          </w:tcPr>
          <w:p w:rsidR="00616AC0" w:rsidRPr="00B21984" w:rsidRDefault="00616AC0" w:rsidP="00C36F9D">
            <w:pPr>
              <w:autoSpaceDE w:val="0"/>
              <w:autoSpaceDN w:val="0"/>
              <w:adjustRightInd w:val="0"/>
              <w:rPr>
                <w:rFonts w:asciiTheme="minorHAnsi" w:hAnsiTheme="minorHAnsi" w:cs="Calibri"/>
                <w:color w:val="000000"/>
                <w:sz w:val="16"/>
                <w:szCs w:val="16"/>
              </w:rPr>
            </w:pPr>
            <w:r w:rsidRPr="00B21984">
              <w:rPr>
                <w:rFonts w:asciiTheme="minorHAnsi" w:hAnsiTheme="minorHAnsi" w:cs="Calibri"/>
                <w:b w:val="0"/>
                <w:bCs w:val="0"/>
                <w:color w:val="000000"/>
                <w:sz w:val="16"/>
                <w:szCs w:val="16"/>
              </w:rPr>
              <w:t xml:space="preserve">LINEAMIENTO ESTRATEGICO PROVINCIAL (POT) </w:t>
            </w:r>
          </w:p>
        </w:tc>
        <w:tc>
          <w:tcPr>
            <w:tcW w:w="7371" w:type="dxa"/>
          </w:tcPr>
          <w:p w:rsidR="00616AC0" w:rsidRPr="00B21984" w:rsidRDefault="00616AC0" w:rsidP="00C36F9D">
            <w:pPr>
              <w:cnfStyle w:val="000000010000" w:firstRow="0" w:lastRow="0" w:firstColumn="0" w:lastColumn="0" w:oddVBand="0" w:evenVBand="0" w:oddHBand="0" w:evenHBand="1" w:firstRowFirstColumn="0" w:firstRowLastColumn="0" w:lastRowFirstColumn="0" w:lastRowLastColumn="0"/>
              <w:rPr>
                <w:rFonts w:cs="Calibri"/>
                <w:sz w:val="16"/>
                <w:szCs w:val="16"/>
              </w:rPr>
            </w:pPr>
            <w:r w:rsidRPr="00B21984">
              <w:rPr>
                <w:sz w:val="16"/>
                <w:szCs w:val="16"/>
              </w:rPr>
              <w:t>Integración  territorial y física de la provincia con proyección hacia la región norte y abierta al mundo</w:t>
            </w:r>
          </w:p>
        </w:tc>
      </w:tr>
      <w:tr w:rsidR="00616AC0" w:rsidTr="00C36F9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02" w:type="dxa"/>
            <w:hideMark/>
          </w:tcPr>
          <w:p w:rsidR="00616AC0" w:rsidRPr="00B21984" w:rsidRDefault="00616AC0" w:rsidP="00C36F9D">
            <w:pPr>
              <w:autoSpaceDE w:val="0"/>
              <w:autoSpaceDN w:val="0"/>
              <w:adjustRightInd w:val="0"/>
              <w:rPr>
                <w:rFonts w:asciiTheme="minorHAnsi" w:hAnsiTheme="minorHAnsi" w:cs="Calibri"/>
                <w:color w:val="000000"/>
                <w:sz w:val="16"/>
                <w:szCs w:val="16"/>
              </w:rPr>
            </w:pPr>
            <w:r w:rsidRPr="00B21984">
              <w:rPr>
                <w:rFonts w:asciiTheme="minorHAnsi" w:hAnsiTheme="minorHAnsi" w:cs="Calibri"/>
                <w:b w:val="0"/>
                <w:bCs w:val="0"/>
                <w:color w:val="000000"/>
                <w:sz w:val="16"/>
                <w:szCs w:val="16"/>
              </w:rPr>
              <w:t xml:space="preserve">OBJETIVO ESTRATEGICO PROVINCIAL (POT) </w:t>
            </w:r>
          </w:p>
        </w:tc>
        <w:tc>
          <w:tcPr>
            <w:tcW w:w="7371" w:type="dxa"/>
          </w:tcPr>
          <w:p w:rsidR="00616AC0" w:rsidRPr="00B21984" w:rsidRDefault="00616AC0" w:rsidP="00C36F9D">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21984">
              <w:rPr>
                <w:rFonts w:asciiTheme="minorHAnsi" w:hAnsiTheme="minorHAnsi"/>
                <w:sz w:val="16"/>
                <w:szCs w:val="16"/>
              </w:rPr>
              <w:t>11.5</w:t>
            </w:r>
            <w:r>
              <w:rPr>
                <w:rFonts w:asciiTheme="minorHAnsi" w:hAnsiTheme="minorHAnsi"/>
                <w:sz w:val="16"/>
                <w:szCs w:val="16"/>
              </w:rPr>
              <w:t>.</w:t>
            </w:r>
            <w:r w:rsidRPr="00B21984">
              <w:rPr>
                <w:rFonts w:asciiTheme="minorHAnsi" w:hAnsiTheme="minorHAnsi"/>
                <w:sz w:val="16"/>
                <w:szCs w:val="16"/>
              </w:rPr>
              <w:t xml:space="preserve"> Fortalecer y ampliar la cobertura de infraestructura básica y de servicios públicos para extender las capacidades y oportunidades económicas.</w:t>
            </w:r>
          </w:p>
        </w:tc>
      </w:tr>
      <w:tr w:rsidR="00616AC0" w:rsidTr="00C36F9D">
        <w:trPr>
          <w:cnfStyle w:val="000000010000" w:firstRow="0" w:lastRow="0" w:firstColumn="0" w:lastColumn="0" w:oddVBand="0" w:evenVBand="0" w:oddHBand="0" w:evenHBand="1"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802" w:type="dxa"/>
            <w:hideMark/>
          </w:tcPr>
          <w:p w:rsidR="00616AC0" w:rsidRPr="00B21984" w:rsidRDefault="00616AC0" w:rsidP="00C36F9D">
            <w:pPr>
              <w:autoSpaceDE w:val="0"/>
              <w:autoSpaceDN w:val="0"/>
              <w:adjustRightInd w:val="0"/>
              <w:rPr>
                <w:rFonts w:asciiTheme="minorHAnsi" w:hAnsiTheme="minorHAnsi" w:cs="Calibri"/>
                <w:color w:val="000000"/>
                <w:sz w:val="16"/>
                <w:szCs w:val="16"/>
              </w:rPr>
            </w:pPr>
            <w:r w:rsidRPr="00B21984">
              <w:rPr>
                <w:rFonts w:asciiTheme="minorHAnsi" w:hAnsiTheme="minorHAnsi" w:cs="Calibri"/>
                <w:b w:val="0"/>
                <w:bCs w:val="0"/>
                <w:color w:val="000000"/>
                <w:sz w:val="16"/>
                <w:szCs w:val="16"/>
              </w:rPr>
              <w:t xml:space="preserve">INDICADOR DEL TERRITORIO: </w:t>
            </w:r>
          </w:p>
        </w:tc>
        <w:tc>
          <w:tcPr>
            <w:tcW w:w="7371" w:type="dxa"/>
          </w:tcPr>
          <w:p w:rsidR="00616AC0" w:rsidRPr="00B21984" w:rsidRDefault="00616AC0" w:rsidP="00C36F9D">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B21984">
              <w:rPr>
                <w:rFonts w:asciiTheme="minorHAnsi" w:hAnsiTheme="minorHAnsi"/>
                <w:sz w:val="16"/>
                <w:szCs w:val="16"/>
              </w:rPr>
              <w:t>897,05 KM de vías con suelo natural en la provincia (vialidad)</w:t>
            </w:r>
          </w:p>
          <w:p w:rsidR="00616AC0" w:rsidRPr="00BB2CAB" w:rsidRDefault="00616AC0" w:rsidP="00C36F9D">
            <w:pPr>
              <w:cnfStyle w:val="000000010000" w:firstRow="0" w:lastRow="0" w:firstColumn="0" w:lastColumn="0" w:oddVBand="0" w:evenVBand="0" w:oddHBand="0" w:evenHBand="1" w:firstRowFirstColumn="0" w:firstRowLastColumn="0" w:lastRowFirstColumn="0" w:lastRowLastColumn="0"/>
              <w:rPr>
                <w:rFonts w:cs="Calibri"/>
                <w:sz w:val="16"/>
                <w:szCs w:val="16"/>
              </w:rPr>
            </w:pPr>
            <w:r w:rsidRPr="00B21984">
              <w:rPr>
                <w:rFonts w:cs="Calibri"/>
                <w:sz w:val="16"/>
                <w:szCs w:val="16"/>
              </w:rPr>
              <w:t>46,05 % del territorio Provincial con déficit de agua de riego para la producción ( 174209 Hectáreas) (riego)</w:t>
            </w:r>
          </w:p>
        </w:tc>
      </w:tr>
      <w:tr w:rsidR="00616AC0" w:rsidTr="00C36F9D">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802" w:type="dxa"/>
          </w:tcPr>
          <w:p w:rsidR="00616AC0" w:rsidRPr="00B21984" w:rsidRDefault="00616AC0" w:rsidP="00C36F9D">
            <w:pPr>
              <w:pStyle w:val="Default"/>
              <w:rPr>
                <w:rFonts w:asciiTheme="minorHAnsi" w:hAnsiTheme="minorHAnsi"/>
                <w:sz w:val="16"/>
                <w:szCs w:val="16"/>
              </w:rPr>
            </w:pPr>
            <w:r w:rsidRPr="00B21984">
              <w:rPr>
                <w:rFonts w:asciiTheme="minorHAnsi" w:hAnsiTheme="minorHAnsi"/>
                <w:b w:val="0"/>
                <w:bCs w:val="0"/>
                <w:sz w:val="16"/>
                <w:szCs w:val="16"/>
              </w:rPr>
              <w:t>POLÍTICA ESTRATÉGICA  CANTONAL</w:t>
            </w:r>
          </w:p>
        </w:tc>
        <w:tc>
          <w:tcPr>
            <w:tcW w:w="7371" w:type="dxa"/>
          </w:tcPr>
          <w:p w:rsidR="00616AC0" w:rsidRPr="00B21984" w:rsidRDefault="00616AC0" w:rsidP="00C36F9D">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21984">
              <w:rPr>
                <w:rFonts w:asciiTheme="minorHAnsi" w:hAnsiTheme="minorHAnsi"/>
                <w:sz w:val="16"/>
                <w:szCs w:val="16"/>
              </w:rPr>
              <w:t>Consolidar procesos de planificación estratégica q</w:t>
            </w:r>
            <w:r>
              <w:rPr>
                <w:rFonts w:asciiTheme="minorHAnsi" w:hAnsiTheme="minorHAnsi"/>
                <w:sz w:val="16"/>
                <w:szCs w:val="16"/>
              </w:rPr>
              <w:t xml:space="preserve"> </w:t>
            </w:r>
            <w:r w:rsidRPr="00B21984">
              <w:rPr>
                <w:rFonts w:asciiTheme="minorHAnsi" w:hAnsiTheme="minorHAnsi"/>
                <w:sz w:val="16"/>
                <w:szCs w:val="16"/>
              </w:rPr>
              <w:t xml:space="preserve">Gestionar y promover la movilidad y transporte interno que permita conectarse hacia los cantones circunvecinos, la provincia, y la región, con la reducción de tiempos de desplazamiento y asegurar el acceso hacia las áreas de producción y comercialización. </w:t>
            </w:r>
          </w:p>
          <w:p w:rsidR="00616AC0" w:rsidRPr="00B21984" w:rsidRDefault="00616AC0" w:rsidP="00C36F9D">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21984">
              <w:rPr>
                <w:rFonts w:asciiTheme="minorHAnsi" w:hAnsiTheme="minorHAnsi"/>
                <w:sz w:val="16"/>
                <w:szCs w:val="16"/>
              </w:rPr>
              <w:t>Impulsar el acceso de la población a las TIC´s y energía alternativas tendientes al mejoramiento e implementación de internet principalmente en las instituciones públicas educativas y espacio público que aseguren eficiencia en los servicios de transporte, energía y conectividad d de los estudi</w:t>
            </w:r>
            <w:r>
              <w:rPr>
                <w:rFonts w:asciiTheme="minorHAnsi" w:hAnsiTheme="minorHAnsi"/>
                <w:sz w:val="16"/>
                <w:szCs w:val="16"/>
              </w:rPr>
              <w:t>antes del sector urbano y rural</w:t>
            </w:r>
          </w:p>
        </w:tc>
      </w:tr>
      <w:tr w:rsidR="00616AC0" w:rsidTr="00C36F9D">
        <w:trPr>
          <w:cnfStyle w:val="000000010000" w:firstRow="0" w:lastRow="0" w:firstColumn="0" w:lastColumn="0" w:oddVBand="0" w:evenVBand="0" w:oddHBand="0" w:evenHBand="1"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802" w:type="dxa"/>
          </w:tcPr>
          <w:p w:rsidR="00616AC0" w:rsidRPr="007303AC" w:rsidRDefault="00616AC0" w:rsidP="00C36F9D">
            <w:pPr>
              <w:autoSpaceDE w:val="0"/>
              <w:autoSpaceDN w:val="0"/>
              <w:adjustRightInd w:val="0"/>
              <w:rPr>
                <w:rFonts w:cs="Calibri"/>
                <w:b w:val="0"/>
                <w:color w:val="000000"/>
                <w:sz w:val="16"/>
                <w:szCs w:val="16"/>
              </w:rPr>
            </w:pPr>
            <w:r w:rsidRPr="007303AC">
              <w:rPr>
                <w:rFonts w:cs="Calibri"/>
                <w:b w:val="0"/>
                <w:color w:val="000000"/>
                <w:sz w:val="16"/>
                <w:szCs w:val="16"/>
              </w:rPr>
              <w:t>ESTRATEGIAS</w:t>
            </w:r>
          </w:p>
        </w:tc>
        <w:tc>
          <w:tcPr>
            <w:tcW w:w="7371" w:type="dxa"/>
          </w:tcPr>
          <w:p w:rsidR="00616AC0" w:rsidRPr="007303AC" w:rsidRDefault="00616AC0" w:rsidP="00592D92">
            <w:pPr>
              <w:numPr>
                <w:ilvl w:val="0"/>
                <w:numId w:val="84"/>
              </w:numPr>
              <w:ind w:left="349" w:hanging="283"/>
              <w:cnfStyle w:val="000000010000" w:firstRow="0" w:lastRow="0" w:firstColumn="0" w:lastColumn="0" w:oddVBand="0" w:evenVBand="0" w:oddHBand="0" w:evenHBand="1" w:firstRowFirstColumn="0" w:firstRowLastColumn="0" w:lastRowFirstColumn="0" w:lastRowLastColumn="0"/>
              <w:rPr>
                <w:rFonts w:cs="Calibri"/>
                <w:color w:val="000000"/>
                <w:sz w:val="16"/>
                <w:szCs w:val="16"/>
              </w:rPr>
            </w:pPr>
            <w:r w:rsidRPr="007303AC">
              <w:rPr>
                <w:rFonts w:cs="Calibri"/>
                <w:color w:val="000000"/>
                <w:sz w:val="16"/>
                <w:szCs w:val="16"/>
              </w:rPr>
              <w:t>Habilitación y adecuación de vías con enfoque turístico y la distribución de recursos de subsistencia.</w:t>
            </w:r>
          </w:p>
          <w:p w:rsidR="00616AC0" w:rsidRPr="007303AC" w:rsidRDefault="00616AC0" w:rsidP="00592D92">
            <w:pPr>
              <w:numPr>
                <w:ilvl w:val="0"/>
                <w:numId w:val="84"/>
              </w:numPr>
              <w:ind w:left="349" w:hanging="283"/>
              <w:cnfStyle w:val="000000010000" w:firstRow="0" w:lastRow="0" w:firstColumn="0" w:lastColumn="0" w:oddVBand="0" w:evenVBand="0" w:oddHBand="0" w:evenHBand="1" w:firstRowFirstColumn="0" w:firstRowLastColumn="0" w:lastRowFirstColumn="0" w:lastRowLastColumn="0"/>
              <w:rPr>
                <w:rFonts w:cs="Calibri"/>
                <w:color w:val="000000"/>
                <w:sz w:val="16"/>
                <w:szCs w:val="16"/>
              </w:rPr>
            </w:pPr>
            <w:r w:rsidRPr="007303AC">
              <w:rPr>
                <w:rFonts w:cs="Calibri"/>
                <w:color w:val="000000"/>
                <w:sz w:val="16"/>
                <w:szCs w:val="16"/>
              </w:rPr>
              <w:t>Dotación y mantenimiento de infraestructura vial acorde a los requerimientos productivos, turísticos y de conectividad urbano-rural.</w:t>
            </w:r>
          </w:p>
          <w:p w:rsidR="00616AC0" w:rsidRPr="007303AC" w:rsidRDefault="00616AC0" w:rsidP="00592D92">
            <w:pPr>
              <w:numPr>
                <w:ilvl w:val="0"/>
                <w:numId w:val="84"/>
              </w:numPr>
              <w:ind w:left="349" w:hanging="283"/>
              <w:cnfStyle w:val="000000010000" w:firstRow="0" w:lastRow="0" w:firstColumn="0" w:lastColumn="0" w:oddVBand="0" w:evenVBand="0" w:oddHBand="0" w:evenHBand="1" w:firstRowFirstColumn="0" w:firstRowLastColumn="0" w:lastRowFirstColumn="0" w:lastRowLastColumn="0"/>
              <w:rPr>
                <w:rFonts w:cs="Calibri"/>
                <w:color w:val="000000"/>
                <w:sz w:val="16"/>
                <w:szCs w:val="16"/>
              </w:rPr>
            </w:pPr>
            <w:r w:rsidRPr="007303AC">
              <w:rPr>
                <w:rFonts w:cs="Calibri"/>
                <w:color w:val="000000"/>
                <w:sz w:val="16"/>
                <w:szCs w:val="16"/>
              </w:rPr>
              <w:t xml:space="preserve">Dotación de energía eléctrica e implementación de servicios tecnológicos de calidad de acuerdo  a la demanda poblacional. </w:t>
            </w:r>
          </w:p>
          <w:p w:rsidR="00616AC0" w:rsidRPr="007303AC" w:rsidRDefault="00616AC0" w:rsidP="00592D92">
            <w:pPr>
              <w:numPr>
                <w:ilvl w:val="0"/>
                <w:numId w:val="84"/>
              </w:numPr>
              <w:ind w:left="349" w:hanging="283"/>
              <w:cnfStyle w:val="000000010000" w:firstRow="0" w:lastRow="0" w:firstColumn="0" w:lastColumn="0" w:oddVBand="0" w:evenVBand="0" w:oddHBand="0" w:evenHBand="1" w:firstRowFirstColumn="0" w:firstRowLastColumn="0" w:lastRowFirstColumn="0" w:lastRowLastColumn="0"/>
              <w:rPr>
                <w:rFonts w:cs="Calibri"/>
                <w:color w:val="000000"/>
                <w:sz w:val="16"/>
                <w:szCs w:val="16"/>
              </w:rPr>
            </w:pPr>
            <w:r w:rsidRPr="007303AC">
              <w:rPr>
                <w:rFonts w:cs="Calibri"/>
                <w:color w:val="000000"/>
                <w:sz w:val="16"/>
                <w:szCs w:val="16"/>
              </w:rPr>
              <w:t xml:space="preserve">Presentación de proyectos que promuevan la utilización de recursos renovables </w:t>
            </w:r>
          </w:p>
          <w:p w:rsidR="00616AC0" w:rsidRPr="007303AC" w:rsidRDefault="00616AC0" w:rsidP="00592D92">
            <w:pPr>
              <w:numPr>
                <w:ilvl w:val="0"/>
                <w:numId w:val="84"/>
              </w:numPr>
              <w:ind w:left="349" w:hanging="283"/>
              <w:cnfStyle w:val="000000010000" w:firstRow="0" w:lastRow="0" w:firstColumn="0" w:lastColumn="0" w:oddVBand="0" w:evenVBand="0" w:oddHBand="0" w:evenHBand="1" w:firstRowFirstColumn="0" w:firstRowLastColumn="0" w:lastRowFirstColumn="0" w:lastRowLastColumn="0"/>
              <w:rPr>
                <w:rFonts w:cs="Calibri"/>
                <w:color w:val="000000"/>
                <w:sz w:val="16"/>
                <w:szCs w:val="16"/>
              </w:rPr>
            </w:pPr>
            <w:r w:rsidRPr="007303AC">
              <w:rPr>
                <w:rFonts w:cs="Calibri"/>
                <w:color w:val="000000"/>
                <w:sz w:val="16"/>
                <w:szCs w:val="16"/>
              </w:rPr>
              <w:t>Convenios con organismos públicos y privados que garanticen el acceso a las tic</w:t>
            </w:r>
          </w:p>
          <w:p w:rsidR="00616AC0" w:rsidRPr="007303AC" w:rsidRDefault="00616AC0" w:rsidP="00592D92">
            <w:pPr>
              <w:numPr>
                <w:ilvl w:val="0"/>
                <w:numId w:val="84"/>
              </w:numPr>
              <w:ind w:left="349" w:hanging="283"/>
              <w:cnfStyle w:val="000000010000" w:firstRow="0" w:lastRow="0" w:firstColumn="0" w:lastColumn="0" w:oddVBand="0" w:evenVBand="0" w:oddHBand="0" w:evenHBand="1" w:firstRowFirstColumn="0" w:firstRowLastColumn="0" w:lastRowFirstColumn="0" w:lastRowLastColumn="0"/>
              <w:rPr>
                <w:rFonts w:cs="Calibri"/>
                <w:color w:val="000000"/>
                <w:sz w:val="16"/>
                <w:szCs w:val="16"/>
              </w:rPr>
            </w:pPr>
            <w:r w:rsidRPr="007303AC">
              <w:rPr>
                <w:rFonts w:cs="Calibri"/>
                <w:color w:val="000000"/>
                <w:sz w:val="16"/>
                <w:szCs w:val="16"/>
              </w:rPr>
              <w:t xml:space="preserve">Ejecución del plan de movilidad cantonal con el apoyo de instituciones y organismos de cooperación nacional e internacional </w:t>
            </w:r>
          </w:p>
          <w:p w:rsidR="00616AC0" w:rsidRPr="007303AC" w:rsidRDefault="00616AC0" w:rsidP="00592D92">
            <w:pPr>
              <w:numPr>
                <w:ilvl w:val="0"/>
                <w:numId w:val="84"/>
              </w:numPr>
              <w:ind w:left="349" w:hanging="283"/>
              <w:cnfStyle w:val="000000010000" w:firstRow="0" w:lastRow="0" w:firstColumn="0" w:lastColumn="0" w:oddVBand="0" w:evenVBand="0" w:oddHBand="0" w:evenHBand="1" w:firstRowFirstColumn="0" w:firstRowLastColumn="0" w:lastRowFirstColumn="0" w:lastRowLastColumn="0"/>
              <w:rPr>
                <w:rFonts w:cs="Calibri"/>
                <w:color w:val="000000"/>
                <w:sz w:val="16"/>
                <w:szCs w:val="16"/>
              </w:rPr>
            </w:pPr>
            <w:r w:rsidRPr="007303AC">
              <w:rPr>
                <w:rFonts w:cs="Calibri"/>
                <w:color w:val="000000"/>
                <w:sz w:val="16"/>
                <w:szCs w:val="16"/>
              </w:rPr>
              <w:t>Implementación de sistemas de energía  alternativa</w:t>
            </w:r>
          </w:p>
          <w:p w:rsidR="00616AC0" w:rsidRPr="007303AC" w:rsidRDefault="00616AC0" w:rsidP="00592D92">
            <w:pPr>
              <w:numPr>
                <w:ilvl w:val="0"/>
                <w:numId w:val="84"/>
              </w:numPr>
              <w:ind w:left="349" w:hanging="283"/>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7303AC">
              <w:rPr>
                <w:rFonts w:cs="Calibri"/>
                <w:color w:val="000000"/>
                <w:sz w:val="16"/>
                <w:szCs w:val="16"/>
              </w:rPr>
              <w:t xml:space="preserve">Suministro de hidrocarburos, equipamientos, telefonía fija, móvil e internet. </w:t>
            </w:r>
          </w:p>
        </w:tc>
      </w:tr>
      <w:tr w:rsidR="00616AC0" w:rsidTr="00C36F9D">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2802" w:type="dxa"/>
          </w:tcPr>
          <w:p w:rsidR="00616AC0" w:rsidRDefault="00616AC0" w:rsidP="00C36F9D">
            <w:pPr>
              <w:pStyle w:val="Default"/>
              <w:rPr>
                <w:rFonts w:asciiTheme="minorHAnsi" w:hAnsiTheme="minorHAnsi"/>
                <w:b w:val="0"/>
                <w:bCs w:val="0"/>
                <w:sz w:val="16"/>
                <w:szCs w:val="16"/>
              </w:rPr>
            </w:pPr>
          </w:p>
          <w:p w:rsidR="00616AC0" w:rsidRPr="00B21984" w:rsidRDefault="00616AC0" w:rsidP="00C36F9D">
            <w:pPr>
              <w:pStyle w:val="Default"/>
              <w:rPr>
                <w:rFonts w:asciiTheme="minorHAnsi" w:hAnsiTheme="minorHAnsi"/>
                <w:sz w:val="16"/>
                <w:szCs w:val="16"/>
              </w:rPr>
            </w:pPr>
            <w:r w:rsidRPr="00B21984">
              <w:rPr>
                <w:rFonts w:asciiTheme="minorHAnsi" w:hAnsiTheme="minorHAnsi"/>
                <w:b w:val="0"/>
                <w:bCs w:val="0"/>
                <w:sz w:val="16"/>
                <w:szCs w:val="16"/>
              </w:rPr>
              <w:t>OBJETIVOS  ESTRATÉGICOS PARROQUIALES</w:t>
            </w:r>
          </w:p>
          <w:p w:rsidR="00616AC0" w:rsidRPr="00B21984" w:rsidRDefault="00616AC0" w:rsidP="00C36F9D">
            <w:pPr>
              <w:pStyle w:val="Default"/>
              <w:rPr>
                <w:rFonts w:asciiTheme="minorHAnsi" w:hAnsiTheme="minorHAnsi"/>
                <w:sz w:val="16"/>
                <w:szCs w:val="16"/>
              </w:rPr>
            </w:pPr>
          </w:p>
        </w:tc>
        <w:tc>
          <w:tcPr>
            <w:tcW w:w="7371" w:type="dxa"/>
          </w:tcPr>
          <w:p w:rsidR="00616AC0" w:rsidRPr="00B21984" w:rsidRDefault="00616AC0" w:rsidP="00592D92">
            <w:pPr>
              <w:numPr>
                <w:ilvl w:val="0"/>
                <w:numId w:val="84"/>
              </w:numPr>
              <w:ind w:left="349" w:hanging="283"/>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B21984">
              <w:rPr>
                <w:rFonts w:cs="Calibri"/>
                <w:color w:val="000000"/>
                <w:sz w:val="16"/>
                <w:szCs w:val="16"/>
              </w:rPr>
              <w:t>Rehabilitar y mantener los caminos rurales que permita acercar las zonas de producción al mercado, dinamizando la economía de la parroquia acorde a los requerimientos productivos, turísticos y de conectividad urbano-rural.</w:t>
            </w:r>
          </w:p>
          <w:p w:rsidR="00616AC0" w:rsidRPr="00B21984" w:rsidRDefault="00616AC0" w:rsidP="00592D92">
            <w:pPr>
              <w:numPr>
                <w:ilvl w:val="0"/>
                <w:numId w:val="84"/>
              </w:numPr>
              <w:ind w:left="349" w:hanging="283"/>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B21984">
              <w:rPr>
                <w:rFonts w:cs="Calibri"/>
                <w:color w:val="000000"/>
                <w:sz w:val="16"/>
                <w:szCs w:val="16"/>
              </w:rPr>
              <w:t>Fomentar la dotación de infraestructura vial, que generen servicios de calidad para el transporte, la distribución de productos, dotación de hidrocarburos, energía eléctrica, de acuerdo al crecimiento y necesidades de la población.</w:t>
            </w:r>
          </w:p>
          <w:p w:rsidR="00616AC0" w:rsidRPr="00B21984" w:rsidRDefault="00616AC0" w:rsidP="00592D92">
            <w:pPr>
              <w:numPr>
                <w:ilvl w:val="0"/>
                <w:numId w:val="84"/>
              </w:numPr>
              <w:ind w:left="349" w:hanging="283"/>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B21984">
              <w:rPr>
                <w:rFonts w:cs="Calibri"/>
                <w:color w:val="000000"/>
                <w:sz w:val="16"/>
                <w:szCs w:val="16"/>
              </w:rPr>
              <w:t>Integrar en los diferentes niveles, los sistemas de tecnología de información y comunicaciones (TIC), como medios para elevar la calidad de la educación y de desarrollo.</w:t>
            </w:r>
          </w:p>
        </w:tc>
      </w:tr>
      <w:tr w:rsidR="00616AC0" w:rsidTr="00C36F9D">
        <w:trPr>
          <w:cnfStyle w:val="000000010000" w:firstRow="0" w:lastRow="0" w:firstColumn="0" w:lastColumn="0" w:oddVBand="0" w:evenVBand="0" w:oddHBand="0" w:evenHBand="1"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802" w:type="dxa"/>
            <w:hideMark/>
          </w:tcPr>
          <w:p w:rsidR="00616AC0" w:rsidRPr="00B21984" w:rsidRDefault="00616AC0" w:rsidP="00C36F9D">
            <w:pPr>
              <w:pStyle w:val="Default"/>
              <w:rPr>
                <w:rFonts w:asciiTheme="minorHAnsi" w:hAnsiTheme="minorHAnsi"/>
                <w:sz w:val="16"/>
                <w:szCs w:val="16"/>
              </w:rPr>
            </w:pPr>
            <w:r w:rsidRPr="00B21984">
              <w:rPr>
                <w:rFonts w:asciiTheme="minorHAnsi" w:hAnsiTheme="minorHAnsi"/>
                <w:b w:val="0"/>
                <w:bCs w:val="0"/>
                <w:sz w:val="16"/>
                <w:szCs w:val="16"/>
              </w:rPr>
              <w:t>LINEAMIENTO ESTRATÉGICO  PARROQUIAL</w:t>
            </w:r>
          </w:p>
        </w:tc>
        <w:tc>
          <w:tcPr>
            <w:tcW w:w="7371" w:type="dxa"/>
          </w:tcPr>
          <w:p w:rsidR="000728CD" w:rsidRPr="000728CD" w:rsidRDefault="000728CD" w:rsidP="000728CD">
            <w:pPr>
              <w:pStyle w:val="Default"/>
              <w:cnfStyle w:val="000000010000" w:firstRow="0" w:lastRow="0" w:firstColumn="0" w:lastColumn="0" w:oddVBand="0" w:evenVBand="0" w:oddHBand="0" w:evenHBand="1" w:firstRowFirstColumn="0" w:firstRowLastColumn="0" w:lastRowFirstColumn="0" w:lastRowLastColumn="0"/>
              <w:rPr>
                <w:sz w:val="16"/>
                <w:szCs w:val="16"/>
              </w:rPr>
            </w:pPr>
            <w:r w:rsidRPr="000728CD">
              <w:rPr>
                <w:sz w:val="16"/>
                <w:szCs w:val="16"/>
              </w:rPr>
              <w:t>Gestionar la dotación y mantenimiento de infraestructura vial acorde a los requerimientos productivos, turísticos y de conectividad urbano-rural.</w:t>
            </w:r>
          </w:p>
          <w:p w:rsidR="00616AC0" w:rsidRPr="000728CD" w:rsidRDefault="00616AC0" w:rsidP="00C36F9D">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r>
    </w:tbl>
    <w:p w:rsidR="00753DE3" w:rsidRDefault="00753DE3" w:rsidP="00753DE3">
      <w:pPr>
        <w:pStyle w:val="Epgrafe"/>
        <w:jc w:val="center"/>
        <w:rPr>
          <w:color w:val="auto"/>
          <w:sz w:val="16"/>
          <w:szCs w:val="16"/>
        </w:rPr>
      </w:pPr>
      <w:bookmarkStart w:id="135" w:name="_Toc320115512"/>
      <w:bookmarkStart w:id="136" w:name="_Toc323904873"/>
    </w:p>
    <w:p w:rsidR="00753DE3" w:rsidRPr="008602A8" w:rsidRDefault="00753DE3" w:rsidP="00753DE3">
      <w:pPr>
        <w:pStyle w:val="Epgrafe"/>
        <w:jc w:val="center"/>
        <w:rPr>
          <w:rFonts w:cstheme="minorHAnsi"/>
          <w:color w:val="auto"/>
          <w:sz w:val="16"/>
          <w:szCs w:val="16"/>
        </w:rPr>
      </w:pPr>
      <w:r w:rsidRPr="008602A8">
        <w:rPr>
          <w:color w:val="auto"/>
          <w:sz w:val="16"/>
          <w:szCs w:val="16"/>
        </w:rPr>
        <w:t>Figura</w:t>
      </w:r>
      <w:r>
        <w:rPr>
          <w:color w:val="auto"/>
          <w:sz w:val="16"/>
          <w:szCs w:val="16"/>
        </w:rPr>
        <w:t xml:space="preserve"> 12</w:t>
      </w:r>
      <w:r w:rsidRPr="008602A8">
        <w:rPr>
          <w:color w:val="auto"/>
          <w:sz w:val="16"/>
          <w:szCs w:val="16"/>
        </w:rPr>
        <w:t xml:space="preserve">. </w:t>
      </w:r>
      <w:r w:rsidRPr="008602A8">
        <w:rPr>
          <w:rFonts w:cstheme="minorHAnsi"/>
          <w:color w:val="auto"/>
          <w:sz w:val="16"/>
          <w:szCs w:val="16"/>
        </w:rPr>
        <w:t>Lineamiento y Objetivos Estratégicos</w:t>
      </w:r>
      <w:bookmarkEnd w:id="135"/>
      <w:r w:rsidRPr="008602A8">
        <w:rPr>
          <w:rFonts w:cstheme="minorHAnsi"/>
          <w:color w:val="auto"/>
          <w:sz w:val="16"/>
          <w:szCs w:val="16"/>
        </w:rPr>
        <w:t>, sistema movilidad, energía y conectividad</w:t>
      </w:r>
      <w:bookmarkEnd w:id="136"/>
    </w:p>
    <w:p w:rsidR="00616AC0" w:rsidRPr="00616AC0" w:rsidRDefault="00616AC0" w:rsidP="00616AC0"/>
    <w:p w:rsidR="0054088C" w:rsidRPr="00FC4131" w:rsidRDefault="0054088C" w:rsidP="00592D92">
      <w:pPr>
        <w:pStyle w:val="Prrafodelista"/>
        <w:numPr>
          <w:ilvl w:val="1"/>
          <w:numId w:val="61"/>
        </w:numPr>
        <w:autoSpaceDE w:val="0"/>
        <w:autoSpaceDN w:val="0"/>
        <w:adjustRightInd w:val="0"/>
        <w:spacing w:after="0"/>
        <w:outlineLvl w:val="1"/>
        <w:rPr>
          <w:rFonts w:cstheme="minorHAnsi"/>
          <w:b/>
          <w:bCs/>
          <w:sz w:val="28"/>
          <w:szCs w:val="28"/>
          <w:lang w:val="es-MX"/>
        </w:rPr>
      </w:pPr>
      <w:bookmarkStart w:id="137" w:name="_Toc323904787"/>
      <w:r w:rsidRPr="00FC4131">
        <w:rPr>
          <w:rFonts w:cstheme="minorHAnsi"/>
          <w:b/>
          <w:bCs/>
          <w:sz w:val="28"/>
          <w:szCs w:val="28"/>
          <w:lang w:val="es-MX"/>
        </w:rPr>
        <w:t>Imagen Objetivo</w:t>
      </w:r>
      <w:bookmarkEnd w:id="137"/>
    </w:p>
    <w:p w:rsidR="008925E3" w:rsidRPr="0064318E" w:rsidRDefault="008925E3" w:rsidP="00750083">
      <w:pPr>
        <w:autoSpaceDE w:val="0"/>
        <w:autoSpaceDN w:val="0"/>
        <w:adjustRightInd w:val="0"/>
        <w:spacing w:after="0"/>
        <w:outlineLvl w:val="1"/>
        <w:rPr>
          <w:rFonts w:cstheme="minorHAnsi"/>
          <w:b/>
          <w:bCs/>
          <w:sz w:val="24"/>
          <w:szCs w:val="24"/>
          <w:lang w:val="es-MX"/>
        </w:rPr>
      </w:pPr>
    </w:p>
    <w:p w:rsidR="008602A8" w:rsidRPr="008602A8" w:rsidRDefault="008602A8" w:rsidP="008602A8">
      <w:pPr>
        <w:autoSpaceDE w:val="0"/>
        <w:autoSpaceDN w:val="0"/>
        <w:adjustRightInd w:val="0"/>
        <w:spacing w:after="0"/>
        <w:jc w:val="both"/>
        <w:outlineLvl w:val="1"/>
        <w:rPr>
          <w:rFonts w:cstheme="minorHAnsi"/>
          <w:bCs/>
          <w:sz w:val="24"/>
          <w:szCs w:val="24"/>
          <w:lang w:val="es-ES"/>
        </w:rPr>
      </w:pPr>
      <w:bookmarkStart w:id="138" w:name="_Toc323071441"/>
      <w:bookmarkStart w:id="139" w:name="_Toc329301807"/>
      <w:r w:rsidRPr="008602A8">
        <w:rPr>
          <w:rFonts w:cstheme="minorHAnsi"/>
          <w:bCs/>
          <w:sz w:val="24"/>
          <w:szCs w:val="24"/>
          <w:lang w:val="es-ES"/>
        </w:rPr>
        <w:t>La imagen objetivo se traza como el propósito a alcanzar a largo plazo y es la que determina el camino a seguir para promover el desarrollo del territorio. Está representada gráficamente a través del modelo de ordenamiento territorial, que define la organización espacial que se pretende construir, las formas de vinculación, las redes de comunicación, los roles de los asentamientos humanos, las áreas productivas y de conservación ambiental, entre otras. Su definición está dada por una visión territorial y por estrategias territoriales que van a sustentar los procesos de modificación del  espacio que permitan alcanzar a la población, los niveles de equidad territorial en el acceso y oportunidades de desarrollo previstos en el plan de desarrollo y ordenamiento territorial.</w:t>
      </w:r>
      <w:bookmarkEnd w:id="138"/>
      <w:bookmarkEnd w:id="139"/>
    </w:p>
    <w:p w:rsidR="008602A8" w:rsidRPr="0064318E" w:rsidRDefault="008602A8" w:rsidP="00750083">
      <w:pPr>
        <w:autoSpaceDE w:val="0"/>
        <w:autoSpaceDN w:val="0"/>
        <w:adjustRightInd w:val="0"/>
        <w:spacing w:after="0"/>
        <w:jc w:val="both"/>
        <w:outlineLvl w:val="1"/>
        <w:rPr>
          <w:rFonts w:cstheme="minorHAnsi"/>
          <w:bCs/>
          <w:sz w:val="24"/>
          <w:szCs w:val="24"/>
        </w:rPr>
      </w:pPr>
    </w:p>
    <w:p w:rsidR="0054088C" w:rsidRPr="00FC4131" w:rsidRDefault="00750083" w:rsidP="00592D92">
      <w:pPr>
        <w:pStyle w:val="Prrafodelista"/>
        <w:numPr>
          <w:ilvl w:val="1"/>
          <w:numId w:val="61"/>
        </w:numPr>
        <w:autoSpaceDE w:val="0"/>
        <w:autoSpaceDN w:val="0"/>
        <w:adjustRightInd w:val="0"/>
        <w:spacing w:after="0"/>
        <w:outlineLvl w:val="2"/>
        <w:rPr>
          <w:rFonts w:cstheme="minorHAnsi"/>
          <w:b/>
          <w:bCs/>
          <w:sz w:val="28"/>
          <w:szCs w:val="28"/>
          <w:lang w:val="es-MX"/>
        </w:rPr>
      </w:pPr>
      <w:bookmarkStart w:id="140" w:name="_Toc323904789"/>
      <w:r w:rsidRPr="00FC4131">
        <w:rPr>
          <w:rFonts w:cstheme="minorHAnsi"/>
          <w:b/>
          <w:bCs/>
          <w:sz w:val="28"/>
          <w:szCs w:val="28"/>
          <w:lang w:val="es-MX"/>
        </w:rPr>
        <w:t>Visión Territorial</w:t>
      </w:r>
      <w:bookmarkEnd w:id="140"/>
    </w:p>
    <w:p w:rsidR="00D22881" w:rsidRDefault="00D22881" w:rsidP="00D22881">
      <w:pPr>
        <w:autoSpaceDE w:val="0"/>
        <w:autoSpaceDN w:val="0"/>
        <w:adjustRightInd w:val="0"/>
        <w:spacing w:after="0"/>
        <w:outlineLvl w:val="2"/>
        <w:rPr>
          <w:rFonts w:cstheme="minorHAnsi"/>
          <w:b/>
          <w:bCs/>
          <w:sz w:val="24"/>
          <w:szCs w:val="24"/>
          <w:lang w:val="es-MX"/>
        </w:rPr>
      </w:pPr>
    </w:p>
    <w:p w:rsidR="008602A8" w:rsidRDefault="008602A8" w:rsidP="008602A8">
      <w:pPr>
        <w:autoSpaceDE w:val="0"/>
        <w:autoSpaceDN w:val="0"/>
        <w:adjustRightInd w:val="0"/>
        <w:spacing w:after="0"/>
        <w:jc w:val="both"/>
        <w:outlineLvl w:val="2"/>
        <w:rPr>
          <w:rFonts w:cstheme="minorHAnsi"/>
          <w:bCs/>
          <w:sz w:val="24"/>
          <w:szCs w:val="24"/>
          <w:lang w:val="es-MX"/>
        </w:rPr>
      </w:pPr>
      <w:bookmarkStart w:id="141" w:name="_Toc329301809"/>
      <w:r w:rsidRPr="008602A8">
        <w:rPr>
          <w:rFonts w:cstheme="minorHAnsi"/>
          <w:bCs/>
          <w:sz w:val="24"/>
          <w:szCs w:val="24"/>
          <w:lang w:val="es-MX"/>
        </w:rPr>
        <w:t>Los resultados provenientes desde los diagnósticos de cartografías participativas, la manifestación y localización de las expectativas, soluciones e ideas sobre el futuro deseado del territorio desde la percepción social e institucional, reflejan insumos sustanciales para la construcción de la visión territorial. Ésta sintetiza el pensamiento y perspectivas de actores locales e institucionales interesados en una gestión óptima del territorio hacia un horizonte temporal de largo plazo. La visión ha sido pensada, no como una redacción lírica o poética de un sueño, sino más bien como el planteamiento de “un futuro posible” con los recursos y capacidades técnicas actuales.</w:t>
      </w:r>
      <w:bookmarkEnd w:id="141"/>
    </w:p>
    <w:p w:rsidR="008602A8" w:rsidRDefault="008602A8" w:rsidP="008602A8">
      <w:pPr>
        <w:autoSpaceDE w:val="0"/>
        <w:autoSpaceDN w:val="0"/>
        <w:adjustRightInd w:val="0"/>
        <w:spacing w:after="0"/>
        <w:jc w:val="both"/>
        <w:outlineLvl w:val="2"/>
        <w:rPr>
          <w:rFonts w:cstheme="minorHAnsi"/>
          <w:bCs/>
          <w:sz w:val="24"/>
          <w:szCs w:val="24"/>
          <w:lang w:val="es-MX"/>
        </w:rPr>
      </w:pPr>
    </w:p>
    <w:p w:rsidR="008602A8" w:rsidRPr="008602A8" w:rsidRDefault="008602A8" w:rsidP="008602A8">
      <w:pPr>
        <w:autoSpaceDE w:val="0"/>
        <w:autoSpaceDN w:val="0"/>
        <w:adjustRightInd w:val="0"/>
        <w:spacing w:after="0"/>
        <w:jc w:val="center"/>
        <w:outlineLvl w:val="2"/>
        <w:rPr>
          <w:rFonts w:ascii="Calibri" w:eastAsia="Times New Roman" w:hAnsi="Calibri" w:cs="Calibri"/>
          <w:b/>
          <w:bCs/>
          <w:sz w:val="26"/>
          <w:szCs w:val="26"/>
          <w:lang w:val="es-MX"/>
        </w:rPr>
      </w:pPr>
      <w:r w:rsidRPr="008602A8">
        <w:rPr>
          <w:rFonts w:cstheme="minorHAnsi"/>
          <w:bCs/>
          <w:sz w:val="24"/>
          <w:szCs w:val="24"/>
          <w:lang w:val="es-MX"/>
        </w:rPr>
        <w:t xml:space="preserve"> </w:t>
      </w:r>
      <w:bookmarkStart w:id="142" w:name="_Toc328230480"/>
      <w:bookmarkStart w:id="143" w:name="_Toc329301810"/>
      <w:r w:rsidRPr="008602A8">
        <w:rPr>
          <w:rFonts w:ascii="Calibri" w:eastAsia="Times New Roman" w:hAnsi="Calibri" w:cs="Calibri"/>
          <w:b/>
          <w:bCs/>
          <w:sz w:val="26"/>
          <w:szCs w:val="26"/>
          <w:lang w:val="es-MX"/>
        </w:rPr>
        <w:t xml:space="preserve">“La parroquia </w:t>
      </w:r>
      <w:r>
        <w:rPr>
          <w:rFonts w:ascii="Calibri" w:eastAsia="Times New Roman" w:hAnsi="Calibri" w:cs="Calibri"/>
          <w:b/>
          <w:bCs/>
          <w:sz w:val="26"/>
          <w:szCs w:val="26"/>
          <w:lang w:val="es-MX"/>
        </w:rPr>
        <w:t>Fernández Salvador</w:t>
      </w:r>
      <w:r w:rsidRPr="008602A8">
        <w:rPr>
          <w:rFonts w:ascii="Calibri" w:eastAsia="Times New Roman" w:hAnsi="Calibri" w:cs="Calibri"/>
          <w:b/>
          <w:bCs/>
          <w:sz w:val="26"/>
          <w:szCs w:val="26"/>
          <w:lang w:val="es-MX"/>
        </w:rPr>
        <w:t xml:space="preserve"> al año 2031, </w:t>
      </w:r>
      <w:r w:rsidR="00786A26">
        <w:rPr>
          <w:rFonts w:ascii="Calibri" w:eastAsia="Times New Roman" w:hAnsi="Calibri" w:cs="Calibri"/>
          <w:b/>
          <w:bCs/>
          <w:sz w:val="26"/>
          <w:szCs w:val="26"/>
          <w:lang w:val="es-MX"/>
        </w:rPr>
        <w:t xml:space="preserve">ha ampliado la conservación de su patrimonio natural, declarando protección a las áreas naturales que no se encontraban en aquella categoría, </w:t>
      </w:r>
      <w:r w:rsidR="00786A26" w:rsidRPr="00786A26">
        <w:rPr>
          <w:rFonts w:ascii="Calibri" w:eastAsia="Times New Roman" w:hAnsi="Calibri" w:cs="Calibri"/>
          <w:b/>
          <w:bCs/>
          <w:sz w:val="26"/>
          <w:szCs w:val="26"/>
          <w:lang w:val="es-MX"/>
        </w:rPr>
        <w:t xml:space="preserve">promoviendo su preservación, turismo ecológico, investigación científica, aprovechamiento forestal no maderable y sostenibilidad de sus recursos hídricos, enmarcada en la gestión de cuencas hidrográficas lo que </w:t>
      </w:r>
      <w:r w:rsidR="00786A26">
        <w:rPr>
          <w:rFonts w:ascii="Calibri" w:eastAsia="Times New Roman" w:hAnsi="Calibri" w:cs="Calibri"/>
          <w:b/>
          <w:bCs/>
          <w:sz w:val="26"/>
          <w:szCs w:val="26"/>
          <w:lang w:val="es-MX"/>
        </w:rPr>
        <w:t xml:space="preserve">ha </w:t>
      </w:r>
      <w:r w:rsidR="00786A26" w:rsidRPr="00786A26">
        <w:rPr>
          <w:rFonts w:ascii="Calibri" w:eastAsia="Times New Roman" w:hAnsi="Calibri" w:cs="Calibri"/>
          <w:b/>
          <w:bCs/>
          <w:sz w:val="26"/>
          <w:szCs w:val="26"/>
          <w:lang w:val="es-MX"/>
        </w:rPr>
        <w:t>permiti</w:t>
      </w:r>
      <w:r w:rsidR="00786A26">
        <w:rPr>
          <w:rFonts w:ascii="Calibri" w:eastAsia="Times New Roman" w:hAnsi="Calibri" w:cs="Calibri"/>
          <w:b/>
          <w:bCs/>
          <w:sz w:val="26"/>
          <w:szCs w:val="26"/>
          <w:lang w:val="es-MX"/>
        </w:rPr>
        <w:t xml:space="preserve">do </w:t>
      </w:r>
      <w:r w:rsidR="00786A26" w:rsidRPr="00786A26">
        <w:rPr>
          <w:rFonts w:ascii="Calibri" w:eastAsia="Times New Roman" w:hAnsi="Calibri" w:cs="Calibri"/>
          <w:b/>
          <w:bCs/>
          <w:sz w:val="26"/>
          <w:szCs w:val="26"/>
          <w:lang w:val="es-MX"/>
        </w:rPr>
        <w:t xml:space="preserve">formar parte del sistema regional del agua que administrará la distribución del recurso hídrico para consumo y riego. </w:t>
      </w:r>
      <w:r w:rsidR="00786A26" w:rsidRPr="001E1805">
        <w:rPr>
          <w:rFonts w:ascii="Calibri" w:eastAsia="Times New Roman" w:hAnsi="Calibri" w:cs="Calibri"/>
          <w:b/>
          <w:bCs/>
          <w:sz w:val="26"/>
          <w:szCs w:val="26"/>
          <w:lang w:val="es-MX"/>
        </w:rPr>
        <w:t xml:space="preserve">El </w:t>
      </w:r>
      <w:r w:rsidRPr="001E1805">
        <w:rPr>
          <w:rFonts w:ascii="Calibri" w:eastAsia="Times New Roman" w:hAnsi="Calibri" w:cs="Calibri"/>
          <w:b/>
          <w:bCs/>
          <w:sz w:val="26"/>
          <w:szCs w:val="26"/>
          <w:lang w:val="es-MX"/>
        </w:rPr>
        <w:t xml:space="preserve">fomento </w:t>
      </w:r>
      <w:r w:rsidR="00786A26" w:rsidRPr="001E1805">
        <w:rPr>
          <w:rFonts w:ascii="Calibri" w:eastAsia="Times New Roman" w:hAnsi="Calibri" w:cs="Calibri"/>
          <w:b/>
          <w:bCs/>
          <w:sz w:val="26"/>
          <w:szCs w:val="26"/>
          <w:lang w:val="es-MX"/>
        </w:rPr>
        <w:t xml:space="preserve">a </w:t>
      </w:r>
      <w:r w:rsidRPr="001E1805">
        <w:rPr>
          <w:rFonts w:ascii="Calibri" w:eastAsia="Times New Roman" w:hAnsi="Calibri" w:cs="Calibri"/>
          <w:b/>
          <w:bCs/>
          <w:sz w:val="26"/>
          <w:szCs w:val="26"/>
          <w:lang w:val="es-MX"/>
        </w:rPr>
        <w:t>la producción ganadera y agrícola basada en buenas prácticas</w:t>
      </w:r>
      <w:r w:rsidR="00786A26" w:rsidRPr="001E1805">
        <w:rPr>
          <w:rFonts w:ascii="Calibri" w:eastAsia="Times New Roman" w:hAnsi="Calibri" w:cs="Calibri"/>
          <w:b/>
          <w:bCs/>
          <w:sz w:val="26"/>
          <w:szCs w:val="26"/>
          <w:lang w:val="es-MX"/>
        </w:rPr>
        <w:t xml:space="preserve">, </w:t>
      </w:r>
      <w:r w:rsidRPr="001E1805">
        <w:rPr>
          <w:rFonts w:ascii="Calibri" w:eastAsia="Times New Roman" w:hAnsi="Calibri" w:cs="Calibri"/>
          <w:b/>
          <w:bCs/>
          <w:sz w:val="26"/>
          <w:szCs w:val="26"/>
          <w:lang w:val="es-MX"/>
        </w:rPr>
        <w:t>transferencia tecnológica</w:t>
      </w:r>
      <w:r w:rsidR="00786A26" w:rsidRPr="001E1805">
        <w:rPr>
          <w:rFonts w:ascii="Calibri" w:eastAsia="Times New Roman" w:hAnsi="Calibri" w:cs="Calibri"/>
          <w:b/>
          <w:bCs/>
          <w:sz w:val="26"/>
          <w:szCs w:val="26"/>
          <w:lang w:val="es-MX"/>
        </w:rPr>
        <w:t xml:space="preserve"> y </w:t>
      </w:r>
      <w:r w:rsidR="001E1805" w:rsidRPr="001E1805">
        <w:rPr>
          <w:rFonts w:ascii="Calibri" w:eastAsia="Times New Roman" w:hAnsi="Calibri" w:cs="Calibri"/>
          <w:b/>
          <w:bCs/>
          <w:sz w:val="26"/>
          <w:szCs w:val="26"/>
          <w:lang w:val="es-MX"/>
        </w:rPr>
        <w:t>desarrollo comunitario</w:t>
      </w:r>
      <w:r w:rsidR="00E3518B">
        <w:rPr>
          <w:rFonts w:ascii="Calibri" w:eastAsia="Times New Roman" w:hAnsi="Calibri" w:cs="Calibri"/>
          <w:b/>
          <w:bCs/>
          <w:sz w:val="26"/>
          <w:szCs w:val="26"/>
          <w:lang w:val="es-MX"/>
        </w:rPr>
        <w:t xml:space="preserve">. La parroquia sostiene </w:t>
      </w:r>
      <w:r w:rsidR="00E3518B" w:rsidRPr="00E3518B">
        <w:rPr>
          <w:rFonts w:ascii="Calibri" w:eastAsia="Times New Roman" w:hAnsi="Calibri" w:cs="Calibri"/>
          <w:b/>
          <w:bCs/>
          <w:sz w:val="26"/>
          <w:szCs w:val="26"/>
          <w:lang w:val="es-MX"/>
        </w:rPr>
        <w:t xml:space="preserve">una </w:t>
      </w:r>
      <w:r w:rsidRPr="00E3518B">
        <w:rPr>
          <w:rFonts w:ascii="Calibri" w:eastAsia="Times New Roman" w:hAnsi="Calibri" w:cs="Calibri"/>
          <w:b/>
          <w:bCs/>
          <w:sz w:val="26"/>
          <w:szCs w:val="26"/>
          <w:lang w:val="es-MX"/>
        </w:rPr>
        <w:t xml:space="preserve">zona de restricción para el avance de la frontera agropecuaria mediante resolución de uso y ocupación del suelo, promoviendo la recuperación de la cobertura vegetal originaria, </w:t>
      </w:r>
      <w:r w:rsidRPr="00E3518B">
        <w:rPr>
          <w:rFonts w:ascii="Calibri" w:eastAsia="Times New Roman" w:hAnsi="Calibri" w:cs="Calibri"/>
          <w:b/>
          <w:bCs/>
          <w:sz w:val="26"/>
          <w:szCs w:val="26"/>
          <w:lang w:val="es-ES"/>
        </w:rPr>
        <w:t>la restauración y el amortiguamiento entre las actividades humanas y los procesos ecológicos.</w:t>
      </w:r>
      <w:r w:rsidRPr="00E3518B">
        <w:rPr>
          <w:rFonts w:ascii="Calibri" w:eastAsia="Times New Roman" w:hAnsi="Calibri" w:cs="Calibri"/>
          <w:b/>
          <w:bCs/>
          <w:sz w:val="26"/>
          <w:szCs w:val="26"/>
          <w:lang w:val="es-MX"/>
        </w:rPr>
        <w:t xml:space="preserve"> Su</w:t>
      </w:r>
      <w:r w:rsidR="00E3518B" w:rsidRPr="00E3518B">
        <w:rPr>
          <w:rFonts w:ascii="Calibri" w:eastAsia="Times New Roman" w:hAnsi="Calibri" w:cs="Calibri"/>
          <w:b/>
          <w:bCs/>
          <w:sz w:val="26"/>
          <w:szCs w:val="26"/>
          <w:lang w:val="es-MX"/>
        </w:rPr>
        <w:t xml:space="preserve"> red vial presenta altos estándares de seguridad, señalización y calidad</w:t>
      </w:r>
      <w:r w:rsidRPr="00E3518B">
        <w:rPr>
          <w:rFonts w:ascii="Calibri" w:eastAsia="Times New Roman" w:hAnsi="Calibri" w:cs="Calibri"/>
          <w:b/>
          <w:bCs/>
          <w:sz w:val="26"/>
          <w:szCs w:val="26"/>
          <w:lang w:val="es-MX"/>
        </w:rPr>
        <w:t xml:space="preserve">. Su núcleo urbano se consolidará con enfoque de desarrollo urbano integral, basado en la entrega eficiente de </w:t>
      </w:r>
      <w:r w:rsidRPr="00E3518B">
        <w:rPr>
          <w:rFonts w:ascii="Calibri" w:eastAsia="Times New Roman" w:hAnsi="Calibri" w:cs="Calibri"/>
          <w:b/>
          <w:bCs/>
          <w:sz w:val="26"/>
          <w:szCs w:val="26"/>
          <w:lang w:val="es-MX"/>
        </w:rPr>
        <w:lastRenderedPageBreak/>
        <w:t>servicios e infraestructura y conectada mediante tecnologías de la información y la comunicación.”</w:t>
      </w:r>
      <w:r w:rsidRPr="008602A8">
        <w:rPr>
          <w:rFonts w:ascii="Calibri" w:eastAsia="Times New Roman" w:hAnsi="Calibri" w:cs="Calibri"/>
          <w:b/>
          <w:bCs/>
          <w:sz w:val="26"/>
          <w:szCs w:val="26"/>
          <w:lang w:val="es-MX"/>
        </w:rPr>
        <w:t xml:space="preserve"> </w:t>
      </w:r>
      <w:bookmarkEnd w:id="142"/>
      <w:bookmarkEnd w:id="143"/>
    </w:p>
    <w:p w:rsidR="0054088C" w:rsidRPr="00FC4131" w:rsidRDefault="00750083" w:rsidP="00592D92">
      <w:pPr>
        <w:pStyle w:val="Prrafodelista"/>
        <w:numPr>
          <w:ilvl w:val="2"/>
          <w:numId w:val="61"/>
        </w:numPr>
        <w:autoSpaceDE w:val="0"/>
        <w:autoSpaceDN w:val="0"/>
        <w:adjustRightInd w:val="0"/>
        <w:spacing w:after="0"/>
        <w:outlineLvl w:val="2"/>
        <w:rPr>
          <w:rFonts w:cstheme="minorHAnsi"/>
          <w:b/>
          <w:bCs/>
          <w:sz w:val="28"/>
          <w:szCs w:val="28"/>
          <w:lang w:val="es-MX"/>
        </w:rPr>
      </w:pPr>
      <w:bookmarkStart w:id="144" w:name="_Toc323904791"/>
      <w:r w:rsidRPr="00FC4131">
        <w:rPr>
          <w:rFonts w:cstheme="minorHAnsi"/>
          <w:b/>
          <w:bCs/>
          <w:sz w:val="28"/>
          <w:szCs w:val="28"/>
          <w:lang w:val="es-MX"/>
        </w:rPr>
        <w:t>Estrategias Territoriales</w:t>
      </w:r>
      <w:bookmarkEnd w:id="144"/>
    </w:p>
    <w:p w:rsidR="008925E3" w:rsidRPr="0064318E" w:rsidRDefault="008925E3" w:rsidP="00750083">
      <w:pPr>
        <w:autoSpaceDE w:val="0"/>
        <w:autoSpaceDN w:val="0"/>
        <w:adjustRightInd w:val="0"/>
        <w:spacing w:after="0"/>
        <w:outlineLvl w:val="2"/>
        <w:rPr>
          <w:rFonts w:cstheme="minorHAnsi"/>
          <w:b/>
          <w:bCs/>
          <w:sz w:val="24"/>
          <w:szCs w:val="24"/>
          <w:lang w:val="es-MX"/>
        </w:rPr>
      </w:pPr>
    </w:p>
    <w:p w:rsidR="008602A8" w:rsidRPr="008602A8" w:rsidRDefault="008602A8" w:rsidP="008602A8">
      <w:pPr>
        <w:autoSpaceDE w:val="0"/>
        <w:autoSpaceDN w:val="0"/>
        <w:adjustRightInd w:val="0"/>
        <w:spacing w:after="0"/>
        <w:jc w:val="both"/>
        <w:outlineLvl w:val="1"/>
        <w:rPr>
          <w:rFonts w:cstheme="minorHAnsi"/>
          <w:b/>
          <w:bCs/>
          <w:sz w:val="28"/>
          <w:szCs w:val="28"/>
          <w:lang w:val="es-MX"/>
        </w:rPr>
      </w:pPr>
      <w:bookmarkStart w:id="145" w:name="_Toc327119700"/>
      <w:r w:rsidRPr="008602A8">
        <w:rPr>
          <w:rFonts w:cstheme="minorHAnsi"/>
          <w:bCs/>
          <w:sz w:val="24"/>
          <w:szCs w:val="24"/>
          <w:lang w:val="es-MX"/>
        </w:rPr>
        <w:t xml:space="preserve">Las </w:t>
      </w:r>
      <w:r w:rsidRPr="008602A8">
        <w:rPr>
          <w:rFonts w:cstheme="minorHAnsi"/>
          <w:bCs/>
          <w:sz w:val="24"/>
          <w:szCs w:val="24"/>
        </w:rPr>
        <w:t>estrategias territoriales van a sustentar los procesos de modificación del  espacio que permitan alcanzar a la población, los niveles de equidad territorial en el acceso y oportunidades de desarrollo previstos en el plan de desarrollo y ordenamiento territorial.</w:t>
      </w:r>
      <w:bookmarkEnd w:id="145"/>
    </w:p>
    <w:p w:rsidR="008602A8" w:rsidRPr="00AA6A67" w:rsidRDefault="008602A8" w:rsidP="00592D92">
      <w:pPr>
        <w:pStyle w:val="Prrafodelista"/>
        <w:numPr>
          <w:ilvl w:val="0"/>
          <w:numId w:val="71"/>
        </w:numPr>
        <w:shd w:val="clear" w:color="auto" w:fill="FFFFFF"/>
        <w:spacing w:before="100" w:beforeAutospacing="1" w:after="100" w:afterAutospacing="1"/>
        <w:jc w:val="both"/>
        <w:rPr>
          <w:rFonts w:cstheme="minorHAnsi"/>
          <w:b/>
          <w:sz w:val="24"/>
          <w:szCs w:val="24"/>
        </w:rPr>
      </w:pPr>
      <w:r w:rsidRPr="00AA6A67">
        <w:rPr>
          <w:rFonts w:cstheme="minorHAnsi"/>
          <w:b/>
          <w:sz w:val="24"/>
          <w:szCs w:val="24"/>
        </w:rPr>
        <w:t>Conservación de patrimonio natural y declaratorio de protección de cobertura vegetal</w:t>
      </w:r>
    </w:p>
    <w:p w:rsidR="008602A8" w:rsidRPr="008602A8" w:rsidRDefault="008602A8" w:rsidP="008602A8">
      <w:pPr>
        <w:shd w:val="clear" w:color="auto" w:fill="FFFFFF"/>
        <w:spacing w:before="100" w:beforeAutospacing="1" w:after="100" w:afterAutospacing="1"/>
        <w:jc w:val="both"/>
        <w:rPr>
          <w:rFonts w:cstheme="minorHAnsi"/>
          <w:sz w:val="24"/>
          <w:szCs w:val="24"/>
        </w:rPr>
      </w:pPr>
      <w:r w:rsidRPr="008602A8">
        <w:rPr>
          <w:rFonts w:cstheme="minorHAnsi"/>
          <w:sz w:val="24"/>
          <w:szCs w:val="24"/>
        </w:rPr>
        <w:t>La conservación en el entendido de aprovechar sustentablemente los recursos forestales y bióticos, se convierte en una herramienta fundamental a la hora de proteger las cuencas altas y la disponibilidad de agua para las actividades humanas, pero también se transforma en una oportunidad económica sostenible a través del aprovechamiento forestal no maderable, el desarrollo turístico y la investigación en áreas naturales. La declaración de nuevas zonas en categoría de protección, permitirá establecer corredores biológicos y su estabilidad ecosistémica y un amortiguamiento efectivo al</w:t>
      </w:r>
      <w:r>
        <w:rPr>
          <w:rFonts w:cstheme="minorHAnsi"/>
          <w:sz w:val="24"/>
          <w:szCs w:val="24"/>
        </w:rPr>
        <w:t xml:space="preserve"> Bosque Protector Lomas Corazón </w:t>
      </w:r>
      <w:r w:rsidR="00FF5E77">
        <w:rPr>
          <w:rFonts w:cstheme="minorHAnsi"/>
          <w:sz w:val="24"/>
          <w:szCs w:val="24"/>
        </w:rPr>
        <w:t>y Bretaña</w:t>
      </w:r>
      <w:r w:rsidRPr="008602A8">
        <w:rPr>
          <w:rFonts w:cstheme="minorHAnsi"/>
          <w:sz w:val="24"/>
          <w:szCs w:val="24"/>
        </w:rPr>
        <w:t>.</w:t>
      </w:r>
    </w:p>
    <w:p w:rsidR="008602A8" w:rsidRPr="00AA6A67" w:rsidRDefault="008602A8" w:rsidP="00592D92">
      <w:pPr>
        <w:pStyle w:val="Prrafodelista"/>
        <w:numPr>
          <w:ilvl w:val="0"/>
          <w:numId w:val="71"/>
        </w:numPr>
        <w:shd w:val="clear" w:color="auto" w:fill="FFFFFF"/>
        <w:spacing w:before="100" w:beforeAutospacing="1" w:after="100" w:afterAutospacing="1"/>
        <w:jc w:val="both"/>
        <w:rPr>
          <w:rFonts w:cstheme="minorHAnsi"/>
          <w:sz w:val="24"/>
          <w:szCs w:val="24"/>
        </w:rPr>
      </w:pPr>
      <w:r w:rsidRPr="00AA6A67">
        <w:rPr>
          <w:rFonts w:cstheme="minorHAnsi"/>
          <w:b/>
          <w:sz w:val="24"/>
          <w:szCs w:val="24"/>
        </w:rPr>
        <w:t>Sistema regional del agua</w:t>
      </w:r>
    </w:p>
    <w:p w:rsidR="008602A8" w:rsidRPr="008602A8" w:rsidRDefault="008602A8" w:rsidP="008602A8">
      <w:pPr>
        <w:shd w:val="clear" w:color="auto" w:fill="FFFFFF"/>
        <w:spacing w:before="100" w:beforeAutospacing="1" w:after="100" w:afterAutospacing="1"/>
        <w:jc w:val="both"/>
        <w:rPr>
          <w:rFonts w:cstheme="minorHAnsi"/>
          <w:sz w:val="24"/>
          <w:szCs w:val="24"/>
        </w:rPr>
      </w:pPr>
      <w:r w:rsidRPr="008602A8">
        <w:rPr>
          <w:rFonts w:cstheme="minorHAnsi"/>
          <w:sz w:val="24"/>
          <w:szCs w:val="24"/>
        </w:rPr>
        <w:t>La gestión del recurso hídrico basado en el enfoque de cuencas hidrográficas, permitirá el manejo de los sistemas de riego y de redes de agua potable, de una manera justa, eficiente y sostenible. Este sistema regional, en consecuencia va más allá de los límites jurídico administrativo, por lo tanto la articulación interinstitucional es fundamental. El escenario de cuenca hidrográfica es el que permite una planificación del agua. La protección de las captaciones, la administración técnica, la incorporación de tecnología e informática, la potabilización con estándares internacionales y el tratamiento de aguas servidas, son algunos de los lineamientos de esta estrategia.</w:t>
      </w:r>
    </w:p>
    <w:p w:rsidR="008602A8" w:rsidRPr="00AA6A67" w:rsidRDefault="008602A8" w:rsidP="00592D92">
      <w:pPr>
        <w:pStyle w:val="Prrafodelista"/>
        <w:numPr>
          <w:ilvl w:val="0"/>
          <w:numId w:val="71"/>
        </w:numPr>
        <w:shd w:val="clear" w:color="auto" w:fill="FFFFFF"/>
        <w:spacing w:before="100" w:beforeAutospacing="1" w:after="100" w:afterAutospacing="1"/>
        <w:jc w:val="both"/>
        <w:rPr>
          <w:rFonts w:cstheme="minorHAnsi"/>
          <w:b/>
          <w:sz w:val="24"/>
          <w:szCs w:val="24"/>
        </w:rPr>
      </w:pPr>
      <w:r w:rsidRPr="00AA6A67">
        <w:rPr>
          <w:rFonts w:cstheme="minorHAnsi"/>
          <w:b/>
          <w:sz w:val="24"/>
          <w:szCs w:val="24"/>
        </w:rPr>
        <w:t>Fomento a la producción</w:t>
      </w:r>
    </w:p>
    <w:p w:rsidR="008602A8" w:rsidRPr="008602A8" w:rsidRDefault="008602A8" w:rsidP="008602A8">
      <w:pPr>
        <w:shd w:val="clear" w:color="auto" w:fill="FFFFFF"/>
        <w:spacing w:before="100" w:beforeAutospacing="1" w:after="100" w:afterAutospacing="1"/>
        <w:jc w:val="both"/>
        <w:rPr>
          <w:rFonts w:cstheme="minorHAnsi"/>
          <w:sz w:val="24"/>
          <w:szCs w:val="24"/>
        </w:rPr>
      </w:pPr>
      <w:r w:rsidRPr="008602A8">
        <w:rPr>
          <w:rFonts w:cstheme="minorHAnsi"/>
          <w:sz w:val="24"/>
          <w:szCs w:val="24"/>
        </w:rPr>
        <w:t>Estrategia enfocada principalmente a las actividades agropecuarias, también está dirigida a los sectores turismo, forestal, comercial, transporte, hotelería, entre otros interrelacionados al desarrollo económico de los territorios. El agua nuevamente es el eje central que a partir de un sistema amplio de manejo del recurso otorgará las condiciones para el desarrollo de buenas prácticas agrosilvopastoriles, procesos de transferencia tecnológica y crecimiento de la agroindustria.</w:t>
      </w:r>
    </w:p>
    <w:p w:rsidR="008602A8" w:rsidRPr="00AA6A67" w:rsidRDefault="008602A8" w:rsidP="00592D92">
      <w:pPr>
        <w:pStyle w:val="Prrafodelista"/>
        <w:numPr>
          <w:ilvl w:val="0"/>
          <w:numId w:val="71"/>
        </w:numPr>
        <w:shd w:val="clear" w:color="auto" w:fill="FFFFFF"/>
        <w:spacing w:before="100" w:beforeAutospacing="1" w:after="100" w:afterAutospacing="1"/>
        <w:jc w:val="both"/>
        <w:rPr>
          <w:rFonts w:cstheme="minorHAnsi"/>
          <w:b/>
          <w:sz w:val="24"/>
          <w:szCs w:val="24"/>
        </w:rPr>
      </w:pPr>
      <w:r w:rsidRPr="00AA6A67">
        <w:rPr>
          <w:rFonts w:cstheme="minorHAnsi"/>
          <w:b/>
          <w:sz w:val="24"/>
          <w:szCs w:val="24"/>
        </w:rPr>
        <w:t>Reversión de la frontera agropecuaria</w:t>
      </w:r>
    </w:p>
    <w:p w:rsidR="008602A8" w:rsidRPr="008602A8" w:rsidRDefault="008602A8" w:rsidP="008602A8">
      <w:pPr>
        <w:shd w:val="clear" w:color="auto" w:fill="FFFFFF"/>
        <w:spacing w:before="100" w:beforeAutospacing="1" w:after="100" w:afterAutospacing="1"/>
        <w:jc w:val="both"/>
        <w:rPr>
          <w:rFonts w:cstheme="minorHAnsi"/>
          <w:sz w:val="24"/>
          <w:szCs w:val="24"/>
        </w:rPr>
      </w:pPr>
      <w:r w:rsidRPr="008602A8">
        <w:rPr>
          <w:rFonts w:cstheme="minorHAnsi"/>
          <w:sz w:val="24"/>
          <w:szCs w:val="24"/>
        </w:rPr>
        <w:lastRenderedPageBreak/>
        <w:t>Durante décadas las actividades agropecuarias avanzaron hacia bosques y páramos, talando y deforestando áreas naturales. Esta estrategia persigue la reversión de esa situación a través del establecimiento de una franja en donde se regulará el uso del suelo para que las actividades permitidas sean de restauración de la cobertura vegetal y de transición ecológica-antrópica.</w:t>
      </w:r>
    </w:p>
    <w:p w:rsidR="008602A8" w:rsidRPr="00AA6A67" w:rsidRDefault="008602A8" w:rsidP="00592D92">
      <w:pPr>
        <w:pStyle w:val="Prrafodelista"/>
        <w:numPr>
          <w:ilvl w:val="0"/>
          <w:numId w:val="71"/>
        </w:numPr>
        <w:shd w:val="clear" w:color="auto" w:fill="FFFFFF"/>
        <w:spacing w:before="100" w:beforeAutospacing="1" w:after="100" w:afterAutospacing="1"/>
        <w:jc w:val="both"/>
        <w:rPr>
          <w:rFonts w:cstheme="minorHAnsi"/>
          <w:b/>
          <w:sz w:val="24"/>
          <w:szCs w:val="24"/>
        </w:rPr>
      </w:pPr>
      <w:r w:rsidRPr="00AA6A67">
        <w:rPr>
          <w:rFonts w:cstheme="minorHAnsi"/>
          <w:b/>
          <w:sz w:val="24"/>
          <w:szCs w:val="24"/>
        </w:rPr>
        <w:t>Planificación urbana</w:t>
      </w:r>
    </w:p>
    <w:p w:rsidR="008602A8" w:rsidRPr="008602A8" w:rsidRDefault="008602A8" w:rsidP="008602A8">
      <w:pPr>
        <w:shd w:val="clear" w:color="auto" w:fill="FFFFFF"/>
        <w:spacing w:before="100" w:beforeAutospacing="1" w:after="100" w:afterAutospacing="1"/>
        <w:jc w:val="both"/>
        <w:rPr>
          <w:rFonts w:cstheme="minorHAnsi"/>
          <w:sz w:val="24"/>
          <w:szCs w:val="24"/>
        </w:rPr>
      </w:pPr>
      <w:r w:rsidRPr="008602A8">
        <w:rPr>
          <w:rFonts w:cstheme="minorHAnsi"/>
          <w:sz w:val="24"/>
          <w:szCs w:val="24"/>
        </w:rPr>
        <w:t>La implementación de planes reguladores en todos los núcleos urbanos, permitirá otorgar roles y especialización a cada uno de ellos. Estos sostendrán una planificación para la dotación cabal de servicios básicos y sociales, ordenación de los usos en las áreas urbanas e implementación de centros integrales de educación y de salud. Esta estrategia en articulación interinstitucional permitirá un suministro constante de hidrocarburos y un desarrollo del turismo de manifestaciones culturales.</w:t>
      </w:r>
    </w:p>
    <w:p w:rsidR="008602A8" w:rsidRPr="00AA6A67" w:rsidRDefault="008602A8" w:rsidP="00592D92">
      <w:pPr>
        <w:pStyle w:val="Prrafodelista"/>
        <w:numPr>
          <w:ilvl w:val="0"/>
          <w:numId w:val="71"/>
        </w:numPr>
        <w:shd w:val="clear" w:color="auto" w:fill="FFFFFF"/>
        <w:spacing w:before="100" w:beforeAutospacing="1" w:after="100" w:afterAutospacing="1"/>
        <w:jc w:val="both"/>
        <w:rPr>
          <w:rFonts w:cstheme="minorHAnsi"/>
          <w:b/>
          <w:sz w:val="24"/>
          <w:szCs w:val="24"/>
        </w:rPr>
      </w:pPr>
      <w:r w:rsidRPr="00AA6A67">
        <w:rPr>
          <w:rFonts w:cstheme="minorHAnsi"/>
          <w:b/>
          <w:sz w:val="24"/>
          <w:szCs w:val="24"/>
        </w:rPr>
        <w:t>Conectividad física y virtual</w:t>
      </w:r>
    </w:p>
    <w:p w:rsidR="008602A8" w:rsidRDefault="008602A8" w:rsidP="008602A8">
      <w:pPr>
        <w:shd w:val="clear" w:color="auto" w:fill="FFFFFF"/>
        <w:spacing w:before="100" w:beforeAutospacing="1" w:after="100" w:afterAutospacing="1"/>
        <w:jc w:val="both"/>
        <w:rPr>
          <w:rFonts w:cstheme="minorHAnsi"/>
          <w:sz w:val="24"/>
          <w:szCs w:val="24"/>
        </w:rPr>
      </w:pPr>
      <w:r w:rsidRPr="008602A8">
        <w:rPr>
          <w:rFonts w:cstheme="minorHAnsi"/>
          <w:sz w:val="24"/>
          <w:szCs w:val="24"/>
        </w:rPr>
        <w:t>El establecimiento de un sistema de implementación de infraestructura vial que asegurará el vínculo entre los asentamientos humanos de la parroquia. El sistema comprende mecanismos de educación, prevención, seguridad, señalética y transporte de calidad, eficiente y moderno. Por su parte, los centros poblados de la parroquia estarán conectados a través de la aplicación de tecnologías de la información y la comunicación lo que mejorará la gestión pública en el territorio.</w:t>
      </w:r>
    </w:p>
    <w:p w:rsidR="0054088C" w:rsidRPr="00FC4131" w:rsidRDefault="0054088C" w:rsidP="00592D92">
      <w:pPr>
        <w:pStyle w:val="Prrafodelista"/>
        <w:numPr>
          <w:ilvl w:val="2"/>
          <w:numId w:val="61"/>
        </w:numPr>
        <w:autoSpaceDE w:val="0"/>
        <w:autoSpaceDN w:val="0"/>
        <w:adjustRightInd w:val="0"/>
        <w:spacing w:after="0"/>
        <w:outlineLvl w:val="2"/>
        <w:rPr>
          <w:rFonts w:cstheme="minorHAnsi"/>
          <w:b/>
          <w:bCs/>
          <w:sz w:val="28"/>
          <w:szCs w:val="28"/>
          <w:lang w:val="es-MX"/>
        </w:rPr>
      </w:pPr>
      <w:bookmarkStart w:id="146" w:name="_Toc323904792"/>
      <w:r w:rsidRPr="00FC4131">
        <w:rPr>
          <w:rFonts w:cstheme="minorHAnsi"/>
          <w:b/>
          <w:bCs/>
          <w:sz w:val="28"/>
          <w:szCs w:val="28"/>
          <w:lang w:val="es-MX"/>
        </w:rPr>
        <w:t>Modelo de Ordenamiento Territorial 2031</w:t>
      </w:r>
      <w:bookmarkEnd w:id="146"/>
    </w:p>
    <w:p w:rsidR="00E3518B" w:rsidRDefault="00E3518B" w:rsidP="00E3518B">
      <w:pPr>
        <w:autoSpaceDE w:val="0"/>
        <w:autoSpaceDN w:val="0"/>
        <w:adjustRightInd w:val="0"/>
        <w:spacing w:after="0"/>
        <w:ind w:left="360"/>
        <w:outlineLvl w:val="2"/>
        <w:rPr>
          <w:rFonts w:cstheme="minorHAnsi"/>
          <w:b/>
          <w:bCs/>
          <w:sz w:val="24"/>
          <w:szCs w:val="24"/>
          <w:lang w:val="es-MX"/>
        </w:rPr>
      </w:pPr>
    </w:p>
    <w:p w:rsidR="00E3518B" w:rsidRPr="007E5D19" w:rsidRDefault="00E3518B" w:rsidP="00E3518B">
      <w:pPr>
        <w:spacing w:after="0"/>
        <w:ind w:left="360"/>
        <w:jc w:val="both"/>
      </w:pPr>
      <w:r w:rsidRPr="00D0283B">
        <w:rPr>
          <w:sz w:val="24"/>
          <w:szCs w:val="24"/>
        </w:rPr>
        <w:t>Representación</w:t>
      </w:r>
      <w:r w:rsidRPr="007E5D19">
        <w:t xml:space="preserve"> </w:t>
      </w:r>
      <w:r w:rsidRPr="00D0283B">
        <w:rPr>
          <w:sz w:val="24"/>
          <w:szCs w:val="24"/>
        </w:rPr>
        <w:t xml:space="preserve">gráfica de la intervención en el espacio en todos los ámbitos del desarrollo a través de las siguientes políticas:  </w:t>
      </w:r>
    </w:p>
    <w:p w:rsidR="00E3518B" w:rsidRPr="00E3518B" w:rsidRDefault="00E3518B" w:rsidP="00E3518B">
      <w:pPr>
        <w:autoSpaceDE w:val="0"/>
        <w:autoSpaceDN w:val="0"/>
        <w:adjustRightInd w:val="0"/>
        <w:spacing w:after="0"/>
        <w:ind w:left="360"/>
        <w:outlineLvl w:val="2"/>
        <w:rPr>
          <w:rFonts w:cstheme="minorHAnsi"/>
          <w:b/>
          <w:bCs/>
          <w:sz w:val="24"/>
          <w:szCs w:val="24"/>
          <w:lang w:val="es-MX"/>
        </w:rPr>
      </w:pPr>
    </w:p>
    <w:p w:rsidR="0054088C" w:rsidRPr="0064318E" w:rsidRDefault="00F55653" w:rsidP="00D07733">
      <w:pPr>
        <w:autoSpaceDE w:val="0"/>
        <w:autoSpaceDN w:val="0"/>
        <w:adjustRightInd w:val="0"/>
        <w:spacing w:after="0"/>
        <w:ind w:left="360"/>
        <w:jc w:val="center"/>
        <w:rPr>
          <w:rFonts w:cstheme="minorHAnsi"/>
          <w:bCs/>
          <w:sz w:val="24"/>
          <w:szCs w:val="24"/>
          <w:lang w:val="es-MX"/>
        </w:rPr>
      </w:pPr>
      <w:r w:rsidRPr="0064318E">
        <w:rPr>
          <w:rFonts w:cstheme="minorHAnsi"/>
          <w:noProof/>
        </w:rPr>
        <w:lastRenderedPageBreak/>
        <w:drawing>
          <wp:inline distT="0" distB="0" distL="0" distR="0" wp14:anchorId="122FE1EF" wp14:editId="51FB35C3">
            <wp:extent cx="5857162" cy="3189768"/>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5860056" cy="3191344"/>
                    </a:xfrm>
                    <a:prstGeom prst="rect">
                      <a:avLst/>
                    </a:prstGeom>
                  </pic:spPr>
                </pic:pic>
              </a:graphicData>
            </a:graphic>
          </wp:inline>
        </w:drawing>
      </w:r>
    </w:p>
    <w:p w:rsidR="0054088C" w:rsidRDefault="00D07733" w:rsidP="00D07733">
      <w:pPr>
        <w:pStyle w:val="Epgrafe"/>
        <w:jc w:val="center"/>
        <w:rPr>
          <w:rFonts w:cstheme="minorHAnsi"/>
          <w:bCs w:val="0"/>
          <w:color w:val="auto"/>
          <w:sz w:val="16"/>
          <w:szCs w:val="16"/>
          <w:lang w:val="es-MX"/>
        </w:rPr>
      </w:pPr>
      <w:bookmarkStart w:id="147" w:name="_Toc323904874"/>
      <w:r w:rsidRPr="00E3518B">
        <w:rPr>
          <w:color w:val="auto"/>
          <w:sz w:val="16"/>
          <w:szCs w:val="16"/>
        </w:rPr>
        <w:t>Figura</w:t>
      </w:r>
      <w:r w:rsidR="00AA6A67">
        <w:rPr>
          <w:color w:val="auto"/>
          <w:sz w:val="16"/>
          <w:szCs w:val="16"/>
        </w:rPr>
        <w:t xml:space="preserve"> 13</w:t>
      </w:r>
      <w:r w:rsidRPr="00E3518B">
        <w:rPr>
          <w:color w:val="auto"/>
          <w:sz w:val="16"/>
          <w:szCs w:val="16"/>
        </w:rPr>
        <w:t xml:space="preserve">. </w:t>
      </w:r>
      <w:r w:rsidRPr="00E3518B">
        <w:rPr>
          <w:rFonts w:cstheme="minorHAnsi"/>
          <w:bCs w:val="0"/>
          <w:color w:val="auto"/>
          <w:sz w:val="16"/>
          <w:szCs w:val="16"/>
          <w:lang w:val="es-MX"/>
        </w:rPr>
        <w:t>Modelo de ordenamiento territorial 2031</w:t>
      </w:r>
      <w:bookmarkEnd w:id="147"/>
    </w:p>
    <w:p w:rsidR="00753DE3" w:rsidRPr="00753DE3" w:rsidRDefault="00753DE3" w:rsidP="00753DE3">
      <w:pPr>
        <w:rPr>
          <w:lang w:val="es-MX"/>
        </w:rPr>
      </w:pPr>
    </w:p>
    <w:p w:rsidR="00E3518B" w:rsidRPr="00E3518B" w:rsidRDefault="00E3518B" w:rsidP="00E3518B">
      <w:pPr>
        <w:jc w:val="both"/>
        <w:rPr>
          <w:rFonts w:cstheme="minorHAnsi"/>
          <w:color w:val="000000"/>
          <w:sz w:val="24"/>
          <w:szCs w:val="24"/>
        </w:rPr>
      </w:pPr>
      <w:r w:rsidRPr="00E3518B">
        <w:rPr>
          <w:rFonts w:cstheme="minorHAnsi"/>
          <w:color w:val="000000"/>
          <w:sz w:val="24"/>
          <w:szCs w:val="24"/>
        </w:rPr>
        <w:t xml:space="preserve">2031. </w:t>
      </w:r>
      <w:r>
        <w:rPr>
          <w:rFonts w:cstheme="minorHAnsi"/>
          <w:color w:val="000000"/>
          <w:sz w:val="24"/>
          <w:szCs w:val="24"/>
        </w:rPr>
        <w:t>La parroquia Fernández Salvador se ha convertido en un referente de crecimiento económico generando condiciones para el desarrollo ganadero y turístico</w:t>
      </w:r>
      <w:r w:rsidRPr="00E3518B">
        <w:rPr>
          <w:rFonts w:cstheme="minorHAnsi"/>
          <w:color w:val="000000"/>
          <w:sz w:val="24"/>
          <w:szCs w:val="24"/>
        </w:rPr>
        <w:t xml:space="preserve">, lo que ha generado mejoras en </w:t>
      </w:r>
      <w:r>
        <w:rPr>
          <w:rFonts w:cstheme="minorHAnsi"/>
          <w:color w:val="000000"/>
          <w:sz w:val="24"/>
          <w:szCs w:val="24"/>
        </w:rPr>
        <w:t>la calidad de vida de sus habitantes</w:t>
      </w:r>
      <w:r w:rsidRPr="00E3518B">
        <w:rPr>
          <w:rFonts w:cstheme="minorHAnsi"/>
          <w:color w:val="000000"/>
          <w:sz w:val="24"/>
          <w:szCs w:val="24"/>
        </w:rPr>
        <w:t>.</w:t>
      </w:r>
      <w:r>
        <w:rPr>
          <w:rFonts w:cstheme="minorHAnsi"/>
          <w:color w:val="000000"/>
          <w:sz w:val="24"/>
          <w:szCs w:val="24"/>
        </w:rPr>
        <w:t xml:space="preserve"> La cercanía a la vía panamericana ha permitido un flujo eficiente de productos, bienes y servicios</w:t>
      </w:r>
      <w:r w:rsidRPr="00E3518B">
        <w:rPr>
          <w:rFonts w:cstheme="minorHAnsi"/>
          <w:color w:val="000000"/>
          <w:sz w:val="24"/>
          <w:szCs w:val="24"/>
        </w:rPr>
        <w:t xml:space="preserve"> </w:t>
      </w:r>
    </w:p>
    <w:p w:rsidR="00E3518B" w:rsidRPr="00E3518B" w:rsidRDefault="00CD6497" w:rsidP="00E3518B">
      <w:pPr>
        <w:jc w:val="both"/>
        <w:rPr>
          <w:rFonts w:cstheme="minorHAnsi"/>
          <w:color w:val="000000"/>
          <w:sz w:val="24"/>
          <w:szCs w:val="24"/>
        </w:rPr>
      </w:pPr>
      <w:r w:rsidRPr="00E3518B">
        <w:rPr>
          <w:rFonts w:cstheme="minorHAnsi"/>
          <w:color w:val="000000"/>
          <w:sz w:val="24"/>
          <w:szCs w:val="24"/>
        </w:rPr>
        <w:t>E</w:t>
      </w:r>
      <w:r>
        <w:rPr>
          <w:rFonts w:cstheme="minorHAnsi"/>
          <w:color w:val="000000"/>
          <w:sz w:val="24"/>
          <w:szCs w:val="24"/>
        </w:rPr>
        <w:t>xisten</w:t>
      </w:r>
      <w:r w:rsidRPr="00E3518B">
        <w:rPr>
          <w:rFonts w:cstheme="minorHAnsi"/>
          <w:color w:val="000000"/>
          <w:sz w:val="24"/>
          <w:szCs w:val="24"/>
        </w:rPr>
        <w:t xml:space="preserve"> remanentes de formaciones vegetacionales </w:t>
      </w:r>
      <w:r>
        <w:rPr>
          <w:rFonts w:cstheme="minorHAnsi"/>
          <w:color w:val="000000"/>
          <w:sz w:val="24"/>
          <w:szCs w:val="24"/>
        </w:rPr>
        <w:t xml:space="preserve">en la cordillera oriental que </w:t>
      </w:r>
      <w:r w:rsidRPr="00E3518B">
        <w:rPr>
          <w:rFonts w:cstheme="minorHAnsi"/>
          <w:color w:val="000000"/>
          <w:sz w:val="24"/>
          <w:szCs w:val="24"/>
        </w:rPr>
        <w:t xml:space="preserve">presentan una tendencia a la disminución por lo que se establece una zona de reversión de la frontera agropecuaria que permite determinar un área de transición ecológica-antrópica entre las actividades agropecuarias y los fenómenos bióticos propios del bosque y páramos, en donde se promueve las buenas prácticas agrosilvopastoriles y la restauración de la cobertura vegetal originaria. </w:t>
      </w:r>
      <w:r w:rsidR="00E3518B" w:rsidRPr="00E3518B">
        <w:rPr>
          <w:rFonts w:cstheme="minorHAnsi"/>
          <w:color w:val="000000"/>
          <w:sz w:val="24"/>
          <w:szCs w:val="24"/>
        </w:rPr>
        <w:t xml:space="preserve">Las zonas altas de la parroquia que mantienen áreas naturales se conservan y se frena el proceso de avance de la frontera agrícola a través de planes de manejo para la protección de la vegetación natural y los páramos. </w:t>
      </w:r>
    </w:p>
    <w:p w:rsidR="00E3518B" w:rsidRPr="00E3518B" w:rsidRDefault="00E3518B" w:rsidP="00E3518B">
      <w:pPr>
        <w:jc w:val="both"/>
        <w:rPr>
          <w:rFonts w:cstheme="minorHAnsi"/>
          <w:color w:val="000000"/>
          <w:sz w:val="24"/>
          <w:szCs w:val="24"/>
        </w:rPr>
      </w:pPr>
      <w:r w:rsidRPr="00E3518B">
        <w:rPr>
          <w:rFonts w:cstheme="minorHAnsi"/>
          <w:color w:val="000000"/>
          <w:sz w:val="24"/>
          <w:szCs w:val="24"/>
        </w:rPr>
        <w:t xml:space="preserve">La parroquia ha asumido como política de gestión de cuencas hidrográficas como elemento trascendental para su desarrollo. Estos mecanismos aseguran la protección de fuentes hídricas y permite la implementación de sistemas de captación, distribución y potabilización del agua de consumo humano. </w:t>
      </w:r>
    </w:p>
    <w:p w:rsidR="00CD6497" w:rsidRPr="00E3518B" w:rsidRDefault="00CD6497" w:rsidP="00CD6497">
      <w:pPr>
        <w:jc w:val="both"/>
        <w:rPr>
          <w:rFonts w:cstheme="minorHAnsi"/>
          <w:color w:val="000000"/>
          <w:sz w:val="24"/>
          <w:szCs w:val="24"/>
        </w:rPr>
      </w:pPr>
      <w:r w:rsidRPr="00E3518B">
        <w:rPr>
          <w:rFonts w:cstheme="minorHAnsi"/>
          <w:color w:val="000000"/>
          <w:sz w:val="24"/>
          <w:szCs w:val="24"/>
        </w:rPr>
        <w:t xml:space="preserve">El fomento a la producción agrícola y ganadera, mediante facilidades de crédito con bajas tasas de interés, </w:t>
      </w:r>
      <w:r>
        <w:rPr>
          <w:rFonts w:cstheme="minorHAnsi"/>
          <w:color w:val="000000"/>
          <w:sz w:val="24"/>
          <w:szCs w:val="24"/>
        </w:rPr>
        <w:t xml:space="preserve">y la adquisición de nuevos terrenos comunitarios cedidos por privados, </w:t>
      </w:r>
      <w:r w:rsidRPr="00E3518B">
        <w:rPr>
          <w:rFonts w:cstheme="minorHAnsi"/>
          <w:color w:val="000000"/>
          <w:sz w:val="24"/>
          <w:szCs w:val="24"/>
        </w:rPr>
        <w:t xml:space="preserve">promueve el fortalecimiento organizativo y la asociatividad para la generación de agroindustrias, asegurando el </w:t>
      </w:r>
      <w:r w:rsidRPr="00E3518B">
        <w:rPr>
          <w:rFonts w:cstheme="minorHAnsi"/>
          <w:color w:val="000000"/>
          <w:sz w:val="24"/>
          <w:szCs w:val="24"/>
        </w:rPr>
        <w:lastRenderedPageBreak/>
        <w:t xml:space="preserve">establecimiento de nuevas empresas que aseguren competencia en el mercado nacional e internacional aportando a los productos de la localidad valor agregado mediante la industrialización de los mismos, creando mayores ingresos económicos para la población. </w:t>
      </w:r>
    </w:p>
    <w:p w:rsidR="00E3518B" w:rsidRPr="00E3518B" w:rsidRDefault="00CD6497" w:rsidP="00E3518B">
      <w:pPr>
        <w:jc w:val="both"/>
        <w:rPr>
          <w:rFonts w:cstheme="minorHAnsi"/>
          <w:color w:val="000000"/>
          <w:sz w:val="24"/>
          <w:szCs w:val="24"/>
        </w:rPr>
      </w:pPr>
      <w:r>
        <w:rPr>
          <w:rFonts w:cstheme="minorHAnsi"/>
          <w:color w:val="000000"/>
          <w:sz w:val="24"/>
          <w:szCs w:val="24"/>
        </w:rPr>
        <w:t xml:space="preserve">La parroquia </w:t>
      </w:r>
      <w:r w:rsidR="00E3518B" w:rsidRPr="00E3518B">
        <w:rPr>
          <w:rFonts w:cstheme="minorHAnsi"/>
          <w:color w:val="000000"/>
          <w:sz w:val="24"/>
          <w:szCs w:val="24"/>
        </w:rPr>
        <w:t xml:space="preserve">forma parte de un sistema regional de administración del agua, </w:t>
      </w:r>
      <w:r>
        <w:rPr>
          <w:rFonts w:cstheme="minorHAnsi"/>
          <w:color w:val="000000"/>
          <w:sz w:val="24"/>
          <w:szCs w:val="24"/>
        </w:rPr>
        <w:t xml:space="preserve">que </w:t>
      </w:r>
      <w:r w:rsidR="00E3518B" w:rsidRPr="00E3518B">
        <w:rPr>
          <w:rFonts w:cstheme="minorHAnsi"/>
          <w:color w:val="000000"/>
          <w:sz w:val="24"/>
          <w:szCs w:val="24"/>
        </w:rPr>
        <w:t>permite</w:t>
      </w:r>
      <w:r>
        <w:rPr>
          <w:rFonts w:cstheme="minorHAnsi"/>
          <w:color w:val="000000"/>
          <w:sz w:val="24"/>
          <w:szCs w:val="24"/>
        </w:rPr>
        <w:t xml:space="preserve"> </w:t>
      </w:r>
      <w:r w:rsidR="00E3518B" w:rsidRPr="00E3518B">
        <w:rPr>
          <w:rFonts w:cstheme="minorHAnsi"/>
          <w:color w:val="000000"/>
          <w:sz w:val="24"/>
          <w:szCs w:val="24"/>
        </w:rPr>
        <w:t xml:space="preserve">implementar sistemas efectivos de riego tecnificado que </w:t>
      </w:r>
      <w:r>
        <w:rPr>
          <w:rFonts w:cstheme="minorHAnsi"/>
          <w:color w:val="000000"/>
          <w:sz w:val="24"/>
          <w:szCs w:val="24"/>
        </w:rPr>
        <w:t xml:space="preserve">han incrementado </w:t>
      </w:r>
      <w:r w:rsidR="00E3518B" w:rsidRPr="00E3518B">
        <w:rPr>
          <w:rFonts w:cstheme="minorHAnsi"/>
          <w:color w:val="000000"/>
          <w:sz w:val="24"/>
          <w:szCs w:val="24"/>
        </w:rPr>
        <w:t xml:space="preserve">la productividad del sector agropecuario, en donde </w:t>
      </w:r>
      <w:r>
        <w:rPr>
          <w:rFonts w:cstheme="minorHAnsi"/>
          <w:color w:val="000000"/>
          <w:sz w:val="24"/>
          <w:szCs w:val="24"/>
        </w:rPr>
        <w:t xml:space="preserve">de forma implícita, </w:t>
      </w:r>
      <w:r w:rsidR="00E3518B" w:rsidRPr="00E3518B">
        <w:rPr>
          <w:rFonts w:cstheme="minorHAnsi"/>
          <w:color w:val="000000"/>
          <w:sz w:val="24"/>
          <w:szCs w:val="24"/>
        </w:rPr>
        <w:t xml:space="preserve">se considera el control de la emisión de desechos líquidos y sólidos hacia los ríos. </w:t>
      </w:r>
    </w:p>
    <w:p w:rsidR="00E3518B" w:rsidRPr="00E3518B" w:rsidRDefault="00CD6497" w:rsidP="00E3518B">
      <w:pPr>
        <w:jc w:val="both"/>
        <w:rPr>
          <w:rFonts w:cstheme="minorHAnsi"/>
          <w:color w:val="000000"/>
          <w:sz w:val="24"/>
          <w:szCs w:val="24"/>
        </w:rPr>
      </w:pPr>
      <w:r w:rsidRPr="00E3518B">
        <w:rPr>
          <w:rFonts w:cstheme="minorHAnsi"/>
          <w:color w:val="000000"/>
          <w:sz w:val="24"/>
          <w:szCs w:val="24"/>
        </w:rPr>
        <w:t>Los centros poblados presentan dotación efectiva de servicios básicos; tratamiento de aguas residuales; recolección y manejo de residuos sólidos y líquidos; suministro efectivo de hidrocarburos; generación hidroeléctrica; utilización de energía solar</w:t>
      </w:r>
      <w:r>
        <w:rPr>
          <w:rFonts w:cstheme="minorHAnsi"/>
          <w:color w:val="000000"/>
          <w:sz w:val="24"/>
          <w:szCs w:val="24"/>
        </w:rPr>
        <w:t xml:space="preserve">; </w:t>
      </w:r>
      <w:r w:rsidR="00E3518B" w:rsidRPr="00E3518B">
        <w:rPr>
          <w:rFonts w:cstheme="minorHAnsi"/>
          <w:color w:val="000000"/>
          <w:sz w:val="24"/>
          <w:szCs w:val="24"/>
        </w:rPr>
        <w:t>servicios de salud y educación integrales</w:t>
      </w:r>
      <w:r>
        <w:rPr>
          <w:rFonts w:cstheme="minorHAnsi"/>
          <w:color w:val="000000"/>
          <w:sz w:val="24"/>
          <w:szCs w:val="24"/>
        </w:rPr>
        <w:t xml:space="preserve">, </w:t>
      </w:r>
      <w:r w:rsidR="00E3518B" w:rsidRPr="00E3518B">
        <w:rPr>
          <w:rFonts w:cstheme="minorHAnsi"/>
          <w:color w:val="000000"/>
          <w:sz w:val="24"/>
          <w:szCs w:val="24"/>
        </w:rPr>
        <w:t xml:space="preserve">autosuficientes, con atención permanente y de calidad. </w:t>
      </w:r>
    </w:p>
    <w:p w:rsidR="00E3518B" w:rsidRPr="00E3518B" w:rsidRDefault="00E3518B" w:rsidP="00E3518B">
      <w:pPr>
        <w:jc w:val="both"/>
        <w:rPr>
          <w:rFonts w:cstheme="minorHAnsi"/>
          <w:sz w:val="24"/>
          <w:szCs w:val="24"/>
        </w:rPr>
      </w:pPr>
      <w:r w:rsidRPr="00E3518B">
        <w:rPr>
          <w:rFonts w:cstheme="minorHAnsi"/>
          <w:color w:val="000000"/>
          <w:sz w:val="24"/>
          <w:szCs w:val="24"/>
        </w:rPr>
        <w:t>Para la gestión pública se promociona una visión regional, es decir que l</w:t>
      </w:r>
      <w:r w:rsidRPr="00E3518B">
        <w:rPr>
          <w:rFonts w:cstheme="minorHAnsi"/>
          <w:sz w:val="24"/>
          <w:szCs w:val="24"/>
        </w:rPr>
        <w:t>a coordinación interinstitucional se establece a través de una conexión en un entorno regional organizado en  mancomunidades que incentiva el fortalecimiento organizativo en comunidades; la capacitación en procesos de participación ciudadana; y el ejercicio de sus derechos como actores propositivos de la sociedad civil.</w:t>
      </w:r>
    </w:p>
    <w:p w:rsidR="00561483" w:rsidRPr="0064318E" w:rsidRDefault="00561483" w:rsidP="00750083">
      <w:pPr>
        <w:autoSpaceDE w:val="0"/>
        <w:autoSpaceDN w:val="0"/>
        <w:adjustRightInd w:val="0"/>
        <w:spacing w:after="0"/>
        <w:ind w:left="360"/>
        <w:rPr>
          <w:rFonts w:cstheme="minorHAnsi"/>
          <w:bCs/>
          <w:sz w:val="24"/>
          <w:szCs w:val="24"/>
          <w:lang w:val="es-MX"/>
        </w:rPr>
      </w:pPr>
    </w:p>
    <w:p w:rsidR="0054088C" w:rsidRPr="00CD6497" w:rsidRDefault="0054088C" w:rsidP="00592D92">
      <w:pPr>
        <w:pStyle w:val="Prrafodelista"/>
        <w:numPr>
          <w:ilvl w:val="1"/>
          <w:numId w:val="61"/>
        </w:numPr>
        <w:autoSpaceDE w:val="0"/>
        <w:autoSpaceDN w:val="0"/>
        <w:adjustRightInd w:val="0"/>
        <w:spacing w:after="0"/>
        <w:outlineLvl w:val="1"/>
        <w:rPr>
          <w:rFonts w:cstheme="minorHAnsi"/>
          <w:b/>
          <w:bCs/>
          <w:sz w:val="28"/>
          <w:szCs w:val="24"/>
          <w:lang w:val="es-MX"/>
        </w:rPr>
      </w:pPr>
      <w:r w:rsidRPr="00CD6497">
        <w:rPr>
          <w:rFonts w:cstheme="minorHAnsi"/>
          <w:b/>
          <w:bCs/>
          <w:sz w:val="28"/>
          <w:szCs w:val="24"/>
          <w:lang w:val="es-MX"/>
        </w:rPr>
        <w:t xml:space="preserve"> </w:t>
      </w:r>
      <w:bookmarkStart w:id="148" w:name="_Toc323904793"/>
      <w:r w:rsidRPr="00CD6497">
        <w:rPr>
          <w:rFonts w:cstheme="minorHAnsi"/>
          <w:b/>
          <w:bCs/>
          <w:sz w:val="28"/>
          <w:szCs w:val="24"/>
          <w:lang w:val="es-MX"/>
        </w:rPr>
        <w:t>Programas y Proyectos</w:t>
      </w:r>
      <w:bookmarkEnd w:id="148"/>
    </w:p>
    <w:p w:rsidR="008925E3" w:rsidRPr="0064318E" w:rsidRDefault="008925E3" w:rsidP="00750083">
      <w:pPr>
        <w:autoSpaceDE w:val="0"/>
        <w:autoSpaceDN w:val="0"/>
        <w:adjustRightInd w:val="0"/>
        <w:spacing w:after="0"/>
        <w:outlineLvl w:val="1"/>
        <w:rPr>
          <w:rFonts w:cstheme="minorHAnsi"/>
          <w:b/>
          <w:bCs/>
          <w:sz w:val="28"/>
          <w:szCs w:val="28"/>
          <w:lang w:val="es-MX"/>
        </w:rPr>
      </w:pPr>
    </w:p>
    <w:p w:rsidR="008925E3" w:rsidRPr="0064318E" w:rsidRDefault="008925E3" w:rsidP="00750083">
      <w:pPr>
        <w:autoSpaceDE w:val="0"/>
        <w:autoSpaceDN w:val="0"/>
        <w:adjustRightInd w:val="0"/>
        <w:spacing w:after="0"/>
        <w:jc w:val="both"/>
        <w:outlineLvl w:val="1"/>
        <w:rPr>
          <w:rFonts w:cstheme="minorHAnsi"/>
          <w:bCs/>
          <w:sz w:val="24"/>
          <w:szCs w:val="24"/>
          <w:lang w:val="es-MX"/>
        </w:rPr>
      </w:pPr>
      <w:bookmarkStart w:id="149" w:name="_Toc323071831"/>
      <w:bookmarkStart w:id="150" w:name="_Toc323847778"/>
      <w:bookmarkStart w:id="151" w:name="_Toc323891790"/>
      <w:bookmarkStart w:id="152" w:name="_Toc323904794"/>
      <w:r w:rsidRPr="0064318E">
        <w:rPr>
          <w:rFonts w:cstheme="minorHAnsi"/>
          <w:bCs/>
          <w:sz w:val="24"/>
          <w:szCs w:val="24"/>
          <w:lang w:val="es-MX"/>
        </w:rPr>
        <w:t>La evaluación integral del territorio ha permitido un diseño de escenarios alternativos deseables en términos ejecutables mediante una serie de estrategias, programas y proyectos, los cuales se convierten en las herramientas operativas para la ejecución del plan de desarrollo y ordenamiento territorial. A continuación se presentan los resultados de la priorización de proyectos, así como los  perfiles y banco de programas y proyectos.</w:t>
      </w:r>
      <w:bookmarkEnd w:id="149"/>
      <w:bookmarkEnd w:id="150"/>
      <w:bookmarkEnd w:id="151"/>
      <w:bookmarkEnd w:id="152"/>
    </w:p>
    <w:p w:rsidR="008925E3" w:rsidRDefault="008925E3" w:rsidP="00750083">
      <w:pPr>
        <w:autoSpaceDE w:val="0"/>
        <w:autoSpaceDN w:val="0"/>
        <w:adjustRightInd w:val="0"/>
        <w:spacing w:after="0"/>
        <w:outlineLvl w:val="1"/>
        <w:rPr>
          <w:rFonts w:cstheme="minorHAnsi"/>
          <w:b/>
          <w:bCs/>
          <w:sz w:val="28"/>
          <w:szCs w:val="28"/>
          <w:lang w:val="es-MX"/>
        </w:rPr>
      </w:pPr>
    </w:p>
    <w:p w:rsidR="00753DE3" w:rsidRDefault="00753DE3" w:rsidP="00750083">
      <w:pPr>
        <w:autoSpaceDE w:val="0"/>
        <w:autoSpaceDN w:val="0"/>
        <w:adjustRightInd w:val="0"/>
        <w:spacing w:after="0"/>
        <w:outlineLvl w:val="1"/>
        <w:rPr>
          <w:rFonts w:cstheme="minorHAnsi"/>
          <w:b/>
          <w:bCs/>
          <w:sz w:val="28"/>
          <w:szCs w:val="28"/>
          <w:lang w:val="es-MX"/>
        </w:rPr>
      </w:pPr>
    </w:p>
    <w:p w:rsidR="00753DE3" w:rsidRDefault="00753DE3" w:rsidP="00750083">
      <w:pPr>
        <w:autoSpaceDE w:val="0"/>
        <w:autoSpaceDN w:val="0"/>
        <w:adjustRightInd w:val="0"/>
        <w:spacing w:after="0"/>
        <w:outlineLvl w:val="1"/>
        <w:rPr>
          <w:rFonts w:cstheme="minorHAnsi"/>
          <w:b/>
          <w:bCs/>
          <w:sz w:val="28"/>
          <w:szCs w:val="28"/>
          <w:lang w:val="es-MX"/>
        </w:rPr>
      </w:pPr>
    </w:p>
    <w:p w:rsidR="00753DE3" w:rsidRDefault="00753DE3" w:rsidP="00750083">
      <w:pPr>
        <w:autoSpaceDE w:val="0"/>
        <w:autoSpaceDN w:val="0"/>
        <w:adjustRightInd w:val="0"/>
        <w:spacing w:after="0"/>
        <w:outlineLvl w:val="1"/>
        <w:rPr>
          <w:rFonts w:cstheme="minorHAnsi"/>
          <w:b/>
          <w:bCs/>
          <w:sz w:val="28"/>
          <w:szCs w:val="28"/>
          <w:lang w:val="es-MX"/>
        </w:rPr>
      </w:pPr>
    </w:p>
    <w:p w:rsidR="00753DE3" w:rsidRDefault="00753DE3" w:rsidP="00750083">
      <w:pPr>
        <w:autoSpaceDE w:val="0"/>
        <w:autoSpaceDN w:val="0"/>
        <w:adjustRightInd w:val="0"/>
        <w:spacing w:after="0"/>
        <w:outlineLvl w:val="1"/>
        <w:rPr>
          <w:rFonts w:cstheme="minorHAnsi"/>
          <w:b/>
          <w:bCs/>
          <w:sz w:val="28"/>
          <w:szCs w:val="28"/>
          <w:lang w:val="es-MX"/>
        </w:rPr>
      </w:pPr>
    </w:p>
    <w:p w:rsidR="00753DE3" w:rsidRDefault="00753DE3" w:rsidP="00750083">
      <w:pPr>
        <w:autoSpaceDE w:val="0"/>
        <w:autoSpaceDN w:val="0"/>
        <w:adjustRightInd w:val="0"/>
        <w:spacing w:after="0"/>
        <w:outlineLvl w:val="1"/>
        <w:rPr>
          <w:rFonts w:cstheme="minorHAnsi"/>
          <w:b/>
          <w:bCs/>
          <w:sz w:val="28"/>
          <w:szCs w:val="28"/>
          <w:lang w:val="es-MX"/>
        </w:rPr>
      </w:pPr>
    </w:p>
    <w:p w:rsidR="00753DE3" w:rsidRDefault="00753DE3" w:rsidP="00750083">
      <w:pPr>
        <w:autoSpaceDE w:val="0"/>
        <w:autoSpaceDN w:val="0"/>
        <w:adjustRightInd w:val="0"/>
        <w:spacing w:after="0"/>
        <w:outlineLvl w:val="1"/>
        <w:rPr>
          <w:rFonts w:cstheme="minorHAnsi"/>
          <w:b/>
          <w:bCs/>
          <w:sz w:val="28"/>
          <w:szCs w:val="28"/>
          <w:lang w:val="es-MX"/>
        </w:rPr>
      </w:pPr>
    </w:p>
    <w:p w:rsidR="00753DE3" w:rsidRDefault="00753DE3" w:rsidP="00750083">
      <w:pPr>
        <w:autoSpaceDE w:val="0"/>
        <w:autoSpaceDN w:val="0"/>
        <w:adjustRightInd w:val="0"/>
        <w:spacing w:after="0"/>
        <w:outlineLvl w:val="1"/>
        <w:rPr>
          <w:rFonts w:cstheme="minorHAnsi"/>
          <w:b/>
          <w:bCs/>
          <w:sz w:val="28"/>
          <w:szCs w:val="28"/>
          <w:lang w:val="es-MX"/>
        </w:rPr>
      </w:pPr>
    </w:p>
    <w:p w:rsidR="00753DE3" w:rsidRPr="0064318E" w:rsidRDefault="00753DE3" w:rsidP="00750083">
      <w:pPr>
        <w:autoSpaceDE w:val="0"/>
        <w:autoSpaceDN w:val="0"/>
        <w:adjustRightInd w:val="0"/>
        <w:spacing w:after="0"/>
        <w:outlineLvl w:val="1"/>
        <w:rPr>
          <w:rFonts w:cstheme="minorHAnsi"/>
          <w:b/>
          <w:bCs/>
          <w:sz w:val="28"/>
          <w:szCs w:val="28"/>
          <w:lang w:val="es-MX"/>
        </w:rPr>
      </w:pPr>
    </w:p>
    <w:p w:rsidR="0054088C" w:rsidRPr="00616AC0" w:rsidRDefault="0054088C" w:rsidP="00592D92">
      <w:pPr>
        <w:pStyle w:val="Prrafodelista"/>
        <w:numPr>
          <w:ilvl w:val="2"/>
          <w:numId w:val="85"/>
        </w:numPr>
        <w:autoSpaceDE w:val="0"/>
        <w:autoSpaceDN w:val="0"/>
        <w:adjustRightInd w:val="0"/>
        <w:spacing w:after="0"/>
        <w:outlineLvl w:val="3"/>
        <w:rPr>
          <w:rFonts w:cstheme="minorHAnsi"/>
          <w:b/>
          <w:sz w:val="28"/>
          <w:szCs w:val="28"/>
          <w:lang w:val="es-MX"/>
        </w:rPr>
      </w:pPr>
      <w:bookmarkStart w:id="153" w:name="_Toc323904796"/>
      <w:r w:rsidRPr="00616AC0">
        <w:rPr>
          <w:rFonts w:cstheme="minorHAnsi"/>
          <w:b/>
          <w:bCs/>
          <w:sz w:val="28"/>
          <w:szCs w:val="28"/>
          <w:lang w:val="es-MX"/>
        </w:rPr>
        <w:lastRenderedPageBreak/>
        <w:t>Sistema Ambiental</w:t>
      </w:r>
      <w:bookmarkEnd w:id="153"/>
      <w:r w:rsidRPr="00616AC0">
        <w:rPr>
          <w:rFonts w:cstheme="minorHAnsi"/>
          <w:b/>
          <w:bCs/>
          <w:sz w:val="28"/>
          <w:szCs w:val="28"/>
          <w:lang w:val="es-MX"/>
        </w:rPr>
        <w:t xml:space="preserve"> </w:t>
      </w:r>
    </w:p>
    <w:p w:rsidR="0054088C" w:rsidRPr="0064318E" w:rsidRDefault="0054088C" w:rsidP="00750083">
      <w:pPr>
        <w:autoSpaceDE w:val="0"/>
        <w:autoSpaceDN w:val="0"/>
        <w:adjustRightInd w:val="0"/>
        <w:spacing w:after="0"/>
        <w:rPr>
          <w:rFonts w:cstheme="minorHAnsi"/>
          <w:bCs/>
          <w:sz w:val="24"/>
          <w:szCs w:val="24"/>
          <w:lang w:val="es-MX"/>
        </w:rPr>
      </w:pPr>
    </w:p>
    <w:p w:rsidR="0054088C" w:rsidRPr="00FC4131" w:rsidRDefault="0054088C" w:rsidP="00592D92">
      <w:pPr>
        <w:pStyle w:val="Prrafodelista"/>
        <w:numPr>
          <w:ilvl w:val="0"/>
          <w:numId w:val="65"/>
        </w:numPr>
        <w:autoSpaceDE w:val="0"/>
        <w:autoSpaceDN w:val="0"/>
        <w:adjustRightInd w:val="0"/>
        <w:spacing w:after="0"/>
        <w:outlineLvl w:val="4"/>
        <w:rPr>
          <w:rFonts w:cstheme="minorHAnsi"/>
          <w:b/>
          <w:bCs/>
          <w:sz w:val="24"/>
          <w:szCs w:val="24"/>
          <w:lang w:val="es-MX"/>
        </w:rPr>
      </w:pPr>
      <w:bookmarkStart w:id="154" w:name="_Toc323904797"/>
      <w:r w:rsidRPr="00FC4131">
        <w:rPr>
          <w:rFonts w:cstheme="minorHAnsi"/>
          <w:b/>
          <w:bCs/>
          <w:sz w:val="24"/>
          <w:szCs w:val="24"/>
          <w:lang w:val="es-MX"/>
        </w:rPr>
        <w:t>Líneas de Acción</w:t>
      </w:r>
      <w:bookmarkEnd w:id="154"/>
    </w:p>
    <w:p w:rsidR="0054088C" w:rsidRPr="0064318E" w:rsidRDefault="0054088C" w:rsidP="00750083">
      <w:pPr>
        <w:autoSpaceDE w:val="0"/>
        <w:autoSpaceDN w:val="0"/>
        <w:adjustRightInd w:val="0"/>
        <w:spacing w:after="0"/>
        <w:rPr>
          <w:rFonts w:cstheme="minorHAnsi"/>
          <w:bCs/>
          <w:sz w:val="24"/>
          <w:szCs w:val="24"/>
          <w:lang w:val="es-MX"/>
        </w:rPr>
      </w:pPr>
    </w:p>
    <w:p w:rsidR="0054088C" w:rsidRPr="0064318E" w:rsidRDefault="0054088C" w:rsidP="00BA7D83">
      <w:pPr>
        <w:pStyle w:val="Prrafodelista"/>
        <w:numPr>
          <w:ilvl w:val="0"/>
          <w:numId w:val="14"/>
        </w:numPr>
        <w:autoSpaceDE w:val="0"/>
        <w:autoSpaceDN w:val="0"/>
        <w:adjustRightInd w:val="0"/>
        <w:spacing w:after="0"/>
        <w:jc w:val="both"/>
        <w:rPr>
          <w:rFonts w:cstheme="minorHAnsi"/>
          <w:sz w:val="24"/>
          <w:szCs w:val="24"/>
        </w:rPr>
      </w:pPr>
      <w:r w:rsidRPr="0064318E">
        <w:rPr>
          <w:rFonts w:cstheme="minorHAnsi"/>
          <w:sz w:val="24"/>
          <w:szCs w:val="24"/>
        </w:rPr>
        <w:t>Sostenibilidad de los Recursos Naturales</w:t>
      </w:r>
    </w:p>
    <w:p w:rsidR="0054088C" w:rsidRPr="0064318E" w:rsidRDefault="0054088C" w:rsidP="00BA7D83">
      <w:pPr>
        <w:pStyle w:val="Prrafodelista"/>
        <w:numPr>
          <w:ilvl w:val="0"/>
          <w:numId w:val="14"/>
        </w:numPr>
        <w:autoSpaceDE w:val="0"/>
        <w:autoSpaceDN w:val="0"/>
        <w:adjustRightInd w:val="0"/>
        <w:spacing w:after="0"/>
        <w:jc w:val="both"/>
        <w:rPr>
          <w:rFonts w:cstheme="minorHAnsi"/>
          <w:sz w:val="24"/>
          <w:szCs w:val="24"/>
        </w:rPr>
      </w:pPr>
      <w:r w:rsidRPr="0064318E">
        <w:rPr>
          <w:rFonts w:cstheme="minorHAnsi"/>
          <w:sz w:val="24"/>
          <w:szCs w:val="24"/>
        </w:rPr>
        <w:t>Estructuración del Sistema de Manejo Integral de Quebradas y Afluentes de Agua.</w:t>
      </w:r>
    </w:p>
    <w:p w:rsidR="0054088C" w:rsidRPr="0064318E" w:rsidRDefault="0054088C" w:rsidP="00BA7D83">
      <w:pPr>
        <w:pStyle w:val="Prrafodelista"/>
        <w:numPr>
          <w:ilvl w:val="0"/>
          <w:numId w:val="14"/>
        </w:numPr>
        <w:autoSpaceDE w:val="0"/>
        <w:autoSpaceDN w:val="0"/>
        <w:adjustRightInd w:val="0"/>
        <w:spacing w:after="0"/>
        <w:jc w:val="both"/>
        <w:rPr>
          <w:rFonts w:cstheme="minorHAnsi"/>
          <w:sz w:val="24"/>
          <w:szCs w:val="24"/>
        </w:rPr>
      </w:pPr>
      <w:r w:rsidRPr="0064318E">
        <w:rPr>
          <w:rFonts w:cstheme="minorHAnsi"/>
          <w:sz w:val="24"/>
          <w:szCs w:val="24"/>
        </w:rPr>
        <w:t>Conservación del Patrimonio Natural.</w:t>
      </w:r>
    </w:p>
    <w:p w:rsidR="0054088C" w:rsidRPr="0064318E" w:rsidRDefault="0054088C" w:rsidP="00BA7D83">
      <w:pPr>
        <w:pStyle w:val="Prrafodelista"/>
        <w:numPr>
          <w:ilvl w:val="0"/>
          <w:numId w:val="14"/>
        </w:numPr>
        <w:autoSpaceDE w:val="0"/>
        <w:autoSpaceDN w:val="0"/>
        <w:adjustRightInd w:val="0"/>
        <w:spacing w:after="0"/>
        <w:jc w:val="both"/>
        <w:rPr>
          <w:rFonts w:cstheme="minorHAnsi"/>
          <w:sz w:val="24"/>
          <w:szCs w:val="24"/>
        </w:rPr>
      </w:pPr>
      <w:r w:rsidRPr="0064318E">
        <w:rPr>
          <w:rFonts w:cstheme="minorHAnsi"/>
          <w:sz w:val="24"/>
          <w:szCs w:val="24"/>
        </w:rPr>
        <w:t>Gestión Integral de Residuos Sólidos.</w:t>
      </w:r>
    </w:p>
    <w:p w:rsidR="0054088C" w:rsidRPr="0064318E" w:rsidRDefault="0054088C" w:rsidP="00BA7D83">
      <w:pPr>
        <w:pStyle w:val="Prrafodelista"/>
        <w:numPr>
          <w:ilvl w:val="0"/>
          <w:numId w:val="14"/>
        </w:numPr>
        <w:autoSpaceDE w:val="0"/>
        <w:autoSpaceDN w:val="0"/>
        <w:adjustRightInd w:val="0"/>
        <w:spacing w:after="0"/>
        <w:jc w:val="both"/>
        <w:rPr>
          <w:rFonts w:cstheme="minorHAnsi"/>
          <w:sz w:val="24"/>
          <w:szCs w:val="24"/>
        </w:rPr>
      </w:pPr>
      <w:r w:rsidRPr="0064318E">
        <w:rPr>
          <w:rFonts w:cstheme="minorHAnsi"/>
          <w:sz w:val="24"/>
          <w:szCs w:val="24"/>
        </w:rPr>
        <w:t>Implementación de una Evaluación Ambiental Estratégica.</w:t>
      </w:r>
    </w:p>
    <w:p w:rsidR="0054088C" w:rsidRDefault="0054088C" w:rsidP="00750083">
      <w:pPr>
        <w:autoSpaceDE w:val="0"/>
        <w:autoSpaceDN w:val="0"/>
        <w:adjustRightInd w:val="0"/>
        <w:spacing w:after="0"/>
        <w:rPr>
          <w:rFonts w:cstheme="minorHAnsi"/>
          <w:bCs/>
          <w:sz w:val="24"/>
          <w:szCs w:val="24"/>
        </w:rPr>
      </w:pPr>
    </w:p>
    <w:p w:rsidR="00616AC0" w:rsidRPr="0064318E" w:rsidRDefault="00616AC0" w:rsidP="00750083">
      <w:pPr>
        <w:autoSpaceDE w:val="0"/>
        <w:autoSpaceDN w:val="0"/>
        <w:adjustRightInd w:val="0"/>
        <w:spacing w:after="0"/>
        <w:rPr>
          <w:rFonts w:cstheme="minorHAnsi"/>
          <w:bCs/>
          <w:sz w:val="24"/>
          <w:szCs w:val="24"/>
        </w:rPr>
      </w:pPr>
    </w:p>
    <w:p w:rsidR="0054088C" w:rsidRDefault="0054088C" w:rsidP="00592D92">
      <w:pPr>
        <w:pStyle w:val="Prrafodelista"/>
        <w:numPr>
          <w:ilvl w:val="0"/>
          <w:numId w:val="65"/>
        </w:numPr>
        <w:autoSpaceDE w:val="0"/>
        <w:autoSpaceDN w:val="0"/>
        <w:adjustRightInd w:val="0"/>
        <w:spacing w:after="0"/>
        <w:outlineLvl w:val="4"/>
        <w:rPr>
          <w:rFonts w:cstheme="minorHAnsi"/>
          <w:b/>
          <w:bCs/>
          <w:sz w:val="24"/>
          <w:szCs w:val="24"/>
          <w:lang w:val="es-MX"/>
        </w:rPr>
      </w:pPr>
      <w:bookmarkStart w:id="155" w:name="_Toc323904798"/>
      <w:r w:rsidRPr="00FC4131">
        <w:rPr>
          <w:rFonts w:cstheme="minorHAnsi"/>
          <w:b/>
          <w:bCs/>
          <w:sz w:val="24"/>
          <w:szCs w:val="24"/>
          <w:lang w:val="es-MX"/>
        </w:rPr>
        <w:t>Proyectos</w:t>
      </w:r>
      <w:bookmarkEnd w:id="155"/>
    </w:p>
    <w:p w:rsidR="000117D0" w:rsidRPr="000117D0" w:rsidRDefault="000117D0" w:rsidP="000117D0">
      <w:pPr>
        <w:autoSpaceDE w:val="0"/>
        <w:autoSpaceDN w:val="0"/>
        <w:adjustRightInd w:val="0"/>
        <w:spacing w:after="0"/>
        <w:jc w:val="center"/>
        <w:outlineLvl w:val="4"/>
        <w:rPr>
          <w:rFonts w:cstheme="minorHAnsi"/>
          <w:b/>
          <w:bCs/>
          <w:sz w:val="20"/>
          <w:szCs w:val="20"/>
          <w:lang w:val="es-MX"/>
        </w:rPr>
      </w:pPr>
      <w:r w:rsidRPr="000117D0">
        <w:rPr>
          <w:rFonts w:cstheme="minorHAnsi"/>
          <w:b/>
          <w:bCs/>
          <w:sz w:val="20"/>
          <w:szCs w:val="20"/>
          <w:lang w:val="es-MX"/>
        </w:rPr>
        <w:t xml:space="preserve">Cuadro 12. </w:t>
      </w:r>
      <w:r w:rsidRPr="006236A9">
        <w:rPr>
          <w:rFonts w:cstheme="minorHAnsi"/>
          <w:bCs/>
          <w:sz w:val="20"/>
          <w:szCs w:val="20"/>
          <w:lang w:val="es-MX"/>
        </w:rPr>
        <w:t xml:space="preserve">Cronograma de </w:t>
      </w:r>
      <w:r w:rsidR="006236A9" w:rsidRPr="006236A9">
        <w:rPr>
          <w:rFonts w:cstheme="minorHAnsi"/>
          <w:bCs/>
          <w:sz w:val="20"/>
          <w:szCs w:val="20"/>
          <w:lang w:val="es-MX"/>
        </w:rPr>
        <w:t>Inversión</w:t>
      </w:r>
    </w:p>
    <w:tbl>
      <w:tblPr>
        <w:tblpPr w:leftFromText="141" w:rightFromText="141" w:vertAnchor="text" w:tblpY="1"/>
        <w:tblW w:w="1031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668"/>
        <w:gridCol w:w="1984"/>
        <w:gridCol w:w="992"/>
        <w:gridCol w:w="993"/>
        <w:gridCol w:w="992"/>
        <w:gridCol w:w="992"/>
        <w:gridCol w:w="1276"/>
        <w:gridCol w:w="1417"/>
      </w:tblGrid>
      <w:tr w:rsidR="00616AC0" w:rsidRPr="00EA0E5F" w:rsidTr="00C36F9D">
        <w:trPr>
          <w:trHeight w:val="269"/>
        </w:trPr>
        <w:tc>
          <w:tcPr>
            <w:tcW w:w="3652" w:type="dxa"/>
            <w:gridSpan w:val="2"/>
            <w:tcBorders>
              <w:top w:val="single" w:sz="8" w:space="0" w:color="FFFFFF"/>
              <w:left w:val="single" w:sz="8" w:space="0" w:color="FFFFFF"/>
              <w:bottom w:val="single" w:sz="24" w:space="0" w:color="FFFFFF"/>
              <w:right w:val="single" w:sz="8" w:space="0" w:color="FFFFFF"/>
            </w:tcBorders>
            <w:shd w:val="clear" w:color="auto" w:fill="4F81BD"/>
          </w:tcPr>
          <w:p w:rsidR="00616AC0" w:rsidRPr="00EA0E5F" w:rsidRDefault="00616AC0" w:rsidP="00C36F9D">
            <w:pPr>
              <w:spacing w:after="0"/>
              <w:jc w:val="center"/>
              <w:rPr>
                <w:b/>
                <w:bCs/>
                <w:color w:val="FFFFFF"/>
                <w:sz w:val="16"/>
                <w:szCs w:val="16"/>
              </w:rPr>
            </w:pPr>
          </w:p>
        </w:tc>
        <w:tc>
          <w:tcPr>
            <w:tcW w:w="3969" w:type="dxa"/>
            <w:gridSpan w:val="4"/>
            <w:tcBorders>
              <w:top w:val="single" w:sz="8" w:space="0" w:color="FFFFFF"/>
              <w:left w:val="single" w:sz="8" w:space="0" w:color="FFFFFF"/>
              <w:bottom w:val="single" w:sz="24" w:space="0" w:color="FFFFFF"/>
              <w:right w:val="single" w:sz="8" w:space="0" w:color="FFFFFF"/>
            </w:tcBorders>
            <w:shd w:val="clear" w:color="auto" w:fill="4F81BD"/>
          </w:tcPr>
          <w:p w:rsidR="00616AC0" w:rsidRPr="00E3088F" w:rsidRDefault="00616AC0" w:rsidP="00C36F9D">
            <w:pPr>
              <w:spacing w:after="0"/>
              <w:jc w:val="center"/>
              <w:rPr>
                <w:b/>
                <w:bCs/>
                <w:sz w:val="16"/>
                <w:szCs w:val="16"/>
              </w:rPr>
            </w:pPr>
            <w:r w:rsidRPr="00F541D4">
              <w:rPr>
                <w:b/>
                <w:bCs/>
                <w:color w:val="FFFFFF" w:themeColor="background1"/>
                <w:sz w:val="16"/>
                <w:szCs w:val="16"/>
              </w:rPr>
              <w:t>CRONOGRAMA DE  INVERSIONES</w:t>
            </w:r>
          </w:p>
        </w:tc>
        <w:tc>
          <w:tcPr>
            <w:tcW w:w="1276" w:type="dxa"/>
            <w:vMerge w:val="restart"/>
            <w:tcBorders>
              <w:top w:val="single" w:sz="8" w:space="0" w:color="FFFFFF"/>
              <w:left w:val="single" w:sz="8" w:space="0" w:color="FFFFFF"/>
              <w:bottom w:val="single" w:sz="24" w:space="0" w:color="FFFFFF"/>
              <w:right w:val="single" w:sz="8" w:space="0" w:color="FFFFFF"/>
            </w:tcBorders>
            <w:shd w:val="clear" w:color="auto" w:fill="4F81BD"/>
            <w:vAlign w:val="center"/>
          </w:tcPr>
          <w:p w:rsidR="00616AC0" w:rsidRPr="00EA0E5F" w:rsidRDefault="00616AC0" w:rsidP="00C36F9D">
            <w:pPr>
              <w:spacing w:after="0"/>
              <w:jc w:val="center"/>
              <w:rPr>
                <w:b/>
                <w:bCs/>
                <w:color w:val="FFFFFF"/>
                <w:sz w:val="16"/>
                <w:szCs w:val="16"/>
              </w:rPr>
            </w:pPr>
            <w:r w:rsidRPr="00EA0E5F">
              <w:rPr>
                <w:b/>
                <w:bCs/>
                <w:color w:val="FFFFFF"/>
                <w:sz w:val="16"/>
                <w:szCs w:val="16"/>
              </w:rPr>
              <w:t>TOTAL</w:t>
            </w:r>
          </w:p>
        </w:tc>
        <w:tc>
          <w:tcPr>
            <w:tcW w:w="1417" w:type="dxa"/>
            <w:vMerge w:val="restart"/>
            <w:tcBorders>
              <w:top w:val="single" w:sz="8" w:space="0" w:color="FFFFFF"/>
              <w:left w:val="single" w:sz="8" w:space="0" w:color="FFFFFF"/>
              <w:bottom w:val="single" w:sz="24" w:space="0" w:color="FFFFFF"/>
              <w:right w:val="single" w:sz="8" w:space="0" w:color="FFFFFF"/>
            </w:tcBorders>
            <w:shd w:val="clear" w:color="auto" w:fill="4F81BD"/>
            <w:vAlign w:val="center"/>
          </w:tcPr>
          <w:p w:rsidR="00616AC0" w:rsidRPr="00EA0E5F" w:rsidRDefault="00616AC0" w:rsidP="00C36F9D">
            <w:pPr>
              <w:spacing w:after="0"/>
              <w:jc w:val="center"/>
              <w:rPr>
                <w:b/>
                <w:bCs/>
                <w:color w:val="FFFFFF"/>
                <w:sz w:val="16"/>
                <w:szCs w:val="16"/>
              </w:rPr>
            </w:pPr>
            <w:r w:rsidRPr="00EA0E5F">
              <w:rPr>
                <w:b/>
                <w:bCs/>
                <w:color w:val="FFFFFF"/>
                <w:sz w:val="16"/>
                <w:szCs w:val="16"/>
              </w:rPr>
              <w:t>COMPETENCIA</w:t>
            </w:r>
          </w:p>
        </w:tc>
      </w:tr>
      <w:tr w:rsidR="00616AC0" w:rsidRPr="00EA0E5F" w:rsidTr="00C36F9D">
        <w:tc>
          <w:tcPr>
            <w:tcW w:w="1668" w:type="dxa"/>
            <w:tcBorders>
              <w:top w:val="single" w:sz="8" w:space="0" w:color="FFFFFF"/>
              <w:left w:val="single" w:sz="8" w:space="0" w:color="FFFFFF"/>
              <w:right w:val="single" w:sz="24" w:space="0" w:color="FFFFFF"/>
            </w:tcBorders>
            <w:shd w:val="clear" w:color="auto" w:fill="4F81BD"/>
          </w:tcPr>
          <w:p w:rsidR="00616AC0" w:rsidRPr="00EA0E5F" w:rsidRDefault="00616AC0" w:rsidP="00C36F9D">
            <w:pPr>
              <w:spacing w:after="0"/>
              <w:rPr>
                <w:b/>
                <w:bCs/>
                <w:color w:val="FFFFFF"/>
                <w:sz w:val="16"/>
                <w:szCs w:val="16"/>
              </w:rPr>
            </w:pPr>
            <w:r w:rsidRPr="00EA0E5F">
              <w:rPr>
                <w:b/>
                <w:bCs/>
                <w:color w:val="FFFFFF"/>
                <w:sz w:val="16"/>
                <w:szCs w:val="16"/>
              </w:rPr>
              <w:t>PROGRAMA</w:t>
            </w:r>
            <w:r w:rsidRPr="00EA0E5F">
              <w:rPr>
                <w:b/>
                <w:bCs/>
                <w:sz w:val="16"/>
                <w:szCs w:val="16"/>
              </w:rPr>
              <w:t xml:space="preserve">  </w:t>
            </w:r>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rsidR="00616AC0" w:rsidRPr="00EA0E5F" w:rsidRDefault="00616AC0" w:rsidP="00C36F9D">
            <w:pPr>
              <w:spacing w:after="0"/>
              <w:jc w:val="center"/>
              <w:rPr>
                <w:b/>
                <w:sz w:val="16"/>
                <w:szCs w:val="16"/>
              </w:rPr>
            </w:pPr>
            <w:r w:rsidRPr="00EA0E5F">
              <w:rPr>
                <w:b/>
                <w:sz w:val="16"/>
                <w:szCs w:val="16"/>
              </w:rPr>
              <w:t>MACROPROYECTOS</w:t>
            </w:r>
          </w:p>
        </w:tc>
        <w:tc>
          <w:tcPr>
            <w:tcW w:w="992"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616AC0" w:rsidRPr="00EA0E5F" w:rsidRDefault="00616AC0" w:rsidP="00C36F9D">
            <w:pPr>
              <w:spacing w:after="0"/>
              <w:jc w:val="center"/>
              <w:rPr>
                <w:b/>
                <w:sz w:val="16"/>
                <w:szCs w:val="16"/>
              </w:rPr>
            </w:pPr>
            <w:r w:rsidRPr="00EA0E5F">
              <w:rPr>
                <w:b/>
                <w:sz w:val="16"/>
                <w:szCs w:val="16"/>
              </w:rPr>
              <w:t>2013</w:t>
            </w:r>
          </w:p>
          <w:p w:rsidR="00616AC0" w:rsidRPr="00EA0E5F" w:rsidRDefault="00616AC0" w:rsidP="00C36F9D">
            <w:pPr>
              <w:spacing w:after="0"/>
              <w:jc w:val="center"/>
              <w:rPr>
                <w:b/>
                <w:sz w:val="16"/>
                <w:szCs w:val="16"/>
              </w:rPr>
            </w:pPr>
            <w:r w:rsidRPr="00EA0E5F">
              <w:rPr>
                <w:b/>
                <w:sz w:val="16"/>
                <w:szCs w:val="16"/>
              </w:rPr>
              <w:t>2017</w:t>
            </w:r>
          </w:p>
        </w:tc>
        <w:tc>
          <w:tcPr>
            <w:tcW w:w="993"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616AC0" w:rsidRPr="00EA0E5F" w:rsidRDefault="00616AC0" w:rsidP="00C36F9D">
            <w:pPr>
              <w:spacing w:after="0"/>
              <w:jc w:val="center"/>
              <w:rPr>
                <w:b/>
                <w:sz w:val="16"/>
                <w:szCs w:val="16"/>
              </w:rPr>
            </w:pPr>
            <w:r w:rsidRPr="00EA0E5F">
              <w:rPr>
                <w:b/>
                <w:sz w:val="16"/>
                <w:szCs w:val="16"/>
              </w:rPr>
              <w:t>2018</w:t>
            </w:r>
          </w:p>
          <w:p w:rsidR="00616AC0" w:rsidRPr="00EA0E5F" w:rsidRDefault="00616AC0" w:rsidP="00C36F9D">
            <w:pPr>
              <w:spacing w:after="0"/>
              <w:jc w:val="center"/>
              <w:rPr>
                <w:b/>
                <w:sz w:val="16"/>
                <w:szCs w:val="16"/>
              </w:rPr>
            </w:pPr>
            <w:r w:rsidRPr="00EA0E5F">
              <w:rPr>
                <w:b/>
                <w:sz w:val="16"/>
                <w:szCs w:val="16"/>
              </w:rPr>
              <w:t>2022</w:t>
            </w:r>
          </w:p>
        </w:tc>
        <w:tc>
          <w:tcPr>
            <w:tcW w:w="992"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616AC0" w:rsidRPr="00EA0E5F" w:rsidRDefault="00616AC0" w:rsidP="00C36F9D">
            <w:pPr>
              <w:spacing w:after="0"/>
              <w:jc w:val="center"/>
              <w:rPr>
                <w:b/>
                <w:sz w:val="16"/>
                <w:szCs w:val="16"/>
              </w:rPr>
            </w:pPr>
            <w:r w:rsidRPr="00EA0E5F">
              <w:rPr>
                <w:b/>
                <w:sz w:val="16"/>
                <w:szCs w:val="16"/>
              </w:rPr>
              <w:t>2023</w:t>
            </w:r>
          </w:p>
          <w:p w:rsidR="00616AC0" w:rsidRPr="00EA0E5F" w:rsidRDefault="00616AC0" w:rsidP="00C36F9D">
            <w:pPr>
              <w:spacing w:after="0"/>
              <w:jc w:val="center"/>
              <w:rPr>
                <w:b/>
                <w:sz w:val="16"/>
                <w:szCs w:val="16"/>
              </w:rPr>
            </w:pPr>
            <w:r w:rsidRPr="00EA0E5F">
              <w:rPr>
                <w:b/>
                <w:sz w:val="16"/>
                <w:szCs w:val="16"/>
              </w:rPr>
              <w:t>2027</w:t>
            </w:r>
          </w:p>
        </w:tc>
        <w:tc>
          <w:tcPr>
            <w:tcW w:w="992"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616AC0" w:rsidRPr="00EA0E5F" w:rsidRDefault="00616AC0" w:rsidP="00C36F9D">
            <w:pPr>
              <w:spacing w:after="0"/>
              <w:jc w:val="center"/>
              <w:rPr>
                <w:b/>
                <w:sz w:val="16"/>
                <w:szCs w:val="16"/>
              </w:rPr>
            </w:pPr>
            <w:r w:rsidRPr="00EA0E5F">
              <w:rPr>
                <w:b/>
                <w:sz w:val="16"/>
                <w:szCs w:val="16"/>
              </w:rPr>
              <w:t>2028</w:t>
            </w:r>
          </w:p>
          <w:p w:rsidR="00616AC0" w:rsidRPr="00EA0E5F" w:rsidRDefault="00616AC0" w:rsidP="00C36F9D">
            <w:pPr>
              <w:spacing w:after="0"/>
              <w:jc w:val="center"/>
              <w:rPr>
                <w:b/>
                <w:sz w:val="16"/>
                <w:szCs w:val="16"/>
              </w:rPr>
            </w:pPr>
            <w:r w:rsidRPr="00EA0E5F">
              <w:rPr>
                <w:b/>
                <w:sz w:val="16"/>
                <w:szCs w:val="16"/>
              </w:rPr>
              <w:t>2031</w:t>
            </w:r>
          </w:p>
        </w:tc>
        <w:tc>
          <w:tcPr>
            <w:tcW w:w="1276" w:type="dxa"/>
            <w:vMerge/>
            <w:tcBorders>
              <w:top w:val="single" w:sz="8" w:space="0" w:color="FFFFFF"/>
              <w:left w:val="single" w:sz="8" w:space="0" w:color="FFFFFF"/>
              <w:bottom w:val="single" w:sz="8" w:space="0" w:color="FFFFFF"/>
              <w:right w:val="single" w:sz="8" w:space="0" w:color="FFFFFF"/>
            </w:tcBorders>
            <w:shd w:val="clear" w:color="auto" w:fill="A7BFDE"/>
          </w:tcPr>
          <w:p w:rsidR="00616AC0" w:rsidRPr="00EA0E5F" w:rsidRDefault="00616AC0" w:rsidP="00C36F9D">
            <w:pPr>
              <w:spacing w:after="0"/>
              <w:jc w:val="center"/>
              <w:rPr>
                <w:b/>
                <w:sz w:val="16"/>
                <w:szCs w:val="16"/>
              </w:rPr>
            </w:pPr>
          </w:p>
        </w:tc>
        <w:tc>
          <w:tcPr>
            <w:tcW w:w="1417" w:type="dxa"/>
            <w:vMerge/>
            <w:tcBorders>
              <w:top w:val="single" w:sz="8" w:space="0" w:color="FFFFFF"/>
              <w:left w:val="single" w:sz="8" w:space="0" w:color="FFFFFF"/>
              <w:bottom w:val="single" w:sz="8" w:space="0" w:color="FFFFFF"/>
              <w:right w:val="single" w:sz="8" w:space="0" w:color="FFFFFF"/>
            </w:tcBorders>
            <w:shd w:val="clear" w:color="auto" w:fill="A7BFDE"/>
          </w:tcPr>
          <w:p w:rsidR="00616AC0" w:rsidRPr="00EA0E5F" w:rsidRDefault="00616AC0" w:rsidP="00C36F9D">
            <w:pPr>
              <w:spacing w:after="0"/>
              <w:jc w:val="center"/>
              <w:rPr>
                <w:b/>
                <w:sz w:val="16"/>
                <w:szCs w:val="16"/>
              </w:rPr>
            </w:pPr>
          </w:p>
        </w:tc>
      </w:tr>
      <w:tr w:rsidR="00D83C05" w:rsidRPr="00EA0E5F" w:rsidTr="00D83C05">
        <w:trPr>
          <w:trHeight w:val="1027"/>
        </w:trPr>
        <w:tc>
          <w:tcPr>
            <w:tcW w:w="1668" w:type="dxa"/>
            <w:vMerge w:val="restart"/>
            <w:tcBorders>
              <w:left w:val="single" w:sz="8" w:space="0" w:color="FFFFFF"/>
              <w:right w:val="single" w:sz="24" w:space="0" w:color="FFFFFF"/>
            </w:tcBorders>
            <w:shd w:val="clear" w:color="auto" w:fill="4F81BD"/>
            <w:vAlign w:val="center"/>
          </w:tcPr>
          <w:p w:rsidR="00D83C05" w:rsidRPr="00EB2CDD" w:rsidRDefault="00D83C05" w:rsidP="00C36F9D">
            <w:pPr>
              <w:spacing w:after="0"/>
              <w:rPr>
                <w:bCs/>
                <w:color w:val="FFFFFF"/>
                <w:sz w:val="16"/>
                <w:szCs w:val="16"/>
              </w:rPr>
            </w:pPr>
            <w:r w:rsidRPr="00EB2CDD">
              <w:rPr>
                <w:rFonts w:ascii="Calibri" w:eastAsia="Times New Roman" w:hAnsi="Calibri" w:cs="Times New Roman"/>
                <w:color w:val="FFFFFF" w:themeColor="background1"/>
                <w:sz w:val="16"/>
                <w:szCs w:val="16"/>
                <w:lang w:eastAsia="es-ES"/>
              </w:rPr>
              <w:t>GESTIÓN INTEGRAL PARA EL MANEJO RACIONAL DEL RECURSO HÍDRICO</w:t>
            </w:r>
          </w:p>
        </w:tc>
        <w:tc>
          <w:tcPr>
            <w:tcW w:w="1984" w:type="dxa"/>
            <w:shd w:val="clear" w:color="auto" w:fill="D3DFEE"/>
            <w:vAlign w:val="center"/>
          </w:tcPr>
          <w:p w:rsidR="00D83C05" w:rsidRPr="00EB2CDD" w:rsidRDefault="00D83C05" w:rsidP="00F033C4">
            <w:pPr>
              <w:spacing w:after="0" w:line="240" w:lineRule="auto"/>
              <w:rPr>
                <w:rFonts w:ascii="Calibri" w:eastAsia="Times New Roman" w:hAnsi="Calibri" w:cs="Times New Roman"/>
                <w:color w:val="000000"/>
                <w:sz w:val="16"/>
                <w:szCs w:val="16"/>
                <w:lang w:eastAsia="es-ES"/>
              </w:rPr>
            </w:pPr>
            <w:r w:rsidRPr="00EB2CDD">
              <w:rPr>
                <w:rFonts w:ascii="Calibri" w:eastAsia="Times New Roman" w:hAnsi="Calibri" w:cs="Times New Roman"/>
                <w:color w:val="000000"/>
                <w:sz w:val="16"/>
                <w:szCs w:val="16"/>
                <w:lang w:eastAsia="es-ES"/>
              </w:rPr>
              <w:t>Plan parroquial de protección y manejo de fuentes hídricas para consumo humano</w:t>
            </w:r>
          </w:p>
        </w:tc>
        <w:tc>
          <w:tcPr>
            <w:tcW w:w="992" w:type="dxa"/>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20.000</w:t>
            </w:r>
          </w:p>
        </w:tc>
        <w:tc>
          <w:tcPr>
            <w:tcW w:w="993" w:type="dxa"/>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15.000</w:t>
            </w:r>
          </w:p>
        </w:tc>
        <w:tc>
          <w:tcPr>
            <w:tcW w:w="992" w:type="dxa"/>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10.000</w:t>
            </w:r>
          </w:p>
        </w:tc>
        <w:tc>
          <w:tcPr>
            <w:tcW w:w="992" w:type="dxa"/>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10.000</w:t>
            </w:r>
          </w:p>
        </w:tc>
        <w:tc>
          <w:tcPr>
            <w:tcW w:w="1276" w:type="dxa"/>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55.000</w:t>
            </w:r>
          </w:p>
        </w:tc>
        <w:tc>
          <w:tcPr>
            <w:tcW w:w="1417" w:type="dxa"/>
            <w:vMerge w:val="restart"/>
            <w:shd w:val="clear" w:color="auto" w:fill="D3DFEE"/>
          </w:tcPr>
          <w:p w:rsidR="00D83C05" w:rsidRPr="00EA0E5F" w:rsidRDefault="00D83C05" w:rsidP="00EB2CDD">
            <w:pPr>
              <w:spacing w:after="0"/>
              <w:rPr>
                <w:sz w:val="16"/>
                <w:szCs w:val="16"/>
              </w:rPr>
            </w:pPr>
            <w:r w:rsidRPr="00EA0E5F">
              <w:rPr>
                <w:rFonts w:eastAsia="Times New Roman" w:cs="Times New Roman"/>
                <w:color w:val="000000"/>
                <w:sz w:val="16"/>
                <w:szCs w:val="16"/>
                <w:lang w:eastAsia="es-ES"/>
              </w:rPr>
              <w:t>MAE, GAD provincial , GAD cantonal, GAD parroquial, SENAGUA, Juntas administradoras de agua potable,  Plan Ecuador, ONGS</w:t>
            </w:r>
          </w:p>
        </w:tc>
      </w:tr>
      <w:tr w:rsidR="00D83C05" w:rsidRPr="00EA0E5F" w:rsidTr="00D83C05">
        <w:trPr>
          <w:trHeight w:val="682"/>
        </w:trPr>
        <w:tc>
          <w:tcPr>
            <w:tcW w:w="1668" w:type="dxa"/>
            <w:vMerge/>
            <w:tcBorders>
              <w:top w:val="single" w:sz="8" w:space="0" w:color="FFFFFF"/>
              <w:left w:val="single" w:sz="8" w:space="0" w:color="FFFFFF"/>
              <w:right w:val="single" w:sz="24" w:space="0" w:color="FFFFFF"/>
            </w:tcBorders>
            <w:shd w:val="clear" w:color="auto" w:fill="4F81BD"/>
            <w:vAlign w:val="center"/>
          </w:tcPr>
          <w:p w:rsidR="00D83C05" w:rsidRPr="00EB2CDD" w:rsidRDefault="00D83C05" w:rsidP="00C36F9D">
            <w:pPr>
              <w:spacing w:after="0"/>
              <w:rPr>
                <w:bCs/>
                <w:color w:val="FFFFFF"/>
                <w:sz w:val="16"/>
                <w:szCs w:val="16"/>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D83C05" w:rsidRPr="00EB2CDD" w:rsidRDefault="00D83C05" w:rsidP="00F033C4">
            <w:pPr>
              <w:spacing w:after="0" w:line="240" w:lineRule="auto"/>
              <w:rPr>
                <w:rFonts w:ascii="Calibri" w:eastAsia="Times New Roman" w:hAnsi="Calibri" w:cs="Times New Roman"/>
                <w:color w:val="000000"/>
                <w:sz w:val="16"/>
                <w:szCs w:val="16"/>
                <w:lang w:eastAsia="es-ES"/>
              </w:rPr>
            </w:pPr>
            <w:r w:rsidRPr="00EB2CDD">
              <w:rPr>
                <w:rFonts w:ascii="Calibri" w:eastAsia="Times New Roman" w:hAnsi="Calibri" w:cs="Times New Roman"/>
                <w:color w:val="000000"/>
                <w:sz w:val="16"/>
                <w:szCs w:val="16"/>
                <w:lang w:eastAsia="es-ES"/>
              </w:rPr>
              <w:t>Plan parroquial de protección y manejo de fuentes hídricas para riego</w:t>
            </w:r>
          </w:p>
        </w:tc>
        <w:tc>
          <w:tcPr>
            <w:tcW w:w="992" w:type="dxa"/>
            <w:tcBorders>
              <w:top w:val="single" w:sz="8" w:space="0" w:color="FFFFFF"/>
              <w:left w:val="single" w:sz="8" w:space="0" w:color="FFFFFF"/>
              <w:bottom w:val="single" w:sz="8" w:space="0" w:color="FFFFFF"/>
              <w:right w:val="single" w:sz="8" w:space="0" w:color="FFFFFF"/>
            </w:tcBorders>
            <w:shd w:val="clear" w:color="auto" w:fill="A7BFD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10.000</w:t>
            </w:r>
          </w:p>
        </w:tc>
        <w:tc>
          <w:tcPr>
            <w:tcW w:w="993" w:type="dxa"/>
            <w:tcBorders>
              <w:top w:val="single" w:sz="8" w:space="0" w:color="FFFFFF"/>
              <w:left w:val="single" w:sz="8" w:space="0" w:color="FFFFFF"/>
              <w:bottom w:val="single" w:sz="8" w:space="0" w:color="FFFFFF"/>
              <w:right w:val="single" w:sz="8" w:space="0" w:color="FFFFFF"/>
            </w:tcBorders>
            <w:shd w:val="clear" w:color="auto" w:fill="A7BFD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10.000</w:t>
            </w:r>
          </w:p>
        </w:tc>
        <w:tc>
          <w:tcPr>
            <w:tcW w:w="992" w:type="dxa"/>
            <w:tcBorders>
              <w:top w:val="single" w:sz="8" w:space="0" w:color="FFFFFF"/>
              <w:left w:val="single" w:sz="8" w:space="0" w:color="FFFFFF"/>
              <w:bottom w:val="single" w:sz="8" w:space="0" w:color="FFFFFF"/>
              <w:right w:val="single" w:sz="8" w:space="0" w:color="FFFFFF"/>
            </w:tcBorders>
            <w:shd w:val="clear" w:color="auto" w:fill="A7BFD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10.000</w:t>
            </w:r>
          </w:p>
        </w:tc>
        <w:tc>
          <w:tcPr>
            <w:tcW w:w="992" w:type="dxa"/>
            <w:tcBorders>
              <w:top w:val="single" w:sz="8" w:space="0" w:color="FFFFFF"/>
              <w:left w:val="single" w:sz="8" w:space="0" w:color="FFFFFF"/>
              <w:bottom w:val="single" w:sz="8" w:space="0" w:color="FFFFFF"/>
              <w:right w:val="single" w:sz="8" w:space="0" w:color="FFFFFF"/>
            </w:tcBorders>
            <w:shd w:val="clear" w:color="auto" w:fill="A7BFD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10.000</w:t>
            </w:r>
          </w:p>
        </w:tc>
        <w:tc>
          <w:tcPr>
            <w:tcW w:w="1276" w:type="dxa"/>
            <w:tcBorders>
              <w:top w:val="single" w:sz="8" w:space="0" w:color="FFFFFF"/>
              <w:left w:val="single" w:sz="8" w:space="0" w:color="FFFFFF"/>
              <w:bottom w:val="single" w:sz="8" w:space="0" w:color="FFFFFF"/>
            </w:tcBorders>
            <w:shd w:val="clear" w:color="auto" w:fill="A7BFD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40.000</w:t>
            </w:r>
          </w:p>
        </w:tc>
        <w:tc>
          <w:tcPr>
            <w:tcW w:w="1417" w:type="dxa"/>
            <w:vMerge/>
            <w:shd w:val="clear" w:color="auto" w:fill="A7BFDE"/>
          </w:tcPr>
          <w:p w:rsidR="00D83C05" w:rsidRPr="00EA0E5F" w:rsidRDefault="00D83C05" w:rsidP="00C36F9D">
            <w:pPr>
              <w:spacing w:after="0"/>
              <w:rPr>
                <w:sz w:val="16"/>
                <w:szCs w:val="16"/>
              </w:rPr>
            </w:pPr>
          </w:p>
        </w:tc>
      </w:tr>
      <w:tr w:rsidR="00D83C05" w:rsidRPr="00EA0E5F" w:rsidTr="00D83C05">
        <w:trPr>
          <w:trHeight w:val="690"/>
        </w:trPr>
        <w:tc>
          <w:tcPr>
            <w:tcW w:w="1668" w:type="dxa"/>
            <w:vMerge/>
            <w:tcBorders>
              <w:left w:val="single" w:sz="8" w:space="0" w:color="FFFFFF"/>
              <w:right w:val="single" w:sz="24" w:space="0" w:color="FFFFFF"/>
            </w:tcBorders>
            <w:shd w:val="clear" w:color="auto" w:fill="4F81BD"/>
            <w:vAlign w:val="center"/>
          </w:tcPr>
          <w:p w:rsidR="00D83C05" w:rsidRPr="00EB2CDD" w:rsidRDefault="00D83C05" w:rsidP="00C36F9D">
            <w:pPr>
              <w:spacing w:after="0"/>
              <w:rPr>
                <w:bCs/>
                <w:color w:val="FFFFFF"/>
                <w:sz w:val="16"/>
                <w:szCs w:val="16"/>
              </w:rPr>
            </w:pPr>
          </w:p>
        </w:tc>
        <w:tc>
          <w:tcPr>
            <w:tcW w:w="1984" w:type="dxa"/>
            <w:shd w:val="clear" w:color="auto" w:fill="D3DFEE"/>
            <w:vAlign w:val="center"/>
          </w:tcPr>
          <w:p w:rsidR="00D83C05" w:rsidRPr="00EB2CDD" w:rsidRDefault="00D83C05" w:rsidP="00F033C4">
            <w:pPr>
              <w:spacing w:after="0" w:line="240" w:lineRule="auto"/>
              <w:rPr>
                <w:rFonts w:ascii="Calibri" w:eastAsia="Times New Roman" w:hAnsi="Calibri" w:cs="Times New Roman"/>
                <w:color w:val="000000"/>
                <w:sz w:val="16"/>
                <w:szCs w:val="16"/>
                <w:lang w:eastAsia="es-ES"/>
              </w:rPr>
            </w:pPr>
            <w:r w:rsidRPr="00EB2CDD">
              <w:rPr>
                <w:rFonts w:ascii="Calibri" w:eastAsia="Times New Roman" w:hAnsi="Calibri" w:cs="Times New Roman"/>
                <w:color w:val="000000"/>
                <w:sz w:val="16"/>
                <w:szCs w:val="16"/>
                <w:lang w:eastAsia="es-ES"/>
              </w:rPr>
              <w:t>Diagnóstico integral de los sistemas proveedores de agua potable</w:t>
            </w:r>
          </w:p>
        </w:tc>
        <w:tc>
          <w:tcPr>
            <w:tcW w:w="992" w:type="dxa"/>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20.000</w:t>
            </w:r>
          </w:p>
        </w:tc>
        <w:tc>
          <w:tcPr>
            <w:tcW w:w="993" w:type="dxa"/>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15.000</w:t>
            </w:r>
          </w:p>
        </w:tc>
        <w:tc>
          <w:tcPr>
            <w:tcW w:w="992" w:type="dxa"/>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15.000</w:t>
            </w:r>
          </w:p>
        </w:tc>
        <w:tc>
          <w:tcPr>
            <w:tcW w:w="992" w:type="dxa"/>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15.000</w:t>
            </w:r>
          </w:p>
        </w:tc>
        <w:tc>
          <w:tcPr>
            <w:tcW w:w="1276" w:type="dxa"/>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65.000</w:t>
            </w:r>
          </w:p>
        </w:tc>
        <w:tc>
          <w:tcPr>
            <w:tcW w:w="1417" w:type="dxa"/>
            <w:vMerge/>
            <w:shd w:val="clear" w:color="auto" w:fill="D3DFEE"/>
          </w:tcPr>
          <w:p w:rsidR="00D83C05" w:rsidRPr="00EA0E5F" w:rsidRDefault="00D83C05" w:rsidP="00C36F9D">
            <w:pPr>
              <w:spacing w:after="0"/>
              <w:rPr>
                <w:sz w:val="16"/>
                <w:szCs w:val="16"/>
              </w:rPr>
            </w:pPr>
          </w:p>
        </w:tc>
      </w:tr>
      <w:tr w:rsidR="00D83C05" w:rsidRPr="00EA0E5F" w:rsidTr="00D83C05">
        <w:tc>
          <w:tcPr>
            <w:tcW w:w="1668" w:type="dxa"/>
            <w:vMerge/>
            <w:tcBorders>
              <w:top w:val="single" w:sz="8" w:space="0" w:color="FFFFFF"/>
              <w:left w:val="single" w:sz="8" w:space="0" w:color="FFFFFF"/>
              <w:right w:val="single" w:sz="24" w:space="0" w:color="FFFFFF"/>
            </w:tcBorders>
            <w:shd w:val="clear" w:color="auto" w:fill="4F81BD"/>
            <w:vAlign w:val="center"/>
          </w:tcPr>
          <w:p w:rsidR="00D83C05" w:rsidRPr="00EB2CDD" w:rsidRDefault="00D83C05" w:rsidP="00C36F9D">
            <w:pPr>
              <w:spacing w:after="0"/>
              <w:rPr>
                <w:bCs/>
                <w:color w:val="FFFFFF"/>
                <w:sz w:val="16"/>
                <w:szCs w:val="16"/>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D83C05" w:rsidRPr="00EB2CDD" w:rsidRDefault="00D83C05" w:rsidP="00F033C4">
            <w:pPr>
              <w:spacing w:after="0" w:line="240" w:lineRule="auto"/>
              <w:rPr>
                <w:rFonts w:ascii="Calibri" w:eastAsia="Times New Roman" w:hAnsi="Calibri" w:cs="Times New Roman"/>
                <w:color w:val="000000"/>
                <w:sz w:val="16"/>
                <w:szCs w:val="16"/>
                <w:lang w:eastAsia="es-ES"/>
              </w:rPr>
            </w:pPr>
            <w:r w:rsidRPr="00EB2CDD">
              <w:rPr>
                <w:rFonts w:ascii="Calibri" w:eastAsia="Times New Roman" w:hAnsi="Calibri" w:cs="Times New Roman"/>
                <w:color w:val="000000"/>
                <w:sz w:val="16"/>
                <w:szCs w:val="16"/>
                <w:lang w:eastAsia="es-ES"/>
              </w:rPr>
              <w:t>Mejoramiento de las practicas sustentables de conservación y preservación del sistema hídrico</w:t>
            </w:r>
          </w:p>
        </w:tc>
        <w:tc>
          <w:tcPr>
            <w:tcW w:w="992" w:type="dxa"/>
            <w:tcBorders>
              <w:top w:val="single" w:sz="8" w:space="0" w:color="FFFFFF"/>
              <w:left w:val="single" w:sz="8" w:space="0" w:color="FFFFFF"/>
              <w:bottom w:val="single" w:sz="8" w:space="0" w:color="FFFFFF"/>
              <w:right w:val="single" w:sz="8" w:space="0" w:color="FFFFFF"/>
            </w:tcBorders>
            <w:shd w:val="clear" w:color="auto" w:fill="A7BFD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15.000</w:t>
            </w:r>
          </w:p>
        </w:tc>
        <w:tc>
          <w:tcPr>
            <w:tcW w:w="993" w:type="dxa"/>
            <w:tcBorders>
              <w:top w:val="single" w:sz="8" w:space="0" w:color="FFFFFF"/>
              <w:left w:val="single" w:sz="8" w:space="0" w:color="FFFFFF"/>
              <w:bottom w:val="single" w:sz="8" w:space="0" w:color="FFFFFF"/>
              <w:right w:val="single" w:sz="8" w:space="0" w:color="FFFFFF"/>
            </w:tcBorders>
            <w:shd w:val="clear" w:color="auto" w:fill="A7BFD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15.000</w:t>
            </w:r>
          </w:p>
        </w:tc>
        <w:tc>
          <w:tcPr>
            <w:tcW w:w="992" w:type="dxa"/>
            <w:tcBorders>
              <w:top w:val="single" w:sz="8" w:space="0" w:color="FFFFFF"/>
              <w:left w:val="single" w:sz="8" w:space="0" w:color="FFFFFF"/>
              <w:bottom w:val="single" w:sz="8" w:space="0" w:color="FFFFFF"/>
              <w:right w:val="single" w:sz="8" w:space="0" w:color="FFFFFF"/>
            </w:tcBorders>
            <w:shd w:val="clear" w:color="auto" w:fill="A7BFD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15.000</w:t>
            </w:r>
          </w:p>
        </w:tc>
        <w:tc>
          <w:tcPr>
            <w:tcW w:w="992" w:type="dxa"/>
            <w:tcBorders>
              <w:top w:val="single" w:sz="8" w:space="0" w:color="FFFFFF"/>
              <w:left w:val="single" w:sz="8" w:space="0" w:color="FFFFFF"/>
              <w:bottom w:val="single" w:sz="8" w:space="0" w:color="FFFFFF"/>
              <w:right w:val="single" w:sz="8" w:space="0" w:color="FFFFFF"/>
            </w:tcBorders>
            <w:shd w:val="clear" w:color="auto" w:fill="A7BFD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15.000</w:t>
            </w:r>
          </w:p>
        </w:tc>
        <w:tc>
          <w:tcPr>
            <w:tcW w:w="1276" w:type="dxa"/>
            <w:tcBorders>
              <w:top w:val="single" w:sz="8" w:space="0" w:color="FFFFFF"/>
              <w:left w:val="single" w:sz="8" w:space="0" w:color="FFFFFF"/>
              <w:bottom w:val="single" w:sz="8" w:space="0" w:color="FFFFFF"/>
            </w:tcBorders>
            <w:shd w:val="clear" w:color="auto" w:fill="A7BFD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60.000</w:t>
            </w:r>
          </w:p>
        </w:tc>
        <w:tc>
          <w:tcPr>
            <w:tcW w:w="1417" w:type="dxa"/>
            <w:vMerge/>
            <w:shd w:val="clear" w:color="auto" w:fill="A7BFDE"/>
          </w:tcPr>
          <w:p w:rsidR="00D83C05" w:rsidRPr="00EA0E5F" w:rsidRDefault="00D83C05" w:rsidP="00C36F9D">
            <w:pPr>
              <w:spacing w:after="0"/>
              <w:rPr>
                <w:sz w:val="16"/>
                <w:szCs w:val="16"/>
              </w:rPr>
            </w:pPr>
          </w:p>
        </w:tc>
      </w:tr>
      <w:tr w:rsidR="00D83C05" w:rsidRPr="00EA0E5F" w:rsidTr="00D83C05">
        <w:trPr>
          <w:trHeight w:val="852"/>
        </w:trPr>
        <w:tc>
          <w:tcPr>
            <w:tcW w:w="1668" w:type="dxa"/>
            <w:vMerge w:val="restart"/>
            <w:tcBorders>
              <w:top w:val="single" w:sz="8" w:space="0" w:color="FFFFFF"/>
              <w:left w:val="single" w:sz="8" w:space="0" w:color="FFFFFF"/>
              <w:right w:val="single" w:sz="24" w:space="0" w:color="FFFFFF"/>
            </w:tcBorders>
            <w:shd w:val="clear" w:color="auto" w:fill="4F81BD"/>
            <w:vAlign w:val="center"/>
          </w:tcPr>
          <w:p w:rsidR="00D83C05" w:rsidRPr="00EB2CDD" w:rsidRDefault="00D83C05" w:rsidP="00C36F9D">
            <w:pPr>
              <w:spacing w:after="0"/>
              <w:rPr>
                <w:bCs/>
                <w:color w:val="FFFFFF" w:themeColor="background1"/>
                <w:sz w:val="16"/>
                <w:szCs w:val="16"/>
              </w:rPr>
            </w:pPr>
            <w:r w:rsidRPr="00EB2CDD">
              <w:rPr>
                <w:rFonts w:ascii="Calibri" w:eastAsia="Times New Roman" w:hAnsi="Calibri" w:cs="Times New Roman"/>
                <w:color w:val="FFFFFF" w:themeColor="background1"/>
                <w:sz w:val="16"/>
                <w:szCs w:val="16"/>
                <w:lang w:eastAsia="es-ES"/>
              </w:rPr>
              <w:t>MEJORAMIENTO DE LA CALIDAD DE SUELO A TRAVES DE ACTIVIDADES DE MANEJO QUE CONTRIBUYAN A MANTENER EL EQUILIBRIO DEL AMBIENTE</w:t>
            </w:r>
          </w:p>
        </w:tc>
        <w:tc>
          <w:tcPr>
            <w:tcW w:w="1984"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D83C05" w:rsidRPr="00EB2CDD" w:rsidRDefault="00D83C05" w:rsidP="00F033C4">
            <w:pPr>
              <w:spacing w:after="0" w:line="240" w:lineRule="auto"/>
              <w:rPr>
                <w:rFonts w:ascii="Calibri" w:eastAsia="Times New Roman" w:hAnsi="Calibri" w:cs="Times New Roman"/>
                <w:color w:val="000000"/>
                <w:sz w:val="16"/>
                <w:szCs w:val="16"/>
                <w:lang w:eastAsia="es-ES"/>
              </w:rPr>
            </w:pPr>
            <w:r w:rsidRPr="00EB2CDD">
              <w:rPr>
                <w:rFonts w:ascii="Calibri" w:eastAsia="Times New Roman" w:hAnsi="Calibri" w:cs="Times New Roman"/>
                <w:color w:val="000000"/>
                <w:sz w:val="16"/>
                <w:szCs w:val="16"/>
                <w:lang w:eastAsia="es-ES"/>
              </w:rPr>
              <w:t>Implementación de  sistemas alternativos productivos con procesos ambientales amigables</w:t>
            </w:r>
          </w:p>
        </w:tc>
        <w:tc>
          <w:tcPr>
            <w:tcW w:w="992" w:type="dxa"/>
            <w:tcBorders>
              <w:top w:val="single" w:sz="8" w:space="0" w:color="FFFFFF"/>
              <w:left w:val="single" w:sz="8" w:space="0" w:color="FFFFFF"/>
              <w:bottom w:val="single" w:sz="8" w:space="0" w:color="FFFFFF"/>
              <w:right w:val="single" w:sz="8" w:space="0" w:color="FFFFFF"/>
            </w:tcBorders>
            <w:shd w:val="clear" w:color="auto" w:fill="A7BFD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20.000</w:t>
            </w:r>
          </w:p>
        </w:tc>
        <w:tc>
          <w:tcPr>
            <w:tcW w:w="993" w:type="dxa"/>
            <w:tcBorders>
              <w:top w:val="single" w:sz="8" w:space="0" w:color="FFFFFF"/>
              <w:left w:val="single" w:sz="8" w:space="0" w:color="FFFFFF"/>
              <w:bottom w:val="single" w:sz="8" w:space="0" w:color="FFFFFF"/>
              <w:right w:val="single" w:sz="8" w:space="0" w:color="FFFFFF"/>
            </w:tcBorders>
            <w:shd w:val="clear" w:color="auto" w:fill="A7BFD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18.000</w:t>
            </w:r>
          </w:p>
        </w:tc>
        <w:tc>
          <w:tcPr>
            <w:tcW w:w="992" w:type="dxa"/>
            <w:tcBorders>
              <w:top w:val="single" w:sz="8" w:space="0" w:color="FFFFFF"/>
              <w:left w:val="single" w:sz="8" w:space="0" w:color="FFFFFF"/>
              <w:bottom w:val="single" w:sz="8" w:space="0" w:color="FFFFFF"/>
              <w:right w:val="single" w:sz="8" w:space="0" w:color="FFFFFF"/>
            </w:tcBorders>
            <w:shd w:val="clear" w:color="auto" w:fill="A7BFD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15.000</w:t>
            </w:r>
          </w:p>
        </w:tc>
        <w:tc>
          <w:tcPr>
            <w:tcW w:w="992" w:type="dxa"/>
            <w:tcBorders>
              <w:top w:val="single" w:sz="8" w:space="0" w:color="FFFFFF"/>
              <w:left w:val="single" w:sz="8" w:space="0" w:color="FFFFFF"/>
              <w:bottom w:val="single" w:sz="8" w:space="0" w:color="FFFFFF"/>
              <w:right w:val="single" w:sz="8" w:space="0" w:color="FFFFFF"/>
            </w:tcBorders>
            <w:shd w:val="clear" w:color="auto" w:fill="A7BFD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15.000</w:t>
            </w: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68.000</w:t>
            </w:r>
          </w:p>
        </w:tc>
        <w:tc>
          <w:tcPr>
            <w:tcW w:w="1417" w:type="dxa"/>
            <w:vMerge w:val="restart"/>
            <w:tcBorders>
              <w:top w:val="single" w:sz="8" w:space="0" w:color="FFFFFF"/>
              <w:left w:val="single" w:sz="8" w:space="0" w:color="FFFFFF"/>
              <w:right w:val="single" w:sz="8" w:space="0" w:color="FFFFFF"/>
            </w:tcBorders>
            <w:shd w:val="clear" w:color="auto" w:fill="A7BFDE"/>
          </w:tcPr>
          <w:p w:rsidR="00D83C05" w:rsidRPr="00EA0E5F" w:rsidRDefault="00D83C05" w:rsidP="00EB2CDD">
            <w:pPr>
              <w:spacing w:after="0" w:line="240" w:lineRule="auto"/>
              <w:rPr>
                <w:sz w:val="16"/>
                <w:szCs w:val="16"/>
              </w:rPr>
            </w:pPr>
            <w:r w:rsidRPr="00EA0E5F">
              <w:rPr>
                <w:rFonts w:eastAsia="Times New Roman" w:cs="Times New Roman"/>
                <w:color w:val="000000"/>
                <w:sz w:val="16"/>
                <w:szCs w:val="16"/>
                <w:lang w:eastAsia="es-ES"/>
              </w:rPr>
              <w:t xml:space="preserve">MAE, GAD Provincial , </w:t>
            </w:r>
            <w:r>
              <w:rPr>
                <w:rFonts w:eastAsia="Times New Roman" w:cs="Times New Roman"/>
                <w:color w:val="000000"/>
                <w:sz w:val="16"/>
                <w:szCs w:val="16"/>
                <w:lang w:eastAsia="es-ES"/>
              </w:rPr>
              <w:t xml:space="preserve">GAD Cantonal, GAD Parroquial, </w:t>
            </w:r>
            <w:r w:rsidRPr="00EA0E5F">
              <w:rPr>
                <w:rFonts w:eastAsia="Times New Roman" w:cs="Times New Roman"/>
                <w:color w:val="000000"/>
                <w:sz w:val="16"/>
                <w:szCs w:val="16"/>
                <w:lang w:eastAsia="es-ES"/>
              </w:rPr>
              <w:t xml:space="preserve"> SENAGUA, Juntas Administradoras de agua Potable,  Plan Ecuador, ONG`S</w:t>
            </w:r>
          </w:p>
        </w:tc>
      </w:tr>
      <w:tr w:rsidR="00D83C05" w:rsidRPr="00EA0E5F" w:rsidTr="00D83C05">
        <w:tc>
          <w:tcPr>
            <w:tcW w:w="1668" w:type="dxa"/>
            <w:vMerge/>
            <w:tcBorders>
              <w:left w:val="single" w:sz="8" w:space="0" w:color="FFFFFF"/>
              <w:right w:val="single" w:sz="24" w:space="0" w:color="FFFFFF"/>
            </w:tcBorders>
            <w:shd w:val="clear" w:color="auto" w:fill="4F81BD"/>
            <w:vAlign w:val="center"/>
          </w:tcPr>
          <w:p w:rsidR="00D83C05" w:rsidRPr="00EB2CDD" w:rsidRDefault="00D83C05" w:rsidP="00C36F9D">
            <w:pPr>
              <w:spacing w:after="0"/>
              <w:rPr>
                <w:rFonts w:eastAsia="Times New Roman"/>
                <w:bCs/>
                <w:color w:val="FFFFFF" w:themeColor="background1"/>
                <w:sz w:val="16"/>
                <w:szCs w:val="16"/>
                <w:lang w:eastAsia="es-ES"/>
              </w:rPr>
            </w:pPr>
          </w:p>
        </w:tc>
        <w:tc>
          <w:tcPr>
            <w:tcW w:w="1984" w:type="dxa"/>
            <w:shd w:val="clear" w:color="auto" w:fill="D3DFEE"/>
            <w:vAlign w:val="center"/>
          </w:tcPr>
          <w:p w:rsidR="00D83C05" w:rsidRPr="00EB2CDD" w:rsidRDefault="00D83C05" w:rsidP="00F033C4">
            <w:pPr>
              <w:spacing w:after="0" w:line="240" w:lineRule="auto"/>
              <w:rPr>
                <w:rFonts w:ascii="Calibri" w:eastAsia="Times New Roman" w:hAnsi="Calibri" w:cs="Times New Roman"/>
                <w:color w:val="000000"/>
                <w:sz w:val="16"/>
                <w:szCs w:val="16"/>
                <w:lang w:eastAsia="es-ES"/>
              </w:rPr>
            </w:pPr>
            <w:r w:rsidRPr="00EB2CDD">
              <w:rPr>
                <w:rFonts w:ascii="Calibri" w:eastAsia="Times New Roman" w:hAnsi="Calibri" w:cs="Times New Roman"/>
                <w:color w:val="000000"/>
                <w:sz w:val="16"/>
                <w:szCs w:val="16"/>
                <w:lang w:eastAsia="es-ES"/>
              </w:rPr>
              <w:t xml:space="preserve">Establecimiento de programas de agricultura limpia </w:t>
            </w:r>
          </w:p>
        </w:tc>
        <w:tc>
          <w:tcPr>
            <w:tcW w:w="992" w:type="dxa"/>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20.000</w:t>
            </w:r>
          </w:p>
        </w:tc>
        <w:tc>
          <w:tcPr>
            <w:tcW w:w="993" w:type="dxa"/>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20.000</w:t>
            </w:r>
          </w:p>
        </w:tc>
        <w:tc>
          <w:tcPr>
            <w:tcW w:w="992" w:type="dxa"/>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20.000</w:t>
            </w:r>
          </w:p>
        </w:tc>
        <w:tc>
          <w:tcPr>
            <w:tcW w:w="992" w:type="dxa"/>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10.000</w:t>
            </w:r>
          </w:p>
        </w:tc>
        <w:tc>
          <w:tcPr>
            <w:tcW w:w="1276" w:type="dxa"/>
            <w:tcBorders>
              <w:right w:val="single" w:sz="8" w:space="0" w:color="FFFFFF"/>
            </w:tcBorders>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70.000</w:t>
            </w:r>
          </w:p>
        </w:tc>
        <w:tc>
          <w:tcPr>
            <w:tcW w:w="1417" w:type="dxa"/>
            <w:vMerge/>
            <w:tcBorders>
              <w:left w:val="single" w:sz="8" w:space="0" w:color="FFFFFF"/>
              <w:right w:val="single" w:sz="8" w:space="0" w:color="FFFFFF"/>
            </w:tcBorders>
            <w:shd w:val="clear" w:color="auto" w:fill="D3DFEE"/>
          </w:tcPr>
          <w:p w:rsidR="00D83C05" w:rsidRPr="00EA0E5F" w:rsidRDefault="00D83C05" w:rsidP="00C36F9D">
            <w:pPr>
              <w:spacing w:after="0" w:line="240" w:lineRule="auto"/>
              <w:rPr>
                <w:sz w:val="16"/>
                <w:szCs w:val="16"/>
              </w:rPr>
            </w:pPr>
          </w:p>
        </w:tc>
      </w:tr>
      <w:tr w:rsidR="00D83C05" w:rsidRPr="00EA0E5F" w:rsidTr="00D83C05">
        <w:trPr>
          <w:trHeight w:val="1262"/>
        </w:trPr>
        <w:tc>
          <w:tcPr>
            <w:tcW w:w="1668" w:type="dxa"/>
            <w:vMerge w:val="restart"/>
            <w:tcBorders>
              <w:left w:val="single" w:sz="8" w:space="0" w:color="FFFFFF"/>
              <w:right w:val="single" w:sz="24" w:space="0" w:color="FFFFFF"/>
            </w:tcBorders>
            <w:shd w:val="clear" w:color="auto" w:fill="4F81BD"/>
            <w:vAlign w:val="center"/>
          </w:tcPr>
          <w:p w:rsidR="00D83C05" w:rsidRPr="00EB2CDD" w:rsidRDefault="00D83C05" w:rsidP="00C36F9D">
            <w:pPr>
              <w:spacing w:after="0"/>
              <w:rPr>
                <w:bCs/>
                <w:color w:val="FFFFFF" w:themeColor="background1"/>
                <w:sz w:val="16"/>
                <w:szCs w:val="16"/>
              </w:rPr>
            </w:pPr>
            <w:r w:rsidRPr="00EB2CDD">
              <w:rPr>
                <w:bCs/>
                <w:color w:val="FFFFFF" w:themeColor="background1"/>
                <w:sz w:val="16"/>
                <w:szCs w:val="16"/>
                <w:lang w:val="es-ES"/>
              </w:rPr>
              <w:t xml:space="preserve">FOMENTO PARA LA UTILIZACION DE FUENTES ALTERNATIVAS DE ENERGIA  Y USO </w:t>
            </w:r>
            <w:r w:rsidRPr="00EB2CDD">
              <w:rPr>
                <w:bCs/>
                <w:color w:val="FFFFFF" w:themeColor="background1"/>
                <w:sz w:val="16"/>
                <w:szCs w:val="16"/>
                <w:lang w:val="es-ES"/>
              </w:rPr>
              <w:lastRenderedPageBreak/>
              <w:t>EFICIENTE DE LOS RECURSOS NATURALES</w:t>
            </w:r>
          </w:p>
        </w:tc>
        <w:tc>
          <w:tcPr>
            <w:tcW w:w="1984" w:type="dxa"/>
            <w:shd w:val="clear" w:color="auto" w:fill="D3DFEE"/>
            <w:vAlign w:val="center"/>
          </w:tcPr>
          <w:p w:rsidR="00D83C05" w:rsidRPr="00EB2CDD" w:rsidRDefault="00D83C05" w:rsidP="00F033C4">
            <w:pPr>
              <w:spacing w:after="0" w:line="240" w:lineRule="auto"/>
              <w:rPr>
                <w:rFonts w:ascii="Calibri" w:eastAsia="Times New Roman" w:hAnsi="Calibri" w:cs="Times New Roman"/>
                <w:color w:val="000000"/>
                <w:sz w:val="16"/>
                <w:szCs w:val="16"/>
                <w:lang w:eastAsia="es-ES"/>
              </w:rPr>
            </w:pPr>
            <w:r w:rsidRPr="00EB2CDD">
              <w:rPr>
                <w:rFonts w:ascii="Calibri" w:eastAsia="Times New Roman" w:hAnsi="Calibri" w:cs="Times New Roman"/>
                <w:color w:val="000000"/>
                <w:sz w:val="16"/>
                <w:szCs w:val="16"/>
                <w:lang w:eastAsia="es-ES"/>
              </w:rPr>
              <w:lastRenderedPageBreak/>
              <w:t>Estudio para la implementación de proyectos alternativos utilizando tecnologías limpias</w:t>
            </w:r>
          </w:p>
        </w:tc>
        <w:tc>
          <w:tcPr>
            <w:tcW w:w="992" w:type="dxa"/>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10.000</w:t>
            </w:r>
          </w:p>
        </w:tc>
        <w:tc>
          <w:tcPr>
            <w:tcW w:w="993" w:type="dxa"/>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10.000</w:t>
            </w:r>
          </w:p>
        </w:tc>
        <w:tc>
          <w:tcPr>
            <w:tcW w:w="992" w:type="dxa"/>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10.000</w:t>
            </w:r>
          </w:p>
        </w:tc>
        <w:tc>
          <w:tcPr>
            <w:tcW w:w="992" w:type="dxa"/>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10.000</w:t>
            </w:r>
          </w:p>
        </w:tc>
        <w:tc>
          <w:tcPr>
            <w:tcW w:w="1276" w:type="dxa"/>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40.000</w:t>
            </w:r>
          </w:p>
        </w:tc>
        <w:tc>
          <w:tcPr>
            <w:tcW w:w="1417" w:type="dxa"/>
            <w:shd w:val="clear" w:color="auto" w:fill="D3DFEE"/>
          </w:tcPr>
          <w:p w:rsidR="00D83C05" w:rsidRPr="00EA0E5F" w:rsidRDefault="00D83C05" w:rsidP="00C36F9D">
            <w:pPr>
              <w:spacing w:after="0" w:line="240" w:lineRule="auto"/>
              <w:rPr>
                <w:rFonts w:eastAsia="Times New Roman" w:cs="Times New Roman"/>
                <w:color w:val="000000"/>
                <w:sz w:val="16"/>
                <w:szCs w:val="16"/>
                <w:lang w:eastAsia="es-ES"/>
              </w:rPr>
            </w:pPr>
            <w:r w:rsidRPr="00EA0E5F">
              <w:rPr>
                <w:rFonts w:eastAsia="Times New Roman" w:cs="Times New Roman"/>
                <w:color w:val="000000"/>
                <w:sz w:val="16"/>
                <w:szCs w:val="16"/>
                <w:lang w:eastAsia="es-ES"/>
              </w:rPr>
              <w:t>MAE, GAD Provincial , GAD Cantonal, GAD Parroquial, ONGS</w:t>
            </w:r>
          </w:p>
          <w:p w:rsidR="00D83C05" w:rsidRPr="00EA0E5F" w:rsidRDefault="00D83C05" w:rsidP="00C36F9D">
            <w:pPr>
              <w:spacing w:after="0" w:line="240" w:lineRule="auto"/>
              <w:rPr>
                <w:sz w:val="16"/>
                <w:szCs w:val="16"/>
              </w:rPr>
            </w:pPr>
          </w:p>
          <w:p w:rsidR="00D83C05" w:rsidRPr="00EA0E5F" w:rsidRDefault="00D83C05" w:rsidP="00C36F9D">
            <w:pPr>
              <w:spacing w:after="0" w:line="240" w:lineRule="auto"/>
              <w:jc w:val="center"/>
              <w:rPr>
                <w:sz w:val="16"/>
                <w:szCs w:val="16"/>
              </w:rPr>
            </w:pPr>
          </w:p>
        </w:tc>
      </w:tr>
      <w:tr w:rsidR="00D83C05" w:rsidRPr="00EA0E5F" w:rsidTr="00D83C05">
        <w:trPr>
          <w:trHeight w:val="1262"/>
        </w:trPr>
        <w:tc>
          <w:tcPr>
            <w:tcW w:w="1668" w:type="dxa"/>
            <w:vMerge/>
            <w:tcBorders>
              <w:left w:val="single" w:sz="8" w:space="0" w:color="FFFFFF"/>
              <w:right w:val="single" w:sz="24" w:space="0" w:color="FFFFFF"/>
            </w:tcBorders>
            <w:shd w:val="clear" w:color="auto" w:fill="4F81BD"/>
            <w:vAlign w:val="center"/>
          </w:tcPr>
          <w:p w:rsidR="00D83C05" w:rsidRPr="00EB2CDD" w:rsidRDefault="00D83C05" w:rsidP="00C36F9D">
            <w:pPr>
              <w:spacing w:after="0"/>
              <w:rPr>
                <w:bCs/>
                <w:color w:val="FFFFFF" w:themeColor="background1"/>
                <w:sz w:val="16"/>
                <w:szCs w:val="16"/>
              </w:rPr>
            </w:pPr>
          </w:p>
        </w:tc>
        <w:tc>
          <w:tcPr>
            <w:tcW w:w="1984" w:type="dxa"/>
            <w:shd w:val="clear" w:color="auto" w:fill="D3DFEE"/>
            <w:vAlign w:val="center"/>
          </w:tcPr>
          <w:p w:rsidR="00D83C05" w:rsidRPr="00EB2CDD" w:rsidRDefault="00D83C05" w:rsidP="00F033C4">
            <w:pPr>
              <w:spacing w:after="0" w:line="240" w:lineRule="auto"/>
              <w:rPr>
                <w:rFonts w:ascii="Calibri" w:eastAsia="Times New Roman" w:hAnsi="Calibri" w:cs="Times New Roman"/>
                <w:color w:val="000000"/>
                <w:sz w:val="16"/>
                <w:szCs w:val="16"/>
                <w:lang w:eastAsia="es-ES"/>
              </w:rPr>
            </w:pPr>
            <w:r w:rsidRPr="00EB2CDD">
              <w:rPr>
                <w:rFonts w:ascii="Calibri" w:eastAsia="Times New Roman" w:hAnsi="Calibri" w:cs="Times New Roman"/>
                <w:color w:val="000000"/>
                <w:sz w:val="16"/>
                <w:szCs w:val="16"/>
                <w:lang w:eastAsia="es-ES"/>
              </w:rPr>
              <w:t xml:space="preserve">Actualización de la ordenanza para el control y manejo en la producción de animales menores para el  mejoramiento de la gestión ambiental </w:t>
            </w:r>
          </w:p>
        </w:tc>
        <w:tc>
          <w:tcPr>
            <w:tcW w:w="992" w:type="dxa"/>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30.000</w:t>
            </w:r>
          </w:p>
        </w:tc>
        <w:tc>
          <w:tcPr>
            <w:tcW w:w="993" w:type="dxa"/>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30.000</w:t>
            </w:r>
          </w:p>
        </w:tc>
        <w:tc>
          <w:tcPr>
            <w:tcW w:w="992" w:type="dxa"/>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30.000</w:t>
            </w:r>
          </w:p>
        </w:tc>
        <w:tc>
          <w:tcPr>
            <w:tcW w:w="992" w:type="dxa"/>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30.000</w:t>
            </w:r>
          </w:p>
        </w:tc>
        <w:tc>
          <w:tcPr>
            <w:tcW w:w="1276" w:type="dxa"/>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120.000</w:t>
            </w:r>
          </w:p>
        </w:tc>
        <w:tc>
          <w:tcPr>
            <w:tcW w:w="1417" w:type="dxa"/>
            <w:shd w:val="clear" w:color="auto" w:fill="D3DFEE"/>
          </w:tcPr>
          <w:p w:rsidR="00D83C05" w:rsidRPr="00EA0E5F" w:rsidRDefault="00D83C05" w:rsidP="00C36F9D">
            <w:pPr>
              <w:spacing w:after="0" w:line="240" w:lineRule="auto"/>
              <w:rPr>
                <w:rFonts w:eastAsia="Times New Roman" w:cs="Times New Roman"/>
                <w:color w:val="000000"/>
                <w:sz w:val="16"/>
                <w:szCs w:val="16"/>
                <w:lang w:eastAsia="es-ES"/>
              </w:rPr>
            </w:pPr>
          </w:p>
        </w:tc>
      </w:tr>
      <w:tr w:rsidR="00D83C05" w:rsidRPr="00EA0E5F" w:rsidTr="00D83C05">
        <w:tc>
          <w:tcPr>
            <w:tcW w:w="1668" w:type="dxa"/>
            <w:vMerge w:val="restart"/>
            <w:tcBorders>
              <w:top w:val="single" w:sz="8" w:space="0" w:color="FFFFFF"/>
              <w:left w:val="single" w:sz="8" w:space="0" w:color="FFFFFF"/>
              <w:right w:val="single" w:sz="24" w:space="0" w:color="FFFFFF"/>
            </w:tcBorders>
            <w:shd w:val="clear" w:color="auto" w:fill="4F81BD"/>
            <w:vAlign w:val="center"/>
          </w:tcPr>
          <w:p w:rsidR="00D83C05" w:rsidRPr="00EB2CDD" w:rsidRDefault="00D83C05" w:rsidP="00C36F9D">
            <w:pPr>
              <w:spacing w:after="0"/>
              <w:rPr>
                <w:bCs/>
                <w:color w:val="FFFFFF" w:themeColor="background1"/>
                <w:sz w:val="16"/>
                <w:szCs w:val="16"/>
              </w:rPr>
            </w:pPr>
            <w:r w:rsidRPr="00EB2CDD">
              <w:rPr>
                <w:bCs/>
                <w:color w:val="FFFFFF" w:themeColor="background1"/>
                <w:sz w:val="16"/>
                <w:szCs w:val="16"/>
                <w:lang w:val="es-ES"/>
              </w:rPr>
              <w:lastRenderedPageBreak/>
              <w:t>PLANIFICACIÓN PARA EL APROVECHAMIENTO DE LOS RECURSOS NATURALES BAJO MECANISMOS DE CORRESPONSABILIDAD</w:t>
            </w:r>
          </w:p>
        </w:tc>
        <w:tc>
          <w:tcPr>
            <w:tcW w:w="1984"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D83C05" w:rsidRPr="00EB2CDD" w:rsidRDefault="00D83C05" w:rsidP="00F033C4">
            <w:pPr>
              <w:spacing w:after="0" w:line="240" w:lineRule="auto"/>
              <w:rPr>
                <w:rFonts w:ascii="Calibri" w:eastAsia="Times New Roman" w:hAnsi="Calibri" w:cs="Times New Roman"/>
                <w:color w:val="000000"/>
                <w:sz w:val="16"/>
                <w:szCs w:val="16"/>
                <w:lang w:eastAsia="es-ES"/>
              </w:rPr>
            </w:pPr>
            <w:r w:rsidRPr="00EB2CDD">
              <w:rPr>
                <w:rFonts w:ascii="Calibri" w:eastAsia="Times New Roman" w:hAnsi="Calibri" w:cs="Times New Roman"/>
                <w:color w:val="000000"/>
                <w:sz w:val="16"/>
                <w:szCs w:val="16"/>
                <w:lang w:eastAsia="es-ES"/>
              </w:rPr>
              <w:t>Conservación y manejo sustentable de las micro y sub</w:t>
            </w:r>
            <w:r>
              <w:rPr>
                <w:rFonts w:ascii="Calibri" w:eastAsia="Times New Roman" w:hAnsi="Calibri" w:cs="Times New Roman"/>
                <w:color w:val="000000"/>
                <w:sz w:val="16"/>
                <w:szCs w:val="16"/>
                <w:lang w:eastAsia="es-ES"/>
              </w:rPr>
              <w:t xml:space="preserve"> </w:t>
            </w:r>
            <w:r w:rsidRPr="00EB2CDD">
              <w:rPr>
                <w:rFonts w:ascii="Calibri" w:eastAsia="Times New Roman" w:hAnsi="Calibri" w:cs="Times New Roman"/>
                <w:color w:val="000000"/>
                <w:sz w:val="16"/>
                <w:szCs w:val="16"/>
                <w:lang w:eastAsia="es-ES"/>
              </w:rPr>
              <w:t>cuencas hidrográficas</w:t>
            </w:r>
          </w:p>
        </w:tc>
        <w:tc>
          <w:tcPr>
            <w:tcW w:w="992" w:type="dxa"/>
            <w:tcBorders>
              <w:top w:val="single" w:sz="8" w:space="0" w:color="FFFFFF"/>
              <w:left w:val="single" w:sz="8" w:space="0" w:color="FFFFFF"/>
              <w:bottom w:val="single" w:sz="8" w:space="0" w:color="FFFFFF"/>
              <w:right w:val="single" w:sz="8" w:space="0" w:color="FFFFFF"/>
            </w:tcBorders>
            <w:shd w:val="clear" w:color="auto" w:fill="A7BFD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35.000</w:t>
            </w:r>
          </w:p>
        </w:tc>
        <w:tc>
          <w:tcPr>
            <w:tcW w:w="993" w:type="dxa"/>
            <w:tcBorders>
              <w:top w:val="single" w:sz="8" w:space="0" w:color="FFFFFF"/>
              <w:left w:val="single" w:sz="8" w:space="0" w:color="FFFFFF"/>
              <w:bottom w:val="single" w:sz="8" w:space="0" w:color="FFFFFF"/>
              <w:right w:val="single" w:sz="8" w:space="0" w:color="FFFFFF"/>
            </w:tcBorders>
            <w:shd w:val="clear" w:color="auto" w:fill="A7BFD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30.000</w:t>
            </w:r>
          </w:p>
        </w:tc>
        <w:tc>
          <w:tcPr>
            <w:tcW w:w="992" w:type="dxa"/>
            <w:tcBorders>
              <w:top w:val="single" w:sz="8" w:space="0" w:color="FFFFFF"/>
              <w:left w:val="single" w:sz="8" w:space="0" w:color="FFFFFF"/>
              <w:bottom w:val="single" w:sz="8" w:space="0" w:color="FFFFFF"/>
              <w:right w:val="single" w:sz="8" w:space="0" w:color="FFFFFF"/>
            </w:tcBorders>
            <w:shd w:val="clear" w:color="auto" w:fill="A7BFD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30.000</w:t>
            </w:r>
          </w:p>
        </w:tc>
        <w:tc>
          <w:tcPr>
            <w:tcW w:w="992" w:type="dxa"/>
            <w:tcBorders>
              <w:top w:val="single" w:sz="8" w:space="0" w:color="FFFFFF"/>
              <w:left w:val="single" w:sz="8" w:space="0" w:color="FFFFFF"/>
              <w:bottom w:val="single" w:sz="8" w:space="0" w:color="FFFFFF"/>
              <w:right w:val="single" w:sz="8" w:space="0" w:color="FFFFFF"/>
            </w:tcBorders>
            <w:shd w:val="clear" w:color="auto" w:fill="A7BFD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35.000</w:t>
            </w: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130.000</w:t>
            </w:r>
          </w:p>
        </w:tc>
        <w:tc>
          <w:tcPr>
            <w:tcW w:w="1417" w:type="dxa"/>
            <w:vMerge w:val="restart"/>
            <w:tcBorders>
              <w:top w:val="single" w:sz="8" w:space="0" w:color="FFFFFF"/>
              <w:left w:val="single" w:sz="8" w:space="0" w:color="FFFFFF"/>
              <w:right w:val="single" w:sz="8" w:space="0" w:color="FFFFFF"/>
            </w:tcBorders>
            <w:shd w:val="clear" w:color="auto" w:fill="A7BFDE"/>
          </w:tcPr>
          <w:p w:rsidR="00D83C05" w:rsidRPr="00EA0E5F" w:rsidRDefault="00D83C05" w:rsidP="00C36F9D">
            <w:pPr>
              <w:spacing w:after="0"/>
              <w:rPr>
                <w:sz w:val="16"/>
                <w:szCs w:val="16"/>
              </w:rPr>
            </w:pPr>
            <w:r w:rsidRPr="00EA0E5F">
              <w:rPr>
                <w:rFonts w:eastAsia="Times New Roman" w:cs="Times New Roman"/>
                <w:color w:val="000000"/>
                <w:sz w:val="16"/>
                <w:szCs w:val="16"/>
                <w:lang w:eastAsia="es-ES"/>
              </w:rPr>
              <w:t>MAE, GAD Provincial , GAD Cantonal, GAD Parroquias, ONGS</w:t>
            </w:r>
            <w:r>
              <w:rPr>
                <w:rFonts w:eastAsia="Times New Roman" w:cs="Times New Roman"/>
                <w:color w:val="000000"/>
                <w:sz w:val="16"/>
                <w:szCs w:val="16"/>
                <w:lang w:eastAsia="es-ES"/>
              </w:rPr>
              <w:t>,SENAGUA, Juntas Administradoras de Agua</w:t>
            </w:r>
          </w:p>
        </w:tc>
      </w:tr>
      <w:tr w:rsidR="00D83C05" w:rsidRPr="00EA0E5F" w:rsidTr="00D83C05">
        <w:tc>
          <w:tcPr>
            <w:tcW w:w="1668" w:type="dxa"/>
            <w:vMerge/>
            <w:tcBorders>
              <w:left w:val="single" w:sz="8" w:space="0" w:color="FFFFFF"/>
              <w:right w:val="single" w:sz="24" w:space="0" w:color="FFFFFF"/>
            </w:tcBorders>
            <w:shd w:val="clear" w:color="auto" w:fill="4F81BD"/>
            <w:vAlign w:val="center"/>
          </w:tcPr>
          <w:p w:rsidR="00D83C05" w:rsidRPr="00EB2CDD" w:rsidRDefault="00D83C05" w:rsidP="00C36F9D">
            <w:pPr>
              <w:spacing w:after="0"/>
              <w:rPr>
                <w:bCs/>
                <w:color w:val="FFFFFF" w:themeColor="background1"/>
                <w:sz w:val="16"/>
                <w:szCs w:val="16"/>
              </w:rPr>
            </w:pPr>
          </w:p>
        </w:tc>
        <w:tc>
          <w:tcPr>
            <w:tcW w:w="1984" w:type="dxa"/>
            <w:shd w:val="clear" w:color="auto" w:fill="D3DFEE"/>
            <w:vAlign w:val="center"/>
          </w:tcPr>
          <w:p w:rsidR="00D83C05" w:rsidRPr="00EB2CDD" w:rsidRDefault="00D83C05" w:rsidP="00F033C4">
            <w:pPr>
              <w:spacing w:after="0" w:line="240" w:lineRule="auto"/>
              <w:rPr>
                <w:rFonts w:ascii="Calibri" w:eastAsia="Times New Roman" w:hAnsi="Calibri" w:cs="Times New Roman"/>
                <w:color w:val="000000"/>
                <w:sz w:val="16"/>
                <w:szCs w:val="16"/>
                <w:lang w:eastAsia="es-ES"/>
              </w:rPr>
            </w:pPr>
            <w:r w:rsidRPr="00EB2CDD">
              <w:rPr>
                <w:rFonts w:ascii="Calibri" w:eastAsia="Times New Roman" w:hAnsi="Calibri" w:cs="Times New Roman"/>
                <w:color w:val="000000"/>
                <w:sz w:val="16"/>
                <w:szCs w:val="16"/>
                <w:lang w:eastAsia="es-ES"/>
              </w:rPr>
              <w:t>Compensación y control ambiental para la preservación de la  biodiversidad</w:t>
            </w:r>
          </w:p>
        </w:tc>
        <w:tc>
          <w:tcPr>
            <w:tcW w:w="992" w:type="dxa"/>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25.000</w:t>
            </w:r>
          </w:p>
        </w:tc>
        <w:tc>
          <w:tcPr>
            <w:tcW w:w="993" w:type="dxa"/>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25.000</w:t>
            </w:r>
          </w:p>
        </w:tc>
        <w:tc>
          <w:tcPr>
            <w:tcW w:w="992" w:type="dxa"/>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25.000</w:t>
            </w:r>
          </w:p>
        </w:tc>
        <w:tc>
          <w:tcPr>
            <w:tcW w:w="992" w:type="dxa"/>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20.000</w:t>
            </w:r>
          </w:p>
        </w:tc>
        <w:tc>
          <w:tcPr>
            <w:tcW w:w="1276" w:type="dxa"/>
            <w:tcBorders>
              <w:right w:val="single" w:sz="8" w:space="0" w:color="FFFFFF"/>
            </w:tcBorders>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95.000</w:t>
            </w:r>
          </w:p>
        </w:tc>
        <w:tc>
          <w:tcPr>
            <w:tcW w:w="1417" w:type="dxa"/>
            <w:vMerge/>
            <w:tcBorders>
              <w:left w:val="single" w:sz="8" w:space="0" w:color="FFFFFF"/>
              <w:right w:val="single" w:sz="8" w:space="0" w:color="FFFFFF"/>
            </w:tcBorders>
            <w:shd w:val="clear" w:color="auto" w:fill="D3DFEE"/>
          </w:tcPr>
          <w:p w:rsidR="00D83C05" w:rsidRPr="00EA0E5F" w:rsidRDefault="00D83C05" w:rsidP="00C36F9D">
            <w:pPr>
              <w:spacing w:after="0"/>
              <w:rPr>
                <w:sz w:val="16"/>
                <w:szCs w:val="16"/>
              </w:rPr>
            </w:pPr>
          </w:p>
        </w:tc>
      </w:tr>
      <w:tr w:rsidR="00D83C05" w:rsidRPr="00EA0E5F" w:rsidTr="00D83C05">
        <w:tc>
          <w:tcPr>
            <w:tcW w:w="1668" w:type="dxa"/>
            <w:vMerge/>
            <w:tcBorders>
              <w:left w:val="single" w:sz="8" w:space="0" w:color="FFFFFF"/>
              <w:right w:val="single" w:sz="24" w:space="0" w:color="FFFFFF"/>
            </w:tcBorders>
            <w:shd w:val="clear" w:color="auto" w:fill="4F81BD"/>
            <w:vAlign w:val="center"/>
          </w:tcPr>
          <w:p w:rsidR="00D83C05" w:rsidRPr="00EB2CDD" w:rsidRDefault="00D83C05" w:rsidP="00C36F9D">
            <w:pPr>
              <w:spacing w:after="0"/>
              <w:rPr>
                <w:bCs/>
                <w:color w:val="FFFFFF" w:themeColor="background1"/>
                <w:sz w:val="16"/>
                <w:szCs w:val="16"/>
              </w:rPr>
            </w:pPr>
          </w:p>
        </w:tc>
        <w:tc>
          <w:tcPr>
            <w:tcW w:w="1984" w:type="dxa"/>
            <w:shd w:val="clear" w:color="auto" w:fill="D3DFEE"/>
            <w:vAlign w:val="bottom"/>
          </w:tcPr>
          <w:p w:rsidR="00D83C05" w:rsidRPr="00EB2CDD" w:rsidRDefault="00D83C05" w:rsidP="00F033C4">
            <w:pPr>
              <w:spacing w:after="0" w:line="240" w:lineRule="auto"/>
              <w:rPr>
                <w:rFonts w:ascii="Calibri" w:eastAsia="Times New Roman" w:hAnsi="Calibri" w:cs="Times New Roman"/>
                <w:color w:val="000000"/>
                <w:sz w:val="16"/>
                <w:szCs w:val="16"/>
                <w:lang w:eastAsia="es-ES"/>
              </w:rPr>
            </w:pPr>
            <w:r w:rsidRPr="00EB2CDD">
              <w:rPr>
                <w:rFonts w:ascii="Calibri" w:eastAsia="Times New Roman" w:hAnsi="Calibri" w:cs="Times New Roman"/>
                <w:color w:val="000000"/>
                <w:sz w:val="16"/>
                <w:szCs w:val="16"/>
                <w:lang w:eastAsia="es-ES"/>
              </w:rPr>
              <w:t>Inclusión al patrimonio natural a los mecanismos de protección a través de corredores biológicos</w:t>
            </w:r>
          </w:p>
        </w:tc>
        <w:tc>
          <w:tcPr>
            <w:tcW w:w="992" w:type="dxa"/>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15.000</w:t>
            </w:r>
          </w:p>
        </w:tc>
        <w:tc>
          <w:tcPr>
            <w:tcW w:w="993" w:type="dxa"/>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15.000</w:t>
            </w:r>
          </w:p>
        </w:tc>
        <w:tc>
          <w:tcPr>
            <w:tcW w:w="992" w:type="dxa"/>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15.000</w:t>
            </w:r>
          </w:p>
        </w:tc>
        <w:tc>
          <w:tcPr>
            <w:tcW w:w="992" w:type="dxa"/>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15.000</w:t>
            </w:r>
          </w:p>
        </w:tc>
        <w:tc>
          <w:tcPr>
            <w:tcW w:w="1276" w:type="dxa"/>
            <w:tcBorders>
              <w:right w:val="single" w:sz="8" w:space="0" w:color="FFFFFF"/>
            </w:tcBorders>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60.000</w:t>
            </w:r>
          </w:p>
        </w:tc>
        <w:tc>
          <w:tcPr>
            <w:tcW w:w="1417" w:type="dxa"/>
            <w:vMerge/>
            <w:tcBorders>
              <w:left w:val="single" w:sz="8" w:space="0" w:color="FFFFFF"/>
              <w:right w:val="single" w:sz="8" w:space="0" w:color="FFFFFF"/>
            </w:tcBorders>
            <w:shd w:val="clear" w:color="auto" w:fill="D3DFEE"/>
          </w:tcPr>
          <w:p w:rsidR="00D83C05" w:rsidRPr="00EA0E5F" w:rsidRDefault="00D83C05" w:rsidP="00C36F9D">
            <w:pPr>
              <w:spacing w:after="0"/>
              <w:rPr>
                <w:sz w:val="16"/>
                <w:szCs w:val="16"/>
              </w:rPr>
            </w:pPr>
          </w:p>
        </w:tc>
      </w:tr>
      <w:tr w:rsidR="00D83C05" w:rsidRPr="00EA0E5F" w:rsidTr="00D83C05">
        <w:tc>
          <w:tcPr>
            <w:tcW w:w="1668" w:type="dxa"/>
            <w:vMerge/>
            <w:tcBorders>
              <w:top w:val="single" w:sz="8" w:space="0" w:color="FFFFFF"/>
              <w:left w:val="single" w:sz="8" w:space="0" w:color="FFFFFF"/>
              <w:right w:val="single" w:sz="24" w:space="0" w:color="FFFFFF"/>
            </w:tcBorders>
            <w:shd w:val="clear" w:color="auto" w:fill="4F81BD"/>
          </w:tcPr>
          <w:p w:rsidR="00D83C05" w:rsidRPr="00EB2CDD" w:rsidRDefault="00D83C05" w:rsidP="00C36F9D">
            <w:pPr>
              <w:spacing w:after="0"/>
              <w:rPr>
                <w:bCs/>
                <w:color w:val="FFFFFF" w:themeColor="background1"/>
                <w:sz w:val="16"/>
                <w:szCs w:val="16"/>
              </w:rPr>
            </w:pPr>
          </w:p>
        </w:tc>
        <w:tc>
          <w:tcPr>
            <w:tcW w:w="1984"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D83C05" w:rsidRPr="00EB2CDD" w:rsidRDefault="00D83C05" w:rsidP="00F033C4">
            <w:pPr>
              <w:spacing w:after="0" w:line="240" w:lineRule="auto"/>
              <w:rPr>
                <w:rFonts w:ascii="Calibri" w:eastAsia="Times New Roman" w:hAnsi="Calibri" w:cs="Times New Roman"/>
                <w:color w:val="000000"/>
                <w:sz w:val="16"/>
                <w:szCs w:val="16"/>
                <w:lang w:eastAsia="es-ES"/>
              </w:rPr>
            </w:pPr>
            <w:r w:rsidRPr="00EB2CDD">
              <w:rPr>
                <w:rFonts w:ascii="Calibri" w:eastAsia="Times New Roman" w:hAnsi="Calibri" w:cs="Times New Roman"/>
                <w:color w:val="000000"/>
                <w:sz w:val="16"/>
                <w:szCs w:val="16"/>
                <w:lang w:eastAsia="es-ES"/>
              </w:rPr>
              <w:t xml:space="preserve">Implementación de una política local de recuperación de los ecosistemas </w:t>
            </w:r>
          </w:p>
        </w:tc>
        <w:tc>
          <w:tcPr>
            <w:tcW w:w="992" w:type="dxa"/>
            <w:tcBorders>
              <w:top w:val="single" w:sz="8" w:space="0" w:color="FFFFFF"/>
              <w:left w:val="single" w:sz="8" w:space="0" w:color="FFFFFF"/>
              <w:bottom w:val="single" w:sz="8" w:space="0" w:color="FFFFFF"/>
              <w:right w:val="single" w:sz="8" w:space="0" w:color="FFFFFF"/>
            </w:tcBorders>
            <w:shd w:val="clear" w:color="auto" w:fill="A7BFD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7.000</w:t>
            </w:r>
          </w:p>
        </w:tc>
        <w:tc>
          <w:tcPr>
            <w:tcW w:w="993" w:type="dxa"/>
            <w:tcBorders>
              <w:top w:val="single" w:sz="8" w:space="0" w:color="FFFFFF"/>
              <w:left w:val="single" w:sz="8" w:space="0" w:color="FFFFFF"/>
              <w:bottom w:val="single" w:sz="8" w:space="0" w:color="FFFFFF"/>
              <w:right w:val="single" w:sz="8" w:space="0" w:color="FFFFFF"/>
            </w:tcBorders>
            <w:shd w:val="clear" w:color="auto" w:fill="A7BFD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7.000</w:t>
            </w:r>
          </w:p>
        </w:tc>
        <w:tc>
          <w:tcPr>
            <w:tcW w:w="992" w:type="dxa"/>
            <w:tcBorders>
              <w:top w:val="single" w:sz="8" w:space="0" w:color="FFFFFF"/>
              <w:left w:val="single" w:sz="8" w:space="0" w:color="FFFFFF"/>
              <w:bottom w:val="single" w:sz="8" w:space="0" w:color="FFFFFF"/>
              <w:right w:val="single" w:sz="8" w:space="0" w:color="FFFFFF"/>
            </w:tcBorders>
            <w:shd w:val="clear" w:color="auto" w:fill="A7BFD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7.000</w:t>
            </w:r>
          </w:p>
        </w:tc>
        <w:tc>
          <w:tcPr>
            <w:tcW w:w="992" w:type="dxa"/>
            <w:tcBorders>
              <w:top w:val="single" w:sz="8" w:space="0" w:color="FFFFFF"/>
              <w:left w:val="single" w:sz="8" w:space="0" w:color="FFFFFF"/>
              <w:bottom w:val="single" w:sz="8" w:space="0" w:color="FFFFFF"/>
              <w:right w:val="single" w:sz="8" w:space="0" w:color="FFFFFF"/>
            </w:tcBorders>
            <w:shd w:val="clear" w:color="auto" w:fill="A7BFD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7.000</w:t>
            </w: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28.000</w:t>
            </w:r>
          </w:p>
        </w:tc>
        <w:tc>
          <w:tcPr>
            <w:tcW w:w="1417" w:type="dxa"/>
            <w:vMerge/>
            <w:tcBorders>
              <w:left w:val="single" w:sz="8" w:space="0" w:color="FFFFFF"/>
              <w:bottom w:val="single" w:sz="8" w:space="0" w:color="FFFFFF"/>
              <w:right w:val="single" w:sz="8" w:space="0" w:color="FFFFFF"/>
            </w:tcBorders>
            <w:shd w:val="clear" w:color="auto" w:fill="A7BFDE"/>
          </w:tcPr>
          <w:p w:rsidR="00D83C05" w:rsidRPr="00EA0E5F" w:rsidRDefault="00D83C05" w:rsidP="00C36F9D">
            <w:pPr>
              <w:spacing w:after="0"/>
              <w:rPr>
                <w:sz w:val="16"/>
                <w:szCs w:val="16"/>
              </w:rPr>
            </w:pPr>
          </w:p>
        </w:tc>
      </w:tr>
      <w:tr w:rsidR="00D83C05" w:rsidRPr="00EA0E5F" w:rsidTr="00D83C05">
        <w:trPr>
          <w:trHeight w:val="613"/>
        </w:trPr>
        <w:tc>
          <w:tcPr>
            <w:tcW w:w="1668" w:type="dxa"/>
            <w:tcBorders>
              <w:left w:val="single" w:sz="8" w:space="0" w:color="FFFFFF"/>
              <w:right w:val="single" w:sz="24" w:space="0" w:color="FFFFFF"/>
            </w:tcBorders>
            <w:shd w:val="clear" w:color="auto" w:fill="4F81BD"/>
            <w:vAlign w:val="center"/>
          </w:tcPr>
          <w:p w:rsidR="00D83C05" w:rsidRPr="00EB2CDD" w:rsidRDefault="00D83C05" w:rsidP="00C36F9D">
            <w:pPr>
              <w:spacing w:after="0"/>
              <w:rPr>
                <w:bCs/>
                <w:color w:val="FFFFFF" w:themeColor="background1"/>
                <w:sz w:val="16"/>
                <w:szCs w:val="16"/>
              </w:rPr>
            </w:pPr>
            <w:r w:rsidRPr="00EB2CDD">
              <w:rPr>
                <w:rFonts w:ascii="Calibri" w:eastAsia="Times New Roman" w:hAnsi="Calibri" w:cs="Times New Roman"/>
                <w:color w:val="FFFFFF" w:themeColor="background1"/>
                <w:sz w:val="16"/>
                <w:szCs w:val="16"/>
                <w:lang w:eastAsia="es-ES"/>
              </w:rPr>
              <w:t>PRESERVACION Y PROTECCION  DE LAS AREAS PROTEGIDAS A FIN DE  ARMONIZAR LA VIDA ENTRE EL SER HUMANO Y LA NATURALEZA</w:t>
            </w:r>
          </w:p>
        </w:tc>
        <w:tc>
          <w:tcPr>
            <w:tcW w:w="1984" w:type="dxa"/>
            <w:shd w:val="clear" w:color="auto" w:fill="D3DFEE"/>
          </w:tcPr>
          <w:p w:rsidR="00D83C05" w:rsidRPr="00EB2CDD" w:rsidRDefault="00D83C05" w:rsidP="00C36F9D">
            <w:pPr>
              <w:rPr>
                <w:rFonts w:eastAsia="Times New Roman" w:cs="Times New Roman"/>
                <w:color w:val="000000"/>
                <w:sz w:val="16"/>
                <w:szCs w:val="16"/>
                <w:lang w:eastAsia="es-ES"/>
              </w:rPr>
            </w:pPr>
            <w:r w:rsidRPr="00EB2CDD">
              <w:rPr>
                <w:rFonts w:ascii="Calibri" w:eastAsia="Times New Roman" w:hAnsi="Calibri" w:cs="Times New Roman"/>
                <w:color w:val="000000"/>
                <w:sz w:val="16"/>
                <w:szCs w:val="16"/>
                <w:lang w:eastAsia="es-ES"/>
              </w:rPr>
              <w:t>Ejecución de los planes de manejo de los bosques protectores con fines de protección</w:t>
            </w:r>
          </w:p>
        </w:tc>
        <w:tc>
          <w:tcPr>
            <w:tcW w:w="992" w:type="dxa"/>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22.000</w:t>
            </w:r>
          </w:p>
        </w:tc>
        <w:tc>
          <w:tcPr>
            <w:tcW w:w="993" w:type="dxa"/>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22.000</w:t>
            </w:r>
          </w:p>
        </w:tc>
        <w:tc>
          <w:tcPr>
            <w:tcW w:w="992" w:type="dxa"/>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22.000</w:t>
            </w:r>
          </w:p>
        </w:tc>
        <w:tc>
          <w:tcPr>
            <w:tcW w:w="992" w:type="dxa"/>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15.000</w:t>
            </w:r>
          </w:p>
        </w:tc>
        <w:tc>
          <w:tcPr>
            <w:tcW w:w="1276" w:type="dxa"/>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81.000</w:t>
            </w:r>
          </w:p>
        </w:tc>
        <w:tc>
          <w:tcPr>
            <w:tcW w:w="1417" w:type="dxa"/>
            <w:shd w:val="clear" w:color="auto" w:fill="D3DFEE"/>
          </w:tcPr>
          <w:p w:rsidR="00D83C05" w:rsidRPr="00EA0E5F" w:rsidRDefault="00D83C05" w:rsidP="00C36F9D">
            <w:pPr>
              <w:spacing w:after="0"/>
              <w:rPr>
                <w:sz w:val="16"/>
                <w:szCs w:val="16"/>
              </w:rPr>
            </w:pPr>
            <w:r w:rsidRPr="00EA0E5F">
              <w:rPr>
                <w:rFonts w:eastAsia="Times New Roman" w:cs="Times New Roman"/>
                <w:color w:val="000000"/>
                <w:sz w:val="16"/>
                <w:szCs w:val="16"/>
                <w:lang w:eastAsia="es-ES"/>
              </w:rPr>
              <w:t>MAE, GAD Provincial , GAD Cantonal, GAD Parroquial, ONGS</w:t>
            </w:r>
          </w:p>
        </w:tc>
      </w:tr>
      <w:tr w:rsidR="00D83C05" w:rsidRPr="00EA0E5F" w:rsidTr="00D83C05">
        <w:trPr>
          <w:trHeight w:val="832"/>
        </w:trPr>
        <w:tc>
          <w:tcPr>
            <w:tcW w:w="1668" w:type="dxa"/>
            <w:tcBorders>
              <w:left w:val="single" w:sz="8" w:space="0" w:color="FFFFFF"/>
              <w:right w:val="single" w:sz="24" w:space="0" w:color="FFFFFF"/>
            </w:tcBorders>
            <w:shd w:val="clear" w:color="auto" w:fill="4F81BD"/>
            <w:vAlign w:val="center"/>
          </w:tcPr>
          <w:p w:rsidR="00D83C05" w:rsidRPr="00EB2CDD" w:rsidRDefault="00D83C05" w:rsidP="00C36F9D">
            <w:pPr>
              <w:spacing w:after="0"/>
              <w:rPr>
                <w:rFonts w:eastAsia="Times New Roman"/>
                <w:bCs/>
                <w:color w:val="FFFFFF" w:themeColor="background1"/>
                <w:sz w:val="16"/>
                <w:szCs w:val="16"/>
                <w:lang w:eastAsia="es-ES"/>
              </w:rPr>
            </w:pPr>
            <w:r w:rsidRPr="00EB2CDD">
              <w:rPr>
                <w:rFonts w:ascii="Calibri" w:eastAsia="Times New Roman" w:hAnsi="Calibri" w:cs="Times New Roman"/>
                <w:color w:val="FFFFFF" w:themeColor="background1"/>
                <w:sz w:val="16"/>
                <w:szCs w:val="16"/>
                <w:lang w:eastAsia="es-ES"/>
              </w:rPr>
              <w:t>IDENTIFICACION Y ANALISIS DE LA VULNERABILIDAD COMO HERRAMIENTA DEL DIAGNOSTICO QUE GARANTICE EL DESARROLLO INTEGRAL DEL SER HUMANO</w:t>
            </w:r>
          </w:p>
        </w:tc>
        <w:tc>
          <w:tcPr>
            <w:tcW w:w="1984" w:type="dxa"/>
            <w:shd w:val="clear" w:color="auto" w:fill="D3DFEE"/>
          </w:tcPr>
          <w:p w:rsidR="00D83C05" w:rsidRPr="00EB2CDD" w:rsidRDefault="00D83C05" w:rsidP="00C36F9D">
            <w:pPr>
              <w:spacing w:after="0"/>
              <w:rPr>
                <w:rFonts w:eastAsia="Times New Roman"/>
                <w:color w:val="000000"/>
                <w:sz w:val="16"/>
                <w:szCs w:val="16"/>
                <w:lang w:eastAsia="es-ES"/>
              </w:rPr>
            </w:pPr>
            <w:r>
              <w:rPr>
                <w:rFonts w:ascii="Calibri" w:eastAsia="Times New Roman" w:hAnsi="Calibri" w:cs="Times New Roman"/>
                <w:color w:val="000000"/>
                <w:sz w:val="16"/>
                <w:szCs w:val="16"/>
                <w:lang w:eastAsia="es-ES"/>
              </w:rPr>
              <w:t>Fortalecimiento del COE</w:t>
            </w:r>
            <w:r w:rsidRPr="00EB2CDD">
              <w:rPr>
                <w:rFonts w:ascii="Calibri" w:eastAsia="Times New Roman" w:hAnsi="Calibri" w:cs="Times New Roman"/>
                <w:color w:val="000000"/>
                <w:sz w:val="16"/>
                <w:szCs w:val="16"/>
                <w:lang w:eastAsia="es-ES"/>
              </w:rPr>
              <w:t xml:space="preserve"> parroquial</w:t>
            </w:r>
          </w:p>
        </w:tc>
        <w:tc>
          <w:tcPr>
            <w:tcW w:w="992" w:type="dxa"/>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18.000</w:t>
            </w:r>
          </w:p>
        </w:tc>
        <w:tc>
          <w:tcPr>
            <w:tcW w:w="993" w:type="dxa"/>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18.000</w:t>
            </w:r>
          </w:p>
        </w:tc>
        <w:tc>
          <w:tcPr>
            <w:tcW w:w="992" w:type="dxa"/>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18.000</w:t>
            </w:r>
          </w:p>
        </w:tc>
        <w:tc>
          <w:tcPr>
            <w:tcW w:w="992" w:type="dxa"/>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18.000</w:t>
            </w:r>
          </w:p>
        </w:tc>
        <w:tc>
          <w:tcPr>
            <w:tcW w:w="1276" w:type="dxa"/>
            <w:shd w:val="clear" w:color="auto" w:fill="D3DFEE"/>
          </w:tcPr>
          <w:p w:rsidR="00D83C05" w:rsidRPr="00D83C05" w:rsidRDefault="00D83C05" w:rsidP="00D83C05">
            <w:pPr>
              <w:jc w:val="center"/>
              <w:rPr>
                <w:rFonts w:ascii="Calibri" w:hAnsi="Calibri"/>
                <w:color w:val="000000"/>
                <w:sz w:val="16"/>
                <w:szCs w:val="16"/>
              </w:rPr>
            </w:pPr>
            <w:r w:rsidRPr="00D83C05">
              <w:rPr>
                <w:rFonts w:ascii="Calibri" w:hAnsi="Calibri"/>
                <w:color w:val="000000"/>
                <w:sz w:val="16"/>
                <w:szCs w:val="16"/>
              </w:rPr>
              <w:t>72.000</w:t>
            </w:r>
          </w:p>
        </w:tc>
        <w:tc>
          <w:tcPr>
            <w:tcW w:w="1417" w:type="dxa"/>
            <w:shd w:val="clear" w:color="auto" w:fill="D3DFEE"/>
          </w:tcPr>
          <w:p w:rsidR="00D83C05" w:rsidRPr="00EA0E5F" w:rsidRDefault="00D83C05" w:rsidP="00C36F9D">
            <w:pPr>
              <w:spacing w:after="0"/>
              <w:rPr>
                <w:sz w:val="16"/>
                <w:szCs w:val="16"/>
              </w:rPr>
            </w:pPr>
            <w:r w:rsidRPr="00EA0E5F">
              <w:rPr>
                <w:sz w:val="16"/>
                <w:szCs w:val="16"/>
              </w:rPr>
              <w:t>MAE, GAD Provincial , GAD Cantonal, GAD Parroquial, ONGS</w:t>
            </w:r>
          </w:p>
        </w:tc>
      </w:tr>
      <w:tr w:rsidR="00D83C05" w:rsidRPr="00EA0E5F" w:rsidTr="00D83C05">
        <w:trPr>
          <w:trHeight w:val="234"/>
        </w:trPr>
        <w:tc>
          <w:tcPr>
            <w:tcW w:w="1668" w:type="dxa"/>
            <w:tcBorders>
              <w:left w:val="single" w:sz="8" w:space="0" w:color="FFFFFF"/>
              <w:right w:val="single" w:sz="24" w:space="0" w:color="FFFFFF"/>
            </w:tcBorders>
            <w:shd w:val="clear" w:color="auto" w:fill="4F81BD"/>
          </w:tcPr>
          <w:p w:rsidR="00D83C05" w:rsidRPr="00EA0E5F" w:rsidRDefault="00D83C05" w:rsidP="00C36F9D">
            <w:pPr>
              <w:spacing w:after="0"/>
              <w:rPr>
                <w:b/>
                <w:bCs/>
                <w:color w:val="FFFFFF"/>
                <w:sz w:val="16"/>
                <w:szCs w:val="16"/>
              </w:rPr>
            </w:pPr>
          </w:p>
        </w:tc>
        <w:tc>
          <w:tcPr>
            <w:tcW w:w="1984" w:type="dxa"/>
            <w:shd w:val="clear" w:color="auto" w:fill="D3DFEE"/>
          </w:tcPr>
          <w:p w:rsidR="00D83C05" w:rsidRPr="00EA0E5F" w:rsidRDefault="00D83C05" w:rsidP="00C36F9D">
            <w:pPr>
              <w:rPr>
                <w:rFonts w:eastAsia="Times New Roman" w:cs="Times New Roman"/>
                <w:b/>
                <w:color w:val="000000"/>
                <w:sz w:val="16"/>
                <w:szCs w:val="16"/>
                <w:lang w:eastAsia="es-ES"/>
              </w:rPr>
            </w:pPr>
            <w:r w:rsidRPr="00EA0E5F">
              <w:rPr>
                <w:rFonts w:eastAsia="Times New Roman" w:cs="Times New Roman"/>
                <w:b/>
                <w:color w:val="000000"/>
                <w:sz w:val="16"/>
                <w:szCs w:val="16"/>
                <w:lang w:eastAsia="es-ES"/>
              </w:rPr>
              <w:t>Sub Total</w:t>
            </w:r>
          </w:p>
        </w:tc>
        <w:tc>
          <w:tcPr>
            <w:tcW w:w="992" w:type="dxa"/>
            <w:shd w:val="clear" w:color="auto" w:fill="D3DFEE"/>
          </w:tcPr>
          <w:p w:rsidR="00D83C05" w:rsidRPr="00D83C05" w:rsidRDefault="00D83C05" w:rsidP="00D83C05">
            <w:pPr>
              <w:jc w:val="center"/>
              <w:rPr>
                <w:rFonts w:ascii="Calibri" w:hAnsi="Calibri"/>
                <w:b/>
                <w:color w:val="000000"/>
                <w:sz w:val="16"/>
                <w:szCs w:val="16"/>
              </w:rPr>
            </w:pPr>
            <w:r w:rsidRPr="00D83C05">
              <w:rPr>
                <w:rFonts w:ascii="Calibri" w:hAnsi="Calibri"/>
                <w:b/>
                <w:color w:val="000000"/>
                <w:sz w:val="16"/>
                <w:szCs w:val="16"/>
              </w:rPr>
              <w:t>267.000</w:t>
            </w:r>
          </w:p>
        </w:tc>
        <w:tc>
          <w:tcPr>
            <w:tcW w:w="993" w:type="dxa"/>
            <w:shd w:val="clear" w:color="auto" w:fill="D3DFEE"/>
          </w:tcPr>
          <w:p w:rsidR="00D83C05" w:rsidRPr="00D83C05" w:rsidRDefault="00D83C05" w:rsidP="00D83C05">
            <w:pPr>
              <w:jc w:val="center"/>
              <w:rPr>
                <w:rFonts w:ascii="Calibri" w:hAnsi="Calibri"/>
                <w:b/>
                <w:color w:val="000000"/>
                <w:sz w:val="16"/>
                <w:szCs w:val="16"/>
              </w:rPr>
            </w:pPr>
            <w:r w:rsidRPr="00D83C05">
              <w:rPr>
                <w:rFonts w:ascii="Calibri" w:hAnsi="Calibri"/>
                <w:b/>
                <w:color w:val="000000"/>
                <w:sz w:val="16"/>
                <w:szCs w:val="16"/>
              </w:rPr>
              <w:t>250.000</w:t>
            </w:r>
          </w:p>
        </w:tc>
        <w:tc>
          <w:tcPr>
            <w:tcW w:w="992" w:type="dxa"/>
            <w:shd w:val="clear" w:color="auto" w:fill="D3DFEE"/>
          </w:tcPr>
          <w:p w:rsidR="00D83C05" w:rsidRPr="00D83C05" w:rsidRDefault="00D83C05" w:rsidP="00D83C05">
            <w:pPr>
              <w:jc w:val="center"/>
              <w:rPr>
                <w:rFonts w:ascii="Calibri" w:hAnsi="Calibri"/>
                <w:b/>
                <w:color w:val="000000"/>
                <w:sz w:val="16"/>
                <w:szCs w:val="16"/>
              </w:rPr>
            </w:pPr>
            <w:r w:rsidRPr="00D83C05">
              <w:rPr>
                <w:rFonts w:ascii="Calibri" w:hAnsi="Calibri"/>
                <w:b/>
                <w:color w:val="000000"/>
                <w:sz w:val="16"/>
                <w:szCs w:val="16"/>
              </w:rPr>
              <w:t>242.000</w:t>
            </w:r>
          </w:p>
        </w:tc>
        <w:tc>
          <w:tcPr>
            <w:tcW w:w="992" w:type="dxa"/>
            <w:shd w:val="clear" w:color="auto" w:fill="D3DFEE"/>
          </w:tcPr>
          <w:p w:rsidR="00D83C05" w:rsidRPr="00D83C05" w:rsidRDefault="00D83C05" w:rsidP="00D83C05">
            <w:pPr>
              <w:jc w:val="center"/>
              <w:rPr>
                <w:rFonts w:ascii="Calibri" w:hAnsi="Calibri"/>
                <w:b/>
                <w:color w:val="000000"/>
                <w:sz w:val="16"/>
                <w:szCs w:val="16"/>
              </w:rPr>
            </w:pPr>
            <w:r w:rsidRPr="00D83C05">
              <w:rPr>
                <w:rFonts w:ascii="Calibri" w:hAnsi="Calibri"/>
                <w:b/>
                <w:color w:val="000000"/>
                <w:sz w:val="16"/>
                <w:szCs w:val="16"/>
              </w:rPr>
              <w:t>225.000</w:t>
            </w:r>
          </w:p>
        </w:tc>
        <w:tc>
          <w:tcPr>
            <w:tcW w:w="1276" w:type="dxa"/>
            <w:shd w:val="clear" w:color="auto" w:fill="D3DFEE"/>
          </w:tcPr>
          <w:p w:rsidR="00D83C05" w:rsidRPr="00D83C05" w:rsidRDefault="00D83C05" w:rsidP="00D83C05">
            <w:pPr>
              <w:jc w:val="center"/>
              <w:rPr>
                <w:rFonts w:ascii="Calibri" w:hAnsi="Calibri"/>
                <w:b/>
                <w:color w:val="000000"/>
                <w:sz w:val="16"/>
                <w:szCs w:val="16"/>
              </w:rPr>
            </w:pPr>
            <w:r w:rsidRPr="00D83C05">
              <w:rPr>
                <w:rFonts w:ascii="Calibri" w:hAnsi="Calibri"/>
                <w:b/>
                <w:color w:val="000000"/>
                <w:sz w:val="16"/>
                <w:szCs w:val="16"/>
              </w:rPr>
              <w:t>984.000</w:t>
            </w:r>
          </w:p>
        </w:tc>
        <w:tc>
          <w:tcPr>
            <w:tcW w:w="1417" w:type="dxa"/>
            <w:shd w:val="clear" w:color="auto" w:fill="D3DFEE"/>
          </w:tcPr>
          <w:p w:rsidR="00D83C05" w:rsidRPr="00EA0E5F" w:rsidRDefault="00D83C05" w:rsidP="00C36F9D">
            <w:pPr>
              <w:spacing w:after="0"/>
              <w:rPr>
                <w:sz w:val="16"/>
                <w:szCs w:val="16"/>
              </w:rPr>
            </w:pPr>
          </w:p>
        </w:tc>
      </w:tr>
    </w:tbl>
    <w:p w:rsidR="00C36F9D" w:rsidRDefault="00C36F9D" w:rsidP="00750083">
      <w:pPr>
        <w:autoSpaceDE w:val="0"/>
        <w:autoSpaceDN w:val="0"/>
        <w:adjustRightInd w:val="0"/>
        <w:spacing w:after="0"/>
        <w:rPr>
          <w:rFonts w:cstheme="minorHAnsi"/>
          <w:bCs/>
          <w:sz w:val="24"/>
          <w:szCs w:val="24"/>
          <w:lang w:val="es-MX"/>
        </w:rPr>
      </w:pPr>
    </w:p>
    <w:p w:rsidR="0054088C" w:rsidRPr="0064318E" w:rsidRDefault="0054088C" w:rsidP="00753DE3">
      <w:pPr>
        <w:jc w:val="center"/>
        <w:rPr>
          <w:rFonts w:cstheme="minorHAnsi"/>
          <w:b/>
          <w:sz w:val="24"/>
          <w:szCs w:val="24"/>
        </w:rPr>
      </w:pPr>
      <w:r w:rsidRPr="0064318E">
        <w:rPr>
          <w:rFonts w:cstheme="minorHAnsi"/>
          <w:b/>
          <w:sz w:val="24"/>
          <w:szCs w:val="24"/>
        </w:rPr>
        <w:t>FORTALECIMIENTO A LA GESTIÓN AMBIENTAL DE LA PARROQUIA FERNÁNDEZ SALVADOR</w:t>
      </w:r>
    </w:p>
    <w:p w:rsidR="0054088C" w:rsidRPr="0064318E" w:rsidRDefault="0054088C" w:rsidP="00750083">
      <w:pPr>
        <w:autoSpaceDE w:val="0"/>
        <w:autoSpaceDN w:val="0"/>
        <w:adjustRightInd w:val="0"/>
        <w:spacing w:after="0"/>
        <w:jc w:val="both"/>
        <w:rPr>
          <w:rFonts w:cstheme="minorHAnsi"/>
          <w:sz w:val="24"/>
          <w:szCs w:val="24"/>
        </w:rPr>
      </w:pPr>
    </w:p>
    <w:p w:rsidR="0054088C" w:rsidRPr="0064318E" w:rsidRDefault="00C80AE9" w:rsidP="00BA7D83">
      <w:pPr>
        <w:pStyle w:val="Prrafodelista"/>
        <w:numPr>
          <w:ilvl w:val="0"/>
          <w:numId w:val="15"/>
        </w:numPr>
        <w:autoSpaceDE w:val="0"/>
        <w:autoSpaceDN w:val="0"/>
        <w:adjustRightInd w:val="0"/>
        <w:spacing w:after="0"/>
        <w:ind w:left="426"/>
        <w:jc w:val="both"/>
        <w:rPr>
          <w:rFonts w:cstheme="minorHAnsi"/>
          <w:b/>
          <w:bCs/>
          <w:sz w:val="24"/>
          <w:szCs w:val="24"/>
        </w:rPr>
      </w:pPr>
      <w:r w:rsidRPr="0064318E">
        <w:rPr>
          <w:rFonts w:cstheme="minorHAnsi"/>
          <w:b/>
          <w:bCs/>
          <w:sz w:val="24"/>
          <w:szCs w:val="24"/>
        </w:rPr>
        <w:t>Antecedentes</w:t>
      </w:r>
    </w:p>
    <w:p w:rsidR="0054088C" w:rsidRPr="0064318E" w:rsidRDefault="0054088C" w:rsidP="00750083">
      <w:pPr>
        <w:autoSpaceDE w:val="0"/>
        <w:autoSpaceDN w:val="0"/>
        <w:adjustRightInd w:val="0"/>
        <w:spacing w:after="0"/>
        <w:ind w:left="709"/>
        <w:jc w:val="both"/>
        <w:rPr>
          <w:rFonts w:cstheme="minorHAnsi"/>
          <w:sz w:val="24"/>
          <w:szCs w:val="24"/>
        </w:rPr>
      </w:pPr>
    </w:p>
    <w:p w:rsidR="0054088C" w:rsidRPr="0064318E" w:rsidRDefault="0054088C" w:rsidP="00750083">
      <w:pPr>
        <w:jc w:val="both"/>
        <w:rPr>
          <w:rFonts w:cstheme="minorHAnsi"/>
          <w:sz w:val="24"/>
          <w:szCs w:val="24"/>
        </w:rPr>
      </w:pPr>
      <w:r w:rsidRPr="0064318E">
        <w:rPr>
          <w:rFonts w:cstheme="minorHAnsi"/>
          <w:sz w:val="24"/>
          <w:szCs w:val="24"/>
        </w:rPr>
        <w:t xml:space="preserve">La parroquia Fernández Salvador presenta climas característicos de la región interandina por tener un clima templado, con presencia de estaciones lluviosas y secas distribuidas en todo el año propio de un clima ecuatorial mesotérmicosemi-húmedo a húmedo y ecuatorial de alta montaña, donde existe la presencia de áreas naturales importantes para el cantón; el ecosistema de Bosque siempreverde montano alto abarca la mayor superficie del cantón con el 86,35 %, y en menor proporción abarca el ecosistema de Páramo de frailejones con el 13,65 % de la superficie, los mismos que se ven amenazados por la intervención de actividades antrópicas, los cuales necesitan tener programas de </w:t>
      </w:r>
      <w:r w:rsidRPr="0064318E">
        <w:rPr>
          <w:rFonts w:cstheme="minorHAnsi"/>
          <w:sz w:val="24"/>
          <w:szCs w:val="24"/>
        </w:rPr>
        <w:lastRenderedPageBreak/>
        <w:t xml:space="preserve">protección y/o recuperación de sus componentes bióticos generales. En el tema de residuos sólidos el  Gobierno del Cantón Montúfar asume el servicio de recolección de basura, transporte y disposición final en la parroquia, que desde hace varios años y con el apoyo de PRODERENA, ha empezado la implementación de un Modelo de Gestión de Residuos Sólidos que ha sido acogido con gran éxito en las áreas implementadas, requiriéndose de manera generalizada ampliar las rutas de recolección y sistemas de capacitación para establecer rutas diferenciadas (orgánico e inorgánico) en zonas que lo requieren. Al contar con infraestructura y obra civil muy importante en su relleno sanitario se requiere de varias actividades para mejorar su funcionalidad y estar de acuerdo a la ley ambiental vigente al momento, es por esto que es imprescindible contar con un modelo de gestión planificado para el presente y a 20 años que permita ir articulando el crecimiento poblacional la demanda e incremento per cápita de basura y áreas para ser cubiertas con este tipo de servicios. </w:t>
      </w:r>
    </w:p>
    <w:p w:rsidR="00C80AE9" w:rsidRDefault="00C80AE9" w:rsidP="00750083">
      <w:pPr>
        <w:autoSpaceDE w:val="0"/>
        <w:autoSpaceDN w:val="0"/>
        <w:adjustRightInd w:val="0"/>
        <w:spacing w:after="0"/>
        <w:jc w:val="both"/>
        <w:rPr>
          <w:rFonts w:cstheme="minorHAnsi"/>
          <w:sz w:val="24"/>
          <w:szCs w:val="24"/>
        </w:rPr>
      </w:pPr>
    </w:p>
    <w:p w:rsidR="0054088C" w:rsidRPr="0064318E" w:rsidRDefault="00C80AE9" w:rsidP="00BA7D83">
      <w:pPr>
        <w:pStyle w:val="Prrafodelista"/>
        <w:numPr>
          <w:ilvl w:val="0"/>
          <w:numId w:val="15"/>
        </w:numPr>
        <w:autoSpaceDE w:val="0"/>
        <w:autoSpaceDN w:val="0"/>
        <w:adjustRightInd w:val="0"/>
        <w:spacing w:after="0"/>
        <w:ind w:left="426"/>
        <w:jc w:val="both"/>
        <w:rPr>
          <w:rFonts w:cstheme="minorHAnsi"/>
          <w:b/>
          <w:bCs/>
          <w:sz w:val="24"/>
          <w:szCs w:val="24"/>
        </w:rPr>
      </w:pPr>
      <w:r w:rsidRPr="0064318E">
        <w:rPr>
          <w:rFonts w:cstheme="minorHAnsi"/>
          <w:b/>
          <w:bCs/>
          <w:sz w:val="24"/>
          <w:szCs w:val="24"/>
        </w:rPr>
        <w:t xml:space="preserve">Objetivos </w:t>
      </w:r>
    </w:p>
    <w:p w:rsidR="0054088C" w:rsidRPr="0064318E" w:rsidRDefault="0054088C" w:rsidP="00750083">
      <w:pPr>
        <w:autoSpaceDE w:val="0"/>
        <w:autoSpaceDN w:val="0"/>
        <w:adjustRightInd w:val="0"/>
        <w:spacing w:after="0"/>
        <w:jc w:val="both"/>
        <w:rPr>
          <w:rFonts w:cstheme="minorHAnsi"/>
          <w:sz w:val="24"/>
          <w:szCs w:val="24"/>
        </w:rPr>
      </w:pPr>
    </w:p>
    <w:p w:rsidR="0054088C" w:rsidRPr="0064318E" w:rsidRDefault="0054088C" w:rsidP="00750083">
      <w:pPr>
        <w:pStyle w:val="Prrafodelista"/>
        <w:autoSpaceDE w:val="0"/>
        <w:autoSpaceDN w:val="0"/>
        <w:adjustRightInd w:val="0"/>
        <w:spacing w:after="0"/>
        <w:jc w:val="both"/>
        <w:rPr>
          <w:rFonts w:cstheme="minorHAnsi"/>
          <w:sz w:val="24"/>
          <w:szCs w:val="24"/>
        </w:rPr>
      </w:pPr>
      <w:r w:rsidRPr="0064318E">
        <w:rPr>
          <w:rFonts w:cstheme="minorHAnsi"/>
          <w:b/>
          <w:sz w:val="24"/>
          <w:szCs w:val="24"/>
        </w:rPr>
        <w:t xml:space="preserve">Objetivo General </w:t>
      </w:r>
    </w:p>
    <w:p w:rsidR="0054088C" w:rsidRPr="0064318E" w:rsidRDefault="0054088C" w:rsidP="00750083">
      <w:pPr>
        <w:autoSpaceDE w:val="0"/>
        <w:autoSpaceDN w:val="0"/>
        <w:adjustRightInd w:val="0"/>
        <w:spacing w:after="0"/>
        <w:jc w:val="both"/>
        <w:rPr>
          <w:rFonts w:cstheme="minorHAnsi"/>
          <w:sz w:val="24"/>
          <w:szCs w:val="24"/>
        </w:rPr>
      </w:pPr>
    </w:p>
    <w:p w:rsidR="0054088C" w:rsidRPr="0064318E" w:rsidRDefault="0054088C" w:rsidP="00750083">
      <w:pPr>
        <w:autoSpaceDE w:val="0"/>
        <w:autoSpaceDN w:val="0"/>
        <w:adjustRightInd w:val="0"/>
        <w:spacing w:after="0"/>
        <w:jc w:val="both"/>
        <w:rPr>
          <w:rFonts w:cstheme="minorHAnsi"/>
          <w:sz w:val="24"/>
          <w:szCs w:val="24"/>
        </w:rPr>
      </w:pPr>
      <w:r w:rsidRPr="0064318E">
        <w:rPr>
          <w:rFonts w:cstheme="minorHAnsi"/>
          <w:sz w:val="24"/>
          <w:szCs w:val="24"/>
        </w:rPr>
        <w:t>Implementación de un sistema de Gestión Ambiental en la Parroquia Fernández Salvador.</w:t>
      </w:r>
    </w:p>
    <w:p w:rsidR="0054088C" w:rsidRPr="0064318E" w:rsidRDefault="0054088C" w:rsidP="00750083">
      <w:pPr>
        <w:autoSpaceDE w:val="0"/>
        <w:autoSpaceDN w:val="0"/>
        <w:adjustRightInd w:val="0"/>
        <w:spacing w:after="0"/>
        <w:ind w:left="1429"/>
        <w:jc w:val="both"/>
        <w:rPr>
          <w:rFonts w:cstheme="minorHAnsi"/>
          <w:sz w:val="24"/>
          <w:szCs w:val="24"/>
        </w:rPr>
      </w:pPr>
    </w:p>
    <w:p w:rsidR="0054088C" w:rsidRPr="0064318E" w:rsidRDefault="0054088C" w:rsidP="00750083">
      <w:pPr>
        <w:pStyle w:val="Prrafodelista"/>
        <w:autoSpaceDE w:val="0"/>
        <w:autoSpaceDN w:val="0"/>
        <w:adjustRightInd w:val="0"/>
        <w:spacing w:after="0"/>
        <w:jc w:val="both"/>
        <w:rPr>
          <w:rFonts w:cstheme="minorHAnsi"/>
          <w:b/>
          <w:sz w:val="24"/>
          <w:szCs w:val="24"/>
        </w:rPr>
      </w:pPr>
      <w:r w:rsidRPr="0064318E">
        <w:rPr>
          <w:rFonts w:cstheme="minorHAnsi"/>
          <w:b/>
          <w:sz w:val="24"/>
          <w:szCs w:val="24"/>
        </w:rPr>
        <w:t xml:space="preserve">Objetivos Específicos </w:t>
      </w:r>
    </w:p>
    <w:p w:rsidR="0054088C" w:rsidRPr="0064318E" w:rsidRDefault="0054088C" w:rsidP="00750083">
      <w:pPr>
        <w:pStyle w:val="Prrafodelista"/>
        <w:autoSpaceDE w:val="0"/>
        <w:autoSpaceDN w:val="0"/>
        <w:adjustRightInd w:val="0"/>
        <w:spacing w:after="0"/>
        <w:jc w:val="both"/>
        <w:rPr>
          <w:rFonts w:cstheme="minorHAnsi"/>
          <w:b/>
          <w:sz w:val="24"/>
          <w:szCs w:val="24"/>
        </w:rPr>
      </w:pPr>
    </w:p>
    <w:p w:rsidR="0054088C" w:rsidRPr="0064318E" w:rsidRDefault="0054088C" w:rsidP="00592D92">
      <w:pPr>
        <w:numPr>
          <w:ilvl w:val="0"/>
          <w:numId w:val="52"/>
        </w:numPr>
        <w:autoSpaceDE w:val="0"/>
        <w:autoSpaceDN w:val="0"/>
        <w:adjustRightInd w:val="0"/>
        <w:spacing w:after="0"/>
        <w:jc w:val="both"/>
        <w:rPr>
          <w:rFonts w:cstheme="minorHAnsi"/>
          <w:sz w:val="24"/>
          <w:szCs w:val="24"/>
        </w:rPr>
      </w:pPr>
      <w:r w:rsidRPr="0064318E">
        <w:rPr>
          <w:rFonts w:cstheme="minorHAnsi"/>
          <w:sz w:val="24"/>
          <w:szCs w:val="24"/>
        </w:rPr>
        <w:t>Conservación de de especies de flora y fauna nativas de de la parroquia.</w:t>
      </w:r>
    </w:p>
    <w:p w:rsidR="0054088C" w:rsidRPr="0064318E" w:rsidRDefault="0054088C" w:rsidP="00592D92">
      <w:pPr>
        <w:numPr>
          <w:ilvl w:val="0"/>
          <w:numId w:val="52"/>
        </w:numPr>
        <w:autoSpaceDE w:val="0"/>
        <w:autoSpaceDN w:val="0"/>
        <w:adjustRightInd w:val="0"/>
        <w:spacing w:after="0"/>
        <w:jc w:val="both"/>
        <w:rPr>
          <w:rFonts w:cstheme="minorHAnsi"/>
          <w:sz w:val="24"/>
          <w:szCs w:val="24"/>
        </w:rPr>
      </w:pPr>
      <w:r w:rsidRPr="0064318E">
        <w:rPr>
          <w:rFonts w:cstheme="minorHAnsi"/>
          <w:sz w:val="24"/>
          <w:szCs w:val="24"/>
        </w:rPr>
        <w:t>Aplicar Planes de Manejo de Bosques y Áreas Protegidas.</w:t>
      </w:r>
    </w:p>
    <w:p w:rsidR="0054088C" w:rsidRPr="0064318E" w:rsidRDefault="0054088C" w:rsidP="00592D92">
      <w:pPr>
        <w:numPr>
          <w:ilvl w:val="0"/>
          <w:numId w:val="52"/>
        </w:numPr>
        <w:autoSpaceDE w:val="0"/>
        <w:autoSpaceDN w:val="0"/>
        <w:adjustRightInd w:val="0"/>
        <w:spacing w:after="0"/>
        <w:jc w:val="both"/>
        <w:rPr>
          <w:rFonts w:cstheme="minorHAnsi"/>
          <w:sz w:val="24"/>
          <w:szCs w:val="24"/>
        </w:rPr>
      </w:pPr>
      <w:r w:rsidRPr="0064318E">
        <w:rPr>
          <w:rFonts w:cstheme="minorHAnsi"/>
          <w:sz w:val="24"/>
          <w:szCs w:val="24"/>
        </w:rPr>
        <w:t>Diseñar un Plan de Manejo Integral de Quebradas y Afluentes de Agua.</w:t>
      </w:r>
    </w:p>
    <w:p w:rsidR="0054088C" w:rsidRPr="0064318E" w:rsidRDefault="0054088C" w:rsidP="00592D92">
      <w:pPr>
        <w:numPr>
          <w:ilvl w:val="0"/>
          <w:numId w:val="52"/>
        </w:numPr>
        <w:autoSpaceDE w:val="0"/>
        <w:autoSpaceDN w:val="0"/>
        <w:adjustRightInd w:val="0"/>
        <w:spacing w:after="0"/>
        <w:jc w:val="both"/>
        <w:rPr>
          <w:rFonts w:cstheme="minorHAnsi"/>
          <w:sz w:val="24"/>
          <w:szCs w:val="24"/>
        </w:rPr>
      </w:pPr>
      <w:r w:rsidRPr="0064318E">
        <w:rPr>
          <w:rFonts w:cstheme="minorHAnsi"/>
          <w:sz w:val="24"/>
          <w:szCs w:val="24"/>
        </w:rPr>
        <w:t>Articular planes de incorporación de áreas naturales al corredor Biológico Provincial.</w:t>
      </w:r>
    </w:p>
    <w:p w:rsidR="0054088C" w:rsidRPr="0064318E" w:rsidRDefault="0054088C" w:rsidP="00592D92">
      <w:pPr>
        <w:numPr>
          <w:ilvl w:val="0"/>
          <w:numId w:val="52"/>
        </w:numPr>
        <w:autoSpaceDE w:val="0"/>
        <w:autoSpaceDN w:val="0"/>
        <w:adjustRightInd w:val="0"/>
        <w:spacing w:after="0"/>
        <w:jc w:val="both"/>
        <w:rPr>
          <w:rFonts w:cstheme="minorHAnsi"/>
          <w:sz w:val="24"/>
          <w:szCs w:val="24"/>
        </w:rPr>
      </w:pPr>
      <w:r w:rsidRPr="0064318E">
        <w:rPr>
          <w:rFonts w:cstheme="minorHAnsi"/>
          <w:sz w:val="24"/>
          <w:szCs w:val="24"/>
        </w:rPr>
        <w:t>Implementar un programa de reforestación y forestación.</w:t>
      </w:r>
    </w:p>
    <w:p w:rsidR="0054088C" w:rsidRPr="0064318E" w:rsidRDefault="0054088C" w:rsidP="00592D92">
      <w:pPr>
        <w:numPr>
          <w:ilvl w:val="0"/>
          <w:numId w:val="52"/>
        </w:numPr>
        <w:autoSpaceDE w:val="0"/>
        <w:autoSpaceDN w:val="0"/>
        <w:adjustRightInd w:val="0"/>
        <w:spacing w:after="0"/>
        <w:jc w:val="both"/>
        <w:rPr>
          <w:rFonts w:cstheme="minorHAnsi"/>
          <w:sz w:val="24"/>
          <w:szCs w:val="24"/>
        </w:rPr>
      </w:pPr>
      <w:r w:rsidRPr="0064318E">
        <w:rPr>
          <w:rFonts w:cstheme="minorHAnsi"/>
          <w:sz w:val="24"/>
          <w:szCs w:val="24"/>
        </w:rPr>
        <w:t>Evaluar y monitorear descargas de aguas residuales a fuentes hídricas.</w:t>
      </w:r>
    </w:p>
    <w:p w:rsidR="0054088C" w:rsidRPr="0064318E" w:rsidRDefault="0054088C" w:rsidP="00592D92">
      <w:pPr>
        <w:numPr>
          <w:ilvl w:val="0"/>
          <w:numId w:val="52"/>
        </w:numPr>
        <w:autoSpaceDE w:val="0"/>
        <w:autoSpaceDN w:val="0"/>
        <w:adjustRightInd w:val="0"/>
        <w:spacing w:after="0"/>
        <w:jc w:val="both"/>
        <w:rPr>
          <w:rFonts w:cstheme="minorHAnsi"/>
          <w:sz w:val="24"/>
          <w:szCs w:val="24"/>
        </w:rPr>
      </w:pPr>
      <w:r w:rsidRPr="0064318E">
        <w:rPr>
          <w:rFonts w:cstheme="minorHAnsi"/>
          <w:sz w:val="24"/>
          <w:szCs w:val="24"/>
        </w:rPr>
        <w:t>Implementar programas de Pago de Servicios Ambientales en el cantón Montúfar.</w:t>
      </w:r>
    </w:p>
    <w:p w:rsidR="0054088C" w:rsidRPr="0064318E" w:rsidRDefault="0054088C" w:rsidP="00592D92">
      <w:pPr>
        <w:numPr>
          <w:ilvl w:val="0"/>
          <w:numId w:val="52"/>
        </w:numPr>
        <w:autoSpaceDE w:val="0"/>
        <w:autoSpaceDN w:val="0"/>
        <w:adjustRightInd w:val="0"/>
        <w:spacing w:after="0"/>
        <w:jc w:val="both"/>
        <w:rPr>
          <w:rFonts w:cstheme="minorHAnsi"/>
          <w:sz w:val="24"/>
          <w:szCs w:val="24"/>
        </w:rPr>
      </w:pPr>
      <w:r w:rsidRPr="0064318E">
        <w:rPr>
          <w:rFonts w:cstheme="minorHAnsi"/>
          <w:sz w:val="24"/>
          <w:szCs w:val="24"/>
        </w:rPr>
        <w:t>Ampliar el Programa de Gestión de Residuos Sólidos en la parroquia.</w:t>
      </w:r>
    </w:p>
    <w:p w:rsidR="0054088C" w:rsidRPr="0064318E" w:rsidRDefault="0054088C" w:rsidP="00592D92">
      <w:pPr>
        <w:numPr>
          <w:ilvl w:val="0"/>
          <w:numId w:val="52"/>
        </w:numPr>
        <w:autoSpaceDE w:val="0"/>
        <w:autoSpaceDN w:val="0"/>
        <w:adjustRightInd w:val="0"/>
        <w:spacing w:after="0"/>
        <w:jc w:val="both"/>
        <w:rPr>
          <w:rFonts w:cstheme="minorHAnsi"/>
          <w:sz w:val="24"/>
          <w:szCs w:val="24"/>
        </w:rPr>
      </w:pPr>
      <w:r w:rsidRPr="0064318E">
        <w:rPr>
          <w:rFonts w:cstheme="minorHAnsi"/>
          <w:sz w:val="24"/>
          <w:szCs w:val="24"/>
        </w:rPr>
        <w:t>Monitorear el licenciamiento Ambiental y la Aplicación de Planes de Manejo por los Sectores Empresariales e Industriales.</w:t>
      </w:r>
    </w:p>
    <w:p w:rsidR="0054088C" w:rsidRPr="0064318E" w:rsidRDefault="0054088C" w:rsidP="00750083">
      <w:pPr>
        <w:autoSpaceDE w:val="0"/>
        <w:autoSpaceDN w:val="0"/>
        <w:adjustRightInd w:val="0"/>
        <w:spacing w:after="0"/>
        <w:jc w:val="both"/>
        <w:rPr>
          <w:rFonts w:cstheme="minorHAnsi"/>
          <w:sz w:val="24"/>
          <w:szCs w:val="24"/>
        </w:rPr>
      </w:pPr>
    </w:p>
    <w:p w:rsidR="0054088C" w:rsidRPr="0064318E" w:rsidRDefault="0054088C" w:rsidP="00750083">
      <w:pPr>
        <w:autoSpaceDE w:val="0"/>
        <w:autoSpaceDN w:val="0"/>
        <w:adjustRightInd w:val="0"/>
        <w:spacing w:after="0"/>
        <w:jc w:val="both"/>
        <w:rPr>
          <w:rFonts w:cstheme="minorHAnsi"/>
          <w:sz w:val="24"/>
          <w:szCs w:val="24"/>
        </w:rPr>
      </w:pPr>
    </w:p>
    <w:p w:rsidR="0054088C" w:rsidRPr="0064318E" w:rsidRDefault="00C80AE9" w:rsidP="00BA7D83">
      <w:pPr>
        <w:pStyle w:val="Prrafodelista"/>
        <w:numPr>
          <w:ilvl w:val="0"/>
          <w:numId w:val="15"/>
        </w:numPr>
        <w:autoSpaceDE w:val="0"/>
        <w:autoSpaceDN w:val="0"/>
        <w:adjustRightInd w:val="0"/>
        <w:spacing w:after="0"/>
        <w:ind w:left="426"/>
        <w:rPr>
          <w:rFonts w:cstheme="minorHAnsi"/>
          <w:b/>
          <w:sz w:val="24"/>
          <w:szCs w:val="24"/>
        </w:rPr>
      </w:pPr>
      <w:r w:rsidRPr="0064318E">
        <w:rPr>
          <w:rFonts w:cstheme="minorHAnsi"/>
          <w:b/>
          <w:sz w:val="24"/>
          <w:szCs w:val="24"/>
        </w:rPr>
        <w:t xml:space="preserve">Breve Descripción </w:t>
      </w:r>
      <w:r>
        <w:rPr>
          <w:rFonts w:cstheme="minorHAnsi"/>
          <w:b/>
          <w:sz w:val="24"/>
          <w:szCs w:val="24"/>
        </w:rPr>
        <w:t>d</w:t>
      </w:r>
      <w:r w:rsidRPr="0064318E">
        <w:rPr>
          <w:rFonts w:cstheme="minorHAnsi"/>
          <w:b/>
          <w:sz w:val="24"/>
          <w:szCs w:val="24"/>
        </w:rPr>
        <w:t xml:space="preserve">e </w:t>
      </w:r>
      <w:r>
        <w:rPr>
          <w:rFonts w:cstheme="minorHAnsi"/>
          <w:b/>
          <w:sz w:val="24"/>
          <w:szCs w:val="24"/>
        </w:rPr>
        <w:t>l</w:t>
      </w:r>
      <w:r w:rsidRPr="0064318E">
        <w:rPr>
          <w:rFonts w:cstheme="minorHAnsi"/>
          <w:b/>
          <w:sz w:val="24"/>
          <w:szCs w:val="24"/>
        </w:rPr>
        <w:t>a Problemática</w:t>
      </w:r>
    </w:p>
    <w:p w:rsidR="0054088C" w:rsidRPr="0064318E" w:rsidRDefault="0054088C" w:rsidP="00750083">
      <w:pPr>
        <w:autoSpaceDE w:val="0"/>
        <w:autoSpaceDN w:val="0"/>
        <w:adjustRightInd w:val="0"/>
        <w:spacing w:after="0"/>
        <w:rPr>
          <w:rFonts w:cstheme="minorHAnsi"/>
          <w:b/>
          <w:sz w:val="24"/>
          <w:szCs w:val="24"/>
        </w:rPr>
      </w:pPr>
    </w:p>
    <w:p w:rsidR="0054088C" w:rsidRPr="0064318E" w:rsidRDefault="0054088C" w:rsidP="00750083">
      <w:pPr>
        <w:autoSpaceDE w:val="0"/>
        <w:autoSpaceDN w:val="0"/>
        <w:adjustRightInd w:val="0"/>
        <w:spacing w:after="0"/>
        <w:jc w:val="both"/>
        <w:rPr>
          <w:rFonts w:cstheme="minorHAnsi"/>
          <w:bCs/>
          <w:sz w:val="24"/>
          <w:szCs w:val="24"/>
        </w:rPr>
      </w:pPr>
      <w:r w:rsidRPr="0064318E">
        <w:rPr>
          <w:rFonts w:cstheme="minorHAnsi"/>
          <w:bCs/>
          <w:sz w:val="24"/>
          <w:szCs w:val="24"/>
        </w:rPr>
        <w:t xml:space="preserve">La deforestación en los Andes y la pérdida de ecosistemas en general, se produce debido a una serie de razones de tipo histórico, económico y político, la convivencia de la población con el ambiente no </w:t>
      </w:r>
      <w:r w:rsidRPr="0064318E">
        <w:rPr>
          <w:rFonts w:cstheme="minorHAnsi"/>
          <w:bCs/>
          <w:sz w:val="24"/>
          <w:szCs w:val="24"/>
        </w:rPr>
        <w:lastRenderedPageBreak/>
        <w:t>es siempre positiva, genera una degradación ambiental muy severa, lo que limita el funcionamiento ecológico natural.</w:t>
      </w:r>
    </w:p>
    <w:p w:rsidR="0054088C" w:rsidRPr="0064318E" w:rsidRDefault="0054088C" w:rsidP="00750083">
      <w:pPr>
        <w:autoSpaceDE w:val="0"/>
        <w:autoSpaceDN w:val="0"/>
        <w:adjustRightInd w:val="0"/>
        <w:spacing w:after="0"/>
        <w:jc w:val="both"/>
        <w:rPr>
          <w:rFonts w:cstheme="minorHAnsi"/>
          <w:bCs/>
          <w:sz w:val="24"/>
          <w:szCs w:val="24"/>
        </w:rPr>
      </w:pPr>
    </w:p>
    <w:p w:rsidR="0054088C" w:rsidRPr="0064318E" w:rsidRDefault="0054088C" w:rsidP="00750083">
      <w:pPr>
        <w:autoSpaceDE w:val="0"/>
        <w:autoSpaceDN w:val="0"/>
        <w:adjustRightInd w:val="0"/>
        <w:spacing w:after="0"/>
        <w:jc w:val="both"/>
        <w:rPr>
          <w:rFonts w:cstheme="minorHAnsi"/>
          <w:bCs/>
          <w:sz w:val="24"/>
          <w:szCs w:val="24"/>
        </w:rPr>
      </w:pPr>
      <w:r w:rsidRPr="0064318E">
        <w:rPr>
          <w:rFonts w:cstheme="minorHAnsi"/>
          <w:bCs/>
          <w:sz w:val="24"/>
          <w:szCs w:val="24"/>
        </w:rPr>
        <w:t>Datos estimados señalan que la deforestación en la Sierra estaría entre el 2 y 3%, lo cual daría una superficie deforestada de 2800 a 4200 hectáreas por año. Actualmente, sólo un 3,5% de la superficie del callejón Interandino y de los páramos están cubiertos por bosques nativos, por lo que se hace prioritario la búsqueda y desarrollo de soluciones que mitiguen estos impactos. Según el estudio multitemporal de cobertura y uso del suelo, la expansión agropecuaria al 2030 si no se toman medidas correctivas inmediatas en e</w:t>
      </w:r>
      <w:r w:rsidR="00FC4131">
        <w:rPr>
          <w:rFonts w:cstheme="minorHAnsi"/>
          <w:bCs/>
          <w:sz w:val="24"/>
          <w:szCs w:val="24"/>
        </w:rPr>
        <w:t>l cantón Montúfar sería de 809h</w:t>
      </w:r>
      <w:r w:rsidRPr="0064318E">
        <w:rPr>
          <w:rFonts w:cstheme="minorHAnsi"/>
          <w:bCs/>
          <w:sz w:val="24"/>
          <w:szCs w:val="24"/>
        </w:rPr>
        <w:t>a.</w:t>
      </w:r>
    </w:p>
    <w:p w:rsidR="0054088C" w:rsidRPr="0064318E" w:rsidRDefault="0054088C" w:rsidP="00750083">
      <w:pPr>
        <w:autoSpaceDE w:val="0"/>
        <w:autoSpaceDN w:val="0"/>
        <w:adjustRightInd w:val="0"/>
        <w:spacing w:after="0"/>
        <w:jc w:val="both"/>
        <w:rPr>
          <w:rFonts w:cstheme="minorHAnsi"/>
          <w:sz w:val="24"/>
          <w:szCs w:val="24"/>
        </w:rPr>
      </w:pPr>
    </w:p>
    <w:p w:rsidR="0054088C" w:rsidRPr="0064318E" w:rsidRDefault="0054088C" w:rsidP="00750083">
      <w:pPr>
        <w:pStyle w:val="Prrafodelista"/>
        <w:autoSpaceDE w:val="0"/>
        <w:autoSpaceDN w:val="0"/>
        <w:adjustRightInd w:val="0"/>
        <w:spacing w:after="0"/>
        <w:ind w:left="0"/>
        <w:jc w:val="both"/>
        <w:rPr>
          <w:rFonts w:cstheme="minorHAnsi"/>
          <w:bCs/>
          <w:sz w:val="24"/>
          <w:szCs w:val="24"/>
        </w:rPr>
      </w:pPr>
      <w:r w:rsidRPr="0064318E">
        <w:rPr>
          <w:rFonts w:cstheme="minorHAnsi"/>
          <w:bCs/>
          <w:sz w:val="24"/>
          <w:szCs w:val="24"/>
        </w:rPr>
        <w:t xml:space="preserve">En términos generales el contexto relacionado al manejo y conservación de áreas protegidas, ha venido agravándose ante la creciente competencia por el uso del agua, la expansión de la frontera agrícola, la necesidad del tratamiento de las aguas residuales y los efectos negativos causados por los fenómenos naturales externos, entre los más destacados. Situación que ha conducido a tomar medidas ambientales relacionadas con la remediación y protección de  los ecosistemas boscosos por ejemplo, como  la  creación de reservas para contener  la ampliación de las fronteras agrícolas, generando bancos de tierras para aliviar las zonas de producción sometidas a las constantes presiones económicas y sociales. Sin embargo estas medidas no siempre han sido eficaces, más bien adversas, ya que han  generado aceleradas tasas de deforestación, con la consecuente  desertización y degradación de suelo, que ha perdido su capacidad de retención y regulación de agua  en proporciones alarmantes, de manera especial  en las zonas tradicionales de aptitud agrícola y forestal y otras tierras de páramos que se han ido incorporadas, presentándose como las de mayor fragilidad. </w:t>
      </w:r>
    </w:p>
    <w:p w:rsidR="0054088C" w:rsidRPr="0064318E" w:rsidRDefault="0054088C" w:rsidP="00750083">
      <w:pPr>
        <w:pStyle w:val="Prrafodelista"/>
        <w:autoSpaceDE w:val="0"/>
        <w:autoSpaceDN w:val="0"/>
        <w:adjustRightInd w:val="0"/>
        <w:spacing w:after="0"/>
        <w:jc w:val="both"/>
        <w:rPr>
          <w:rFonts w:cstheme="minorHAnsi"/>
          <w:bCs/>
          <w:sz w:val="24"/>
          <w:szCs w:val="24"/>
        </w:rPr>
      </w:pPr>
    </w:p>
    <w:p w:rsidR="0054088C" w:rsidRPr="0064318E" w:rsidRDefault="0054088C" w:rsidP="00750083">
      <w:pPr>
        <w:pStyle w:val="Prrafodelista"/>
        <w:autoSpaceDE w:val="0"/>
        <w:autoSpaceDN w:val="0"/>
        <w:adjustRightInd w:val="0"/>
        <w:spacing w:after="0"/>
        <w:ind w:left="0"/>
        <w:jc w:val="both"/>
        <w:rPr>
          <w:rFonts w:cstheme="minorHAnsi"/>
          <w:bCs/>
          <w:sz w:val="24"/>
          <w:szCs w:val="24"/>
        </w:rPr>
      </w:pPr>
      <w:r w:rsidRPr="0064318E">
        <w:rPr>
          <w:rFonts w:cstheme="minorHAnsi"/>
          <w:bCs/>
          <w:sz w:val="24"/>
          <w:szCs w:val="24"/>
        </w:rPr>
        <w:t xml:space="preserve">En este contexto es imperativo la aplicación de  programas nacionales y de acciones locales concretas para la conservación del agua, la biodiversidad y los bosques, así como el promocionar una cultura de sostenibilidad y de sensibilidad social ante las inminentes consecuencias que acarrea el deterioro de los ecosistemas,   de la biodiversidad y la carencia de agua para la población  y el conjunto de sistemas productivos, así como para prevenir la exacerbación de los niveles de conflictividad social. Se requiere por tanto, aunar los esfuerzos  orientados a  consolidar los procesos de institucionalización y las que generan responsabilidades compartidas entre las autoridades y  la población para la gestión y manejo de áreas protegidas de las cuencas hidrográficas, la  conservación de la biodiversidad y gestión de residuos sólidos.  </w:t>
      </w:r>
    </w:p>
    <w:p w:rsidR="0054088C" w:rsidRPr="0064318E" w:rsidRDefault="0054088C" w:rsidP="00750083">
      <w:pPr>
        <w:autoSpaceDE w:val="0"/>
        <w:autoSpaceDN w:val="0"/>
        <w:adjustRightInd w:val="0"/>
        <w:spacing w:after="0"/>
        <w:jc w:val="both"/>
        <w:rPr>
          <w:rFonts w:cstheme="minorHAnsi"/>
          <w:sz w:val="24"/>
          <w:szCs w:val="24"/>
        </w:rPr>
      </w:pPr>
    </w:p>
    <w:p w:rsidR="0054088C" w:rsidRPr="0064318E" w:rsidRDefault="0054088C" w:rsidP="00750083">
      <w:pPr>
        <w:autoSpaceDE w:val="0"/>
        <w:autoSpaceDN w:val="0"/>
        <w:adjustRightInd w:val="0"/>
        <w:spacing w:after="0"/>
        <w:jc w:val="both"/>
        <w:rPr>
          <w:rFonts w:cstheme="minorHAnsi"/>
          <w:sz w:val="20"/>
          <w:szCs w:val="20"/>
        </w:rPr>
      </w:pPr>
    </w:p>
    <w:p w:rsidR="0054088C" w:rsidRPr="0064318E" w:rsidRDefault="0054088C" w:rsidP="00750083">
      <w:pPr>
        <w:autoSpaceDE w:val="0"/>
        <w:autoSpaceDN w:val="0"/>
        <w:adjustRightInd w:val="0"/>
        <w:spacing w:after="0"/>
        <w:jc w:val="both"/>
        <w:rPr>
          <w:rFonts w:cstheme="minorHAnsi"/>
          <w:sz w:val="20"/>
          <w:szCs w:val="20"/>
        </w:rPr>
      </w:pPr>
    </w:p>
    <w:p w:rsidR="0054088C" w:rsidRPr="0064318E" w:rsidRDefault="0054088C" w:rsidP="00750083">
      <w:pPr>
        <w:autoSpaceDE w:val="0"/>
        <w:autoSpaceDN w:val="0"/>
        <w:adjustRightInd w:val="0"/>
        <w:spacing w:after="0"/>
        <w:jc w:val="both"/>
        <w:rPr>
          <w:rFonts w:cstheme="minorHAnsi"/>
          <w:sz w:val="20"/>
          <w:szCs w:val="20"/>
        </w:rPr>
      </w:pPr>
    </w:p>
    <w:p w:rsidR="0054088C" w:rsidRPr="0064318E" w:rsidRDefault="0054088C" w:rsidP="00750083">
      <w:pPr>
        <w:autoSpaceDE w:val="0"/>
        <w:autoSpaceDN w:val="0"/>
        <w:adjustRightInd w:val="0"/>
        <w:spacing w:after="0"/>
        <w:jc w:val="both"/>
        <w:rPr>
          <w:rFonts w:cstheme="minorHAnsi"/>
          <w:sz w:val="20"/>
          <w:szCs w:val="20"/>
        </w:rPr>
      </w:pPr>
    </w:p>
    <w:p w:rsidR="00AB6B80" w:rsidRPr="0064318E" w:rsidRDefault="00AB6B80" w:rsidP="00750083">
      <w:pPr>
        <w:autoSpaceDE w:val="0"/>
        <w:autoSpaceDN w:val="0"/>
        <w:adjustRightInd w:val="0"/>
        <w:spacing w:after="0"/>
        <w:jc w:val="both"/>
        <w:rPr>
          <w:rFonts w:cstheme="minorHAnsi"/>
          <w:sz w:val="20"/>
          <w:szCs w:val="20"/>
        </w:rPr>
        <w:sectPr w:rsidR="00AB6B80" w:rsidRPr="0064318E" w:rsidSect="009578A1">
          <w:headerReference w:type="default" r:id="rId70"/>
          <w:footerReference w:type="default" r:id="rId71"/>
          <w:pgSz w:w="12240" w:h="15840"/>
          <w:pgMar w:top="1418" w:right="1134" w:bottom="1701" w:left="1134" w:header="709" w:footer="709" w:gutter="0"/>
          <w:pgBorders w:offsetFrom="page">
            <w:left w:val="threeDEmboss" w:sz="48" w:space="24" w:color="DAEEF3" w:themeColor="accent5" w:themeTint="33"/>
          </w:pgBorders>
          <w:cols w:space="708"/>
          <w:docGrid w:linePitch="360"/>
        </w:sectPr>
      </w:pPr>
    </w:p>
    <w:p w:rsidR="0054088C" w:rsidRPr="0064318E" w:rsidRDefault="0054088C" w:rsidP="00592D92">
      <w:pPr>
        <w:pStyle w:val="Prrafodelista"/>
        <w:numPr>
          <w:ilvl w:val="3"/>
          <w:numId w:val="64"/>
        </w:numPr>
        <w:autoSpaceDE w:val="0"/>
        <w:autoSpaceDN w:val="0"/>
        <w:adjustRightInd w:val="0"/>
        <w:spacing w:after="0"/>
        <w:outlineLvl w:val="3"/>
        <w:rPr>
          <w:rFonts w:cstheme="minorHAnsi"/>
          <w:b/>
          <w:bCs/>
          <w:sz w:val="28"/>
          <w:szCs w:val="28"/>
          <w:lang w:val="es-MX"/>
        </w:rPr>
      </w:pPr>
      <w:bookmarkStart w:id="156" w:name="_Toc323904799"/>
      <w:r w:rsidRPr="0064318E">
        <w:rPr>
          <w:rFonts w:cstheme="minorHAnsi"/>
          <w:b/>
          <w:bCs/>
          <w:sz w:val="28"/>
          <w:szCs w:val="28"/>
          <w:lang w:val="es-MX"/>
        </w:rPr>
        <w:lastRenderedPageBreak/>
        <w:t>Sistema Económico Productivo</w:t>
      </w:r>
      <w:bookmarkEnd w:id="156"/>
    </w:p>
    <w:p w:rsidR="00C01F54" w:rsidRPr="0064318E" w:rsidRDefault="00C01F54" w:rsidP="00750083">
      <w:pPr>
        <w:pStyle w:val="Prrafodelista"/>
        <w:autoSpaceDE w:val="0"/>
        <w:autoSpaceDN w:val="0"/>
        <w:adjustRightInd w:val="0"/>
        <w:spacing w:after="0"/>
        <w:ind w:left="1080"/>
        <w:rPr>
          <w:rFonts w:cstheme="minorHAnsi"/>
          <w:b/>
          <w:bCs/>
          <w:sz w:val="28"/>
          <w:szCs w:val="28"/>
          <w:lang w:val="es-MX"/>
        </w:rPr>
      </w:pPr>
    </w:p>
    <w:p w:rsidR="0054088C" w:rsidRPr="00FC4131" w:rsidRDefault="0054088C" w:rsidP="00592D92">
      <w:pPr>
        <w:pStyle w:val="Prrafodelista"/>
        <w:numPr>
          <w:ilvl w:val="0"/>
          <w:numId w:val="66"/>
        </w:numPr>
        <w:autoSpaceDE w:val="0"/>
        <w:autoSpaceDN w:val="0"/>
        <w:adjustRightInd w:val="0"/>
        <w:spacing w:after="0"/>
        <w:outlineLvl w:val="4"/>
        <w:rPr>
          <w:rFonts w:cstheme="minorHAnsi"/>
          <w:b/>
          <w:bCs/>
          <w:sz w:val="24"/>
          <w:szCs w:val="24"/>
          <w:lang w:val="es-MX"/>
        </w:rPr>
      </w:pPr>
      <w:bookmarkStart w:id="157" w:name="_Toc323904800"/>
      <w:r w:rsidRPr="00FC4131">
        <w:rPr>
          <w:rFonts w:cstheme="minorHAnsi"/>
          <w:b/>
          <w:bCs/>
          <w:sz w:val="24"/>
          <w:szCs w:val="24"/>
          <w:lang w:val="es-MX"/>
        </w:rPr>
        <w:t>Líneas de Acción</w:t>
      </w:r>
      <w:bookmarkEnd w:id="157"/>
    </w:p>
    <w:p w:rsidR="0054088C" w:rsidRPr="0064318E" w:rsidRDefault="0054088C" w:rsidP="00750083">
      <w:pPr>
        <w:autoSpaceDE w:val="0"/>
        <w:autoSpaceDN w:val="0"/>
        <w:adjustRightInd w:val="0"/>
        <w:spacing w:after="0"/>
        <w:rPr>
          <w:rFonts w:cstheme="minorHAnsi"/>
          <w:bCs/>
          <w:sz w:val="24"/>
          <w:szCs w:val="24"/>
          <w:lang w:val="es-MX"/>
        </w:rPr>
      </w:pPr>
    </w:p>
    <w:p w:rsidR="0054088C" w:rsidRPr="0064318E" w:rsidRDefault="0054088C" w:rsidP="00BA7D83">
      <w:pPr>
        <w:numPr>
          <w:ilvl w:val="0"/>
          <w:numId w:val="16"/>
        </w:numPr>
        <w:spacing w:after="0"/>
        <w:jc w:val="both"/>
        <w:rPr>
          <w:rFonts w:cstheme="minorHAnsi"/>
          <w:sz w:val="24"/>
          <w:szCs w:val="24"/>
        </w:rPr>
      </w:pPr>
      <w:r w:rsidRPr="0064318E">
        <w:rPr>
          <w:rFonts w:cstheme="minorHAnsi"/>
          <w:sz w:val="24"/>
          <w:szCs w:val="24"/>
        </w:rPr>
        <w:t>Facilitar el acceso al recurso tierra.</w:t>
      </w:r>
    </w:p>
    <w:p w:rsidR="0054088C" w:rsidRPr="0064318E" w:rsidRDefault="0054088C" w:rsidP="00BA7D83">
      <w:pPr>
        <w:numPr>
          <w:ilvl w:val="0"/>
          <w:numId w:val="16"/>
        </w:numPr>
        <w:spacing w:after="0"/>
        <w:jc w:val="both"/>
        <w:rPr>
          <w:rFonts w:cstheme="minorHAnsi"/>
          <w:sz w:val="24"/>
          <w:szCs w:val="24"/>
        </w:rPr>
      </w:pPr>
      <w:r w:rsidRPr="0064318E">
        <w:rPr>
          <w:rFonts w:cstheme="minorHAnsi"/>
          <w:sz w:val="24"/>
          <w:szCs w:val="24"/>
        </w:rPr>
        <w:t xml:space="preserve">Fomentar el emprendimiento y la inversión empresarial en el territorio. </w:t>
      </w:r>
    </w:p>
    <w:p w:rsidR="0054088C" w:rsidRPr="0064318E" w:rsidRDefault="0054088C" w:rsidP="00BA7D83">
      <w:pPr>
        <w:numPr>
          <w:ilvl w:val="0"/>
          <w:numId w:val="16"/>
        </w:numPr>
        <w:spacing w:after="0"/>
        <w:jc w:val="both"/>
        <w:rPr>
          <w:rFonts w:cstheme="minorHAnsi"/>
          <w:sz w:val="24"/>
          <w:szCs w:val="24"/>
        </w:rPr>
      </w:pPr>
      <w:r w:rsidRPr="0064318E">
        <w:rPr>
          <w:rFonts w:cstheme="minorHAnsi"/>
          <w:sz w:val="24"/>
          <w:szCs w:val="24"/>
        </w:rPr>
        <w:t>Impulsar proyectos productivos a pequeña escala.</w:t>
      </w:r>
    </w:p>
    <w:p w:rsidR="0054088C" w:rsidRPr="0064318E" w:rsidRDefault="0054088C" w:rsidP="00BA7D83">
      <w:pPr>
        <w:numPr>
          <w:ilvl w:val="0"/>
          <w:numId w:val="17"/>
        </w:numPr>
        <w:spacing w:after="0"/>
        <w:jc w:val="both"/>
        <w:rPr>
          <w:rFonts w:cstheme="minorHAnsi"/>
          <w:sz w:val="24"/>
          <w:szCs w:val="24"/>
        </w:rPr>
      </w:pPr>
      <w:r w:rsidRPr="0064318E">
        <w:rPr>
          <w:rFonts w:cstheme="minorHAnsi"/>
          <w:sz w:val="24"/>
          <w:szCs w:val="24"/>
        </w:rPr>
        <w:t>Promover la producción orgánica y su comercialización.</w:t>
      </w:r>
    </w:p>
    <w:p w:rsidR="0054088C" w:rsidRPr="0064318E" w:rsidRDefault="0054088C" w:rsidP="00BA7D83">
      <w:pPr>
        <w:numPr>
          <w:ilvl w:val="0"/>
          <w:numId w:val="17"/>
        </w:numPr>
        <w:spacing w:after="0"/>
        <w:jc w:val="both"/>
        <w:rPr>
          <w:rFonts w:cstheme="minorHAnsi"/>
          <w:sz w:val="24"/>
          <w:szCs w:val="24"/>
        </w:rPr>
      </w:pPr>
      <w:r w:rsidRPr="0064318E">
        <w:rPr>
          <w:rFonts w:cstheme="minorHAnsi"/>
          <w:sz w:val="24"/>
          <w:szCs w:val="24"/>
        </w:rPr>
        <w:t>Fortalecimiento del turismo comunitario.</w:t>
      </w:r>
    </w:p>
    <w:p w:rsidR="0054088C" w:rsidRPr="0064318E" w:rsidRDefault="0054088C" w:rsidP="00BA7D83">
      <w:pPr>
        <w:numPr>
          <w:ilvl w:val="0"/>
          <w:numId w:val="16"/>
        </w:numPr>
        <w:spacing w:after="0"/>
        <w:jc w:val="both"/>
        <w:rPr>
          <w:rFonts w:cstheme="minorHAnsi"/>
          <w:sz w:val="24"/>
          <w:szCs w:val="24"/>
        </w:rPr>
      </w:pPr>
      <w:r w:rsidRPr="0064318E">
        <w:rPr>
          <w:rFonts w:cstheme="minorHAnsi"/>
          <w:sz w:val="24"/>
          <w:szCs w:val="24"/>
        </w:rPr>
        <w:t>Apoyar a la gestión y al aprovechamiento forestal sustentable.</w:t>
      </w:r>
    </w:p>
    <w:p w:rsidR="0054088C" w:rsidRPr="0064318E" w:rsidRDefault="0054088C" w:rsidP="00750083">
      <w:pPr>
        <w:autoSpaceDE w:val="0"/>
        <w:autoSpaceDN w:val="0"/>
        <w:adjustRightInd w:val="0"/>
        <w:spacing w:after="0"/>
        <w:rPr>
          <w:rFonts w:cstheme="minorHAnsi"/>
          <w:bCs/>
          <w:sz w:val="24"/>
          <w:szCs w:val="24"/>
        </w:rPr>
      </w:pPr>
    </w:p>
    <w:p w:rsidR="0054088C" w:rsidRPr="00FC4131" w:rsidRDefault="00616AC0" w:rsidP="00592D92">
      <w:pPr>
        <w:pStyle w:val="Prrafodelista"/>
        <w:numPr>
          <w:ilvl w:val="0"/>
          <w:numId w:val="66"/>
        </w:numPr>
        <w:autoSpaceDE w:val="0"/>
        <w:autoSpaceDN w:val="0"/>
        <w:adjustRightInd w:val="0"/>
        <w:spacing w:after="0"/>
        <w:outlineLvl w:val="4"/>
        <w:rPr>
          <w:rFonts w:cstheme="minorHAnsi"/>
          <w:b/>
          <w:bCs/>
          <w:sz w:val="24"/>
          <w:szCs w:val="24"/>
          <w:lang w:val="es-MX"/>
        </w:rPr>
      </w:pPr>
      <w:bookmarkStart w:id="158" w:name="_Toc323904801"/>
      <w:r>
        <w:rPr>
          <w:rFonts w:cstheme="minorHAnsi"/>
          <w:b/>
          <w:bCs/>
          <w:sz w:val="24"/>
          <w:szCs w:val="24"/>
          <w:lang w:val="es-MX"/>
        </w:rPr>
        <w:t xml:space="preserve"> </w:t>
      </w:r>
      <w:r w:rsidR="0054088C" w:rsidRPr="00FC4131">
        <w:rPr>
          <w:rFonts w:cstheme="minorHAnsi"/>
          <w:b/>
          <w:bCs/>
          <w:sz w:val="24"/>
          <w:szCs w:val="24"/>
          <w:lang w:val="es-MX"/>
        </w:rPr>
        <w:t>Proyectos</w:t>
      </w:r>
      <w:bookmarkEnd w:id="158"/>
    </w:p>
    <w:p w:rsidR="0054088C" w:rsidRDefault="0054088C" w:rsidP="00750083">
      <w:pPr>
        <w:autoSpaceDE w:val="0"/>
        <w:autoSpaceDN w:val="0"/>
        <w:adjustRightInd w:val="0"/>
        <w:spacing w:after="0"/>
        <w:rPr>
          <w:rFonts w:cstheme="minorHAnsi"/>
          <w:bCs/>
          <w:sz w:val="24"/>
          <w:szCs w:val="24"/>
          <w:lang w:val="es-MX"/>
        </w:rPr>
      </w:pPr>
    </w:p>
    <w:tbl>
      <w:tblPr>
        <w:tblpPr w:leftFromText="141" w:rightFromText="141" w:vertAnchor="text" w:tblpY="1"/>
        <w:tblW w:w="988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668"/>
        <w:gridCol w:w="1701"/>
        <w:gridCol w:w="992"/>
        <w:gridCol w:w="992"/>
        <w:gridCol w:w="992"/>
        <w:gridCol w:w="992"/>
        <w:gridCol w:w="992"/>
        <w:gridCol w:w="1560"/>
      </w:tblGrid>
      <w:tr w:rsidR="00616AC0" w:rsidRPr="00F541D4" w:rsidTr="00ED58EA">
        <w:trPr>
          <w:trHeight w:val="269"/>
        </w:trPr>
        <w:tc>
          <w:tcPr>
            <w:tcW w:w="3369" w:type="dxa"/>
            <w:gridSpan w:val="2"/>
            <w:tcBorders>
              <w:top w:val="single" w:sz="8" w:space="0" w:color="FFFFFF"/>
              <w:left w:val="single" w:sz="8" w:space="0" w:color="FFFFFF"/>
              <w:bottom w:val="single" w:sz="24" w:space="0" w:color="FFFFFF"/>
              <w:right w:val="single" w:sz="8" w:space="0" w:color="FFFFFF"/>
            </w:tcBorders>
            <w:shd w:val="clear" w:color="auto" w:fill="C0504D" w:themeFill="accent2"/>
          </w:tcPr>
          <w:p w:rsidR="00616AC0" w:rsidRPr="00F541D4" w:rsidRDefault="00616AC0" w:rsidP="00C36F9D">
            <w:pPr>
              <w:jc w:val="center"/>
              <w:rPr>
                <w:rFonts w:ascii="Cambria" w:hAnsi="Cambria"/>
                <w:b/>
                <w:bCs/>
                <w:szCs w:val="20"/>
              </w:rPr>
            </w:pPr>
          </w:p>
        </w:tc>
        <w:tc>
          <w:tcPr>
            <w:tcW w:w="3968" w:type="dxa"/>
            <w:gridSpan w:val="4"/>
            <w:tcBorders>
              <w:top w:val="single" w:sz="8" w:space="0" w:color="FFFFFF"/>
              <w:left w:val="single" w:sz="8" w:space="0" w:color="FFFFFF"/>
              <w:bottom w:val="single" w:sz="24" w:space="0" w:color="FFFFFF"/>
              <w:right w:val="single" w:sz="8" w:space="0" w:color="FFFFFF"/>
            </w:tcBorders>
            <w:shd w:val="clear" w:color="auto" w:fill="C0504D" w:themeFill="accent2"/>
          </w:tcPr>
          <w:p w:rsidR="00616AC0" w:rsidRPr="00F541D4" w:rsidRDefault="00616AC0" w:rsidP="00C36F9D">
            <w:pPr>
              <w:jc w:val="center"/>
              <w:rPr>
                <w:rFonts w:ascii="Cambria" w:hAnsi="Cambria"/>
                <w:b/>
                <w:bCs/>
                <w:szCs w:val="20"/>
              </w:rPr>
            </w:pPr>
            <w:r w:rsidRPr="00F541D4">
              <w:rPr>
                <w:rFonts w:ascii="Cambria" w:hAnsi="Cambria"/>
                <w:b/>
                <w:bCs/>
                <w:szCs w:val="20"/>
              </w:rPr>
              <w:t>CRONOGRAMA DE  INVERSIONES</w:t>
            </w:r>
          </w:p>
        </w:tc>
        <w:tc>
          <w:tcPr>
            <w:tcW w:w="992" w:type="dxa"/>
            <w:vMerge w:val="restart"/>
            <w:tcBorders>
              <w:top w:val="single" w:sz="8" w:space="0" w:color="FFFFFF"/>
              <w:left w:val="single" w:sz="8" w:space="0" w:color="FFFFFF"/>
              <w:bottom w:val="single" w:sz="24" w:space="0" w:color="FFFFFF"/>
              <w:right w:val="single" w:sz="8" w:space="0" w:color="FFFFFF"/>
            </w:tcBorders>
            <w:shd w:val="clear" w:color="auto" w:fill="C0504D"/>
            <w:vAlign w:val="center"/>
          </w:tcPr>
          <w:p w:rsidR="00616AC0" w:rsidRPr="00F541D4" w:rsidRDefault="00616AC0" w:rsidP="00C36F9D">
            <w:pPr>
              <w:jc w:val="center"/>
              <w:rPr>
                <w:rFonts w:ascii="Cambria" w:hAnsi="Cambria"/>
                <w:b/>
                <w:bCs/>
                <w:sz w:val="18"/>
                <w:szCs w:val="20"/>
              </w:rPr>
            </w:pPr>
            <w:r w:rsidRPr="00F541D4">
              <w:rPr>
                <w:rFonts w:ascii="Cambria" w:hAnsi="Cambria"/>
                <w:b/>
                <w:bCs/>
                <w:sz w:val="18"/>
                <w:szCs w:val="20"/>
              </w:rPr>
              <w:t>TOTAL</w:t>
            </w:r>
          </w:p>
        </w:tc>
        <w:tc>
          <w:tcPr>
            <w:tcW w:w="1560" w:type="dxa"/>
            <w:vMerge w:val="restart"/>
            <w:tcBorders>
              <w:top w:val="single" w:sz="8" w:space="0" w:color="FFFFFF"/>
              <w:left w:val="single" w:sz="8" w:space="0" w:color="FFFFFF"/>
              <w:bottom w:val="single" w:sz="24" w:space="0" w:color="FFFFFF"/>
              <w:right w:val="single" w:sz="8" w:space="0" w:color="FFFFFF"/>
            </w:tcBorders>
            <w:shd w:val="clear" w:color="auto" w:fill="C0504D"/>
            <w:vAlign w:val="center"/>
          </w:tcPr>
          <w:p w:rsidR="00616AC0" w:rsidRPr="00F541D4" w:rsidRDefault="00616AC0" w:rsidP="00C36F9D">
            <w:pPr>
              <w:jc w:val="center"/>
              <w:rPr>
                <w:rFonts w:ascii="Cambria" w:hAnsi="Cambria"/>
                <w:b/>
                <w:bCs/>
                <w:sz w:val="18"/>
                <w:szCs w:val="20"/>
              </w:rPr>
            </w:pPr>
            <w:r w:rsidRPr="00F541D4">
              <w:rPr>
                <w:rFonts w:ascii="Cambria" w:hAnsi="Cambria"/>
                <w:b/>
                <w:bCs/>
                <w:sz w:val="18"/>
                <w:szCs w:val="20"/>
              </w:rPr>
              <w:t>COMPETENCIA</w:t>
            </w:r>
          </w:p>
        </w:tc>
      </w:tr>
      <w:tr w:rsidR="00616AC0" w:rsidRPr="00F541D4" w:rsidTr="00ED58EA">
        <w:trPr>
          <w:trHeight w:val="654"/>
        </w:trPr>
        <w:tc>
          <w:tcPr>
            <w:tcW w:w="1668" w:type="dxa"/>
            <w:tcBorders>
              <w:top w:val="single" w:sz="8" w:space="0" w:color="FFFFFF"/>
              <w:left w:val="single" w:sz="8" w:space="0" w:color="FFFFFF"/>
              <w:right w:val="single" w:sz="24" w:space="0" w:color="FFFFFF"/>
            </w:tcBorders>
            <w:shd w:val="clear" w:color="auto" w:fill="C0504D"/>
            <w:vAlign w:val="center"/>
          </w:tcPr>
          <w:p w:rsidR="00616AC0" w:rsidRPr="00F541D4" w:rsidRDefault="00616AC0" w:rsidP="00C36F9D">
            <w:pPr>
              <w:jc w:val="center"/>
              <w:rPr>
                <w:rFonts w:ascii="Cambria" w:hAnsi="Cambria"/>
                <w:b/>
                <w:bCs/>
                <w:sz w:val="16"/>
                <w:szCs w:val="20"/>
              </w:rPr>
            </w:pPr>
            <w:r w:rsidRPr="00F541D4">
              <w:rPr>
                <w:rFonts w:ascii="Cambria" w:hAnsi="Cambria"/>
                <w:b/>
                <w:bCs/>
                <w:sz w:val="16"/>
                <w:szCs w:val="20"/>
              </w:rPr>
              <w:t>PROGRAMA</w:t>
            </w:r>
          </w:p>
        </w:tc>
        <w:tc>
          <w:tcPr>
            <w:tcW w:w="1701" w:type="dxa"/>
            <w:tcBorders>
              <w:top w:val="single" w:sz="8" w:space="0" w:color="FFFFFF"/>
              <w:left w:val="single" w:sz="8" w:space="0" w:color="FFFFFF"/>
              <w:bottom w:val="single" w:sz="8" w:space="0" w:color="FFFFFF"/>
              <w:right w:val="single" w:sz="8" w:space="0" w:color="FFFFFF"/>
            </w:tcBorders>
            <w:shd w:val="clear" w:color="auto" w:fill="DFA7A6"/>
            <w:vAlign w:val="center"/>
          </w:tcPr>
          <w:p w:rsidR="00616AC0" w:rsidRPr="00F541D4" w:rsidRDefault="00616AC0" w:rsidP="00C36F9D">
            <w:pPr>
              <w:jc w:val="center"/>
              <w:rPr>
                <w:rFonts w:ascii="Cambria" w:hAnsi="Cambria"/>
                <w:b/>
                <w:sz w:val="16"/>
                <w:szCs w:val="20"/>
              </w:rPr>
            </w:pPr>
            <w:r w:rsidRPr="00F541D4">
              <w:rPr>
                <w:rFonts w:ascii="Cambria" w:hAnsi="Cambria"/>
                <w:b/>
                <w:sz w:val="16"/>
                <w:szCs w:val="20"/>
              </w:rPr>
              <w:t>MACROPROYECTOS</w:t>
            </w:r>
          </w:p>
        </w:tc>
        <w:tc>
          <w:tcPr>
            <w:tcW w:w="992" w:type="dxa"/>
            <w:tcBorders>
              <w:top w:val="single" w:sz="8" w:space="0" w:color="FFFFFF"/>
              <w:left w:val="single" w:sz="8" w:space="0" w:color="FFFFFF"/>
              <w:bottom w:val="single" w:sz="8" w:space="0" w:color="FFFFFF"/>
              <w:right w:val="single" w:sz="8" w:space="0" w:color="FFFFFF"/>
            </w:tcBorders>
            <w:shd w:val="clear" w:color="auto" w:fill="DFA7A6"/>
          </w:tcPr>
          <w:p w:rsidR="00616AC0" w:rsidRPr="00ED58EA" w:rsidRDefault="00616AC0" w:rsidP="00ED58EA">
            <w:pPr>
              <w:jc w:val="center"/>
              <w:rPr>
                <w:b/>
                <w:sz w:val="16"/>
                <w:szCs w:val="16"/>
              </w:rPr>
            </w:pPr>
            <w:r w:rsidRPr="00ED58EA">
              <w:rPr>
                <w:b/>
                <w:sz w:val="16"/>
                <w:szCs w:val="16"/>
              </w:rPr>
              <w:t>2013-2017</w:t>
            </w:r>
          </w:p>
        </w:tc>
        <w:tc>
          <w:tcPr>
            <w:tcW w:w="992" w:type="dxa"/>
            <w:tcBorders>
              <w:top w:val="single" w:sz="8" w:space="0" w:color="FFFFFF"/>
              <w:left w:val="single" w:sz="8" w:space="0" w:color="FFFFFF"/>
              <w:bottom w:val="single" w:sz="8" w:space="0" w:color="FFFFFF"/>
              <w:right w:val="single" w:sz="8" w:space="0" w:color="FFFFFF"/>
            </w:tcBorders>
            <w:shd w:val="clear" w:color="auto" w:fill="DFA7A6"/>
          </w:tcPr>
          <w:p w:rsidR="00616AC0" w:rsidRPr="00ED58EA" w:rsidRDefault="00616AC0" w:rsidP="00ED58EA">
            <w:pPr>
              <w:jc w:val="center"/>
              <w:rPr>
                <w:b/>
                <w:sz w:val="16"/>
                <w:szCs w:val="16"/>
              </w:rPr>
            </w:pPr>
            <w:r w:rsidRPr="00ED58EA">
              <w:rPr>
                <w:b/>
                <w:sz w:val="16"/>
                <w:szCs w:val="16"/>
              </w:rPr>
              <w:t>2018-0222</w:t>
            </w:r>
          </w:p>
        </w:tc>
        <w:tc>
          <w:tcPr>
            <w:tcW w:w="992" w:type="dxa"/>
            <w:tcBorders>
              <w:top w:val="single" w:sz="8" w:space="0" w:color="FFFFFF"/>
              <w:left w:val="single" w:sz="8" w:space="0" w:color="FFFFFF"/>
              <w:bottom w:val="single" w:sz="8" w:space="0" w:color="FFFFFF"/>
              <w:right w:val="single" w:sz="8" w:space="0" w:color="FFFFFF"/>
            </w:tcBorders>
            <w:shd w:val="clear" w:color="auto" w:fill="DFA7A6"/>
          </w:tcPr>
          <w:p w:rsidR="00616AC0" w:rsidRPr="00ED58EA" w:rsidRDefault="00616AC0" w:rsidP="00ED58EA">
            <w:pPr>
              <w:jc w:val="center"/>
              <w:rPr>
                <w:b/>
                <w:sz w:val="16"/>
                <w:szCs w:val="16"/>
              </w:rPr>
            </w:pPr>
            <w:r w:rsidRPr="00ED58EA">
              <w:rPr>
                <w:b/>
                <w:sz w:val="16"/>
                <w:szCs w:val="16"/>
              </w:rPr>
              <w:t>2023-2027</w:t>
            </w:r>
          </w:p>
        </w:tc>
        <w:tc>
          <w:tcPr>
            <w:tcW w:w="992" w:type="dxa"/>
            <w:tcBorders>
              <w:top w:val="single" w:sz="8" w:space="0" w:color="FFFFFF"/>
              <w:left w:val="single" w:sz="8" w:space="0" w:color="FFFFFF"/>
              <w:bottom w:val="single" w:sz="8" w:space="0" w:color="FFFFFF"/>
              <w:right w:val="single" w:sz="8" w:space="0" w:color="FFFFFF"/>
            </w:tcBorders>
            <w:shd w:val="clear" w:color="auto" w:fill="DFA7A6"/>
          </w:tcPr>
          <w:p w:rsidR="00616AC0" w:rsidRPr="00ED58EA" w:rsidRDefault="00616AC0" w:rsidP="00ED58EA">
            <w:pPr>
              <w:jc w:val="center"/>
              <w:rPr>
                <w:b/>
                <w:sz w:val="16"/>
                <w:szCs w:val="16"/>
              </w:rPr>
            </w:pPr>
            <w:r w:rsidRPr="00ED58EA">
              <w:rPr>
                <w:b/>
                <w:sz w:val="16"/>
                <w:szCs w:val="16"/>
              </w:rPr>
              <w:t>2028-2031</w:t>
            </w:r>
          </w:p>
        </w:tc>
        <w:tc>
          <w:tcPr>
            <w:tcW w:w="992" w:type="dxa"/>
            <w:vMerge/>
            <w:tcBorders>
              <w:top w:val="single" w:sz="8" w:space="0" w:color="FFFFFF"/>
              <w:left w:val="single" w:sz="8" w:space="0" w:color="FFFFFF"/>
              <w:bottom w:val="single" w:sz="8" w:space="0" w:color="FFFFFF"/>
              <w:right w:val="single" w:sz="8" w:space="0" w:color="FFFFFF"/>
            </w:tcBorders>
            <w:shd w:val="clear" w:color="auto" w:fill="DFA7A6"/>
          </w:tcPr>
          <w:p w:rsidR="00616AC0" w:rsidRPr="00ED58EA" w:rsidRDefault="00616AC0" w:rsidP="00ED58EA">
            <w:pPr>
              <w:jc w:val="center"/>
              <w:rPr>
                <w:b/>
                <w:sz w:val="16"/>
                <w:szCs w:val="16"/>
              </w:rPr>
            </w:pPr>
          </w:p>
        </w:tc>
        <w:tc>
          <w:tcPr>
            <w:tcW w:w="1560" w:type="dxa"/>
            <w:vMerge/>
            <w:tcBorders>
              <w:top w:val="single" w:sz="8" w:space="0" w:color="FFFFFF"/>
              <w:left w:val="single" w:sz="8" w:space="0" w:color="FFFFFF"/>
              <w:bottom w:val="single" w:sz="8" w:space="0" w:color="FFFFFF"/>
              <w:right w:val="single" w:sz="8" w:space="0" w:color="FFFFFF"/>
            </w:tcBorders>
            <w:shd w:val="clear" w:color="auto" w:fill="DFA7A6"/>
          </w:tcPr>
          <w:p w:rsidR="00616AC0" w:rsidRPr="00F541D4" w:rsidRDefault="00616AC0" w:rsidP="00C36F9D">
            <w:pPr>
              <w:jc w:val="center"/>
              <w:rPr>
                <w:rFonts w:ascii="Cambria" w:hAnsi="Cambria"/>
                <w:b/>
                <w:sz w:val="16"/>
                <w:szCs w:val="20"/>
              </w:rPr>
            </w:pPr>
          </w:p>
        </w:tc>
      </w:tr>
      <w:tr w:rsidR="00ED58EA" w:rsidRPr="00F541D4" w:rsidTr="00ED58EA">
        <w:trPr>
          <w:trHeight w:val="1134"/>
        </w:trPr>
        <w:tc>
          <w:tcPr>
            <w:tcW w:w="1668" w:type="dxa"/>
            <w:vMerge w:val="restart"/>
            <w:tcBorders>
              <w:left w:val="single" w:sz="8" w:space="0" w:color="FFFFFF"/>
              <w:right w:val="single" w:sz="24" w:space="0" w:color="FFFFFF"/>
            </w:tcBorders>
            <w:shd w:val="clear" w:color="auto" w:fill="C0504D"/>
            <w:vAlign w:val="center"/>
          </w:tcPr>
          <w:p w:rsidR="00ED58EA" w:rsidRPr="00ED58EA" w:rsidRDefault="00ED58EA" w:rsidP="00C36F9D">
            <w:pPr>
              <w:rPr>
                <w:rFonts w:ascii="Cambria" w:hAnsi="Cambria"/>
                <w:bCs/>
                <w:color w:val="FFFFFF" w:themeColor="background1"/>
                <w:sz w:val="16"/>
                <w:szCs w:val="16"/>
              </w:rPr>
            </w:pPr>
            <w:r w:rsidRPr="00ED58EA">
              <w:rPr>
                <w:rFonts w:ascii="Cambria" w:hAnsi="Cambria"/>
                <w:bCs/>
                <w:color w:val="FFFFFF" w:themeColor="background1"/>
                <w:sz w:val="16"/>
                <w:szCs w:val="16"/>
                <w:lang w:val="es-ES"/>
              </w:rPr>
              <w:t>IMPLEMENTACION DE ALTERNATIVAS SUSTENTABLES PRODUCTIVAS  AGROPECUARIAS, AMIGABLES AL ENTORNO Y ENFOCADAS AL TRABAJO ASOCIATIVO</w:t>
            </w:r>
          </w:p>
        </w:tc>
        <w:tc>
          <w:tcPr>
            <w:tcW w:w="1701" w:type="dxa"/>
            <w:shd w:val="clear" w:color="auto" w:fill="EFD3D2"/>
          </w:tcPr>
          <w:p w:rsidR="00ED58EA" w:rsidRPr="00A71CEF" w:rsidRDefault="00ED58EA" w:rsidP="0045654A">
            <w:pPr>
              <w:rPr>
                <w:rFonts w:ascii="Calibri" w:eastAsia="Times New Roman" w:hAnsi="Calibri" w:cs="Times New Roman"/>
                <w:color w:val="000000"/>
                <w:sz w:val="16"/>
                <w:szCs w:val="16"/>
                <w:lang w:eastAsia="es-ES"/>
              </w:rPr>
            </w:pPr>
            <w:r w:rsidRPr="00A71CEF">
              <w:rPr>
                <w:rFonts w:ascii="Calibri" w:eastAsia="Times New Roman" w:hAnsi="Calibri" w:cs="Times New Roman"/>
                <w:color w:val="000000"/>
                <w:sz w:val="16"/>
                <w:szCs w:val="16"/>
                <w:lang w:eastAsia="es-ES"/>
              </w:rPr>
              <w:t>Mejoramiento de los sistemas de producción  agropecuarios, con aportes de carácter asociativo</w:t>
            </w:r>
          </w:p>
        </w:tc>
        <w:tc>
          <w:tcPr>
            <w:tcW w:w="992" w:type="dxa"/>
            <w:shd w:val="clear" w:color="auto" w:fill="EFD3D2"/>
          </w:tcPr>
          <w:p w:rsidR="00ED58EA" w:rsidRPr="00ED58EA" w:rsidRDefault="00ED58EA" w:rsidP="00ED58EA">
            <w:pPr>
              <w:jc w:val="center"/>
              <w:rPr>
                <w:color w:val="000000"/>
                <w:sz w:val="16"/>
                <w:szCs w:val="16"/>
              </w:rPr>
            </w:pPr>
            <w:r w:rsidRPr="00ED58EA">
              <w:rPr>
                <w:color w:val="000000"/>
                <w:sz w:val="16"/>
                <w:szCs w:val="16"/>
              </w:rPr>
              <w:t>20.000</w:t>
            </w:r>
          </w:p>
        </w:tc>
        <w:tc>
          <w:tcPr>
            <w:tcW w:w="992" w:type="dxa"/>
            <w:shd w:val="clear" w:color="auto" w:fill="EFD3D2"/>
          </w:tcPr>
          <w:p w:rsidR="00ED58EA" w:rsidRPr="00ED58EA" w:rsidRDefault="00ED58EA" w:rsidP="00ED58EA">
            <w:pPr>
              <w:jc w:val="center"/>
              <w:rPr>
                <w:color w:val="000000"/>
                <w:sz w:val="16"/>
                <w:szCs w:val="16"/>
              </w:rPr>
            </w:pPr>
            <w:r w:rsidRPr="00ED58EA">
              <w:rPr>
                <w:color w:val="000000"/>
                <w:sz w:val="16"/>
                <w:szCs w:val="16"/>
              </w:rPr>
              <w:t>20.000</w:t>
            </w:r>
          </w:p>
        </w:tc>
        <w:tc>
          <w:tcPr>
            <w:tcW w:w="992" w:type="dxa"/>
            <w:shd w:val="clear" w:color="auto" w:fill="EFD3D2"/>
          </w:tcPr>
          <w:p w:rsidR="00ED58EA" w:rsidRPr="00ED58EA" w:rsidRDefault="00ED58EA" w:rsidP="00ED58EA">
            <w:pPr>
              <w:jc w:val="center"/>
              <w:rPr>
                <w:color w:val="000000"/>
                <w:sz w:val="16"/>
                <w:szCs w:val="16"/>
              </w:rPr>
            </w:pPr>
            <w:r w:rsidRPr="00ED58EA">
              <w:rPr>
                <w:color w:val="000000"/>
                <w:sz w:val="16"/>
                <w:szCs w:val="16"/>
              </w:rPr>
              <w:t>20.000</w:t>
            </w:r>
          </w:p>
        </w:tc>
        <w:tc>
          <w:tcPr>
            <w:tcW w:w="992" w:type="dxa"/>
            <w:shd w:val="clear" w:color="auto" w:fill="EFD3D2"/>
          </w:tcPr>
          <w:p w:rsidR="00ED58EA" w:rsidRPr="00ED58EA" w:rsidRDefault="00ED58EA" w:rsidP="00ED58EA">
            <w:pPr>
              <w:jc w:val="center"/>
              <w:rPr>
                <w:color w:val="000000"/>
                <w:sz w:val="16"/>
                <w:szCs w:val="16"/>
              </w:rPr>
            </w:pPr>
            <w:r w:rsidRPr="00ED58EA">
              <w:rPr>
                <w:color w:val="000000"/>
                <w:sz w:val="16"/>
                <w:szCs w:val="16"/>
              </w:rPr>
              <w:t>20.000</w:t>
            </w:r>
          </w:p>
        </w:tc>
        <w:tc>
          <w:tcPr>
            <w:tcW w:w="992" w:type="dxa"/>
            <w:shd w:val="clear" w:color="auto" w:fill="EFD3D2"/>
          </w:tcPr>
          <w:p w:rsidR="00ED58EA" w:rsidRPr="00ED58EA" w:rsidRDefault="00ED58EA" w:rsidP="00ED58EA">
            <w:pPr>
              <w:jc w:val="center"/>
              <w:rPr>
                <w:color w:val="000000"/>
                <w:sz w:val="16"/>
                <w:szCs w:val="16"/>
              </w:rPr>
            </w:pPr>
            <w:r w:rsidRPr="00ED58EA">
              <w:rPr>
                <w:color w:val="000000"/>
                <w:sz w:val="16"/>
                <w:szCs w:val="16"/>
              </w:rPr>
              <w:t>80.000</w:t>
            </w:r>
          </w:p>
        </w:tc>
        <w:tc>
          <w:tcPr>
            <w:tcW w:w="1560" w:type="dxa"/>
            <w:vMerge w:val="restart"/>
            <w:shd w:val="clear" w:color="auto" w:fill="EFD3D2"/>
          </w:tcPr>
          <w:p w:rsidR="00ED58EA" w:rsidRDefault="00ED58EA" w:rsidP="00C36F9D">
            <w:pPr>
              <w:rPr>
                <w:rFonts w:ascii="Cambria" w:hAnsi="Cambria"/>
                <w:sz w:val="16"/>
                <w:szCs w:val="16"/>
              </w:rPr>
            </w:pPr>
          </w:p>
          <w:p w:rsidR="00ED58EA" w:rsidRDefault="00ED58EA" w:rsidP="006A34FD">
            <w:pPr>
              <w:rPr>
                <w:rFonts w:ascii="Cambria" w:hAnsi="Cambria"/>
                <w:sz w:val="16"/>
                <w:szCs w:val="16"/>
              </w:rPr>
            </w:pPr>
          </w:p>
          <w:p w:rsidR="00ED58EA" w:rsidRPr="006A34FD" w:rsidRDefault="00ED58EA" w:rsidP="006A34FD">
            <w:pPr>
              <w:jc w:val="center"/>
              <w:rPr>
                <w:rFonts w:ascii="Cambria" w:hAnsi="Cambria"/>
                <w:sz w:val="16"/>
                <w:szCs w:val="16"/>
              </w:rPr>
            </w:pPr>
            <w:r w:rsidRPr="006A34FD">
              <w:rPr>
                <w:rFonts w:ascii="Cambria" w:hAnsi="Cambria"/>
                <w:sz w:val="16"/>
                <w:szCs w:val="16"/>
                <w:lang w:val="es-ES"/>
              </w:rPr>
              <w:t>MIPRO, GOBIERNO PROVINCIAL DEL CARCHI, MAGAP, INIAP, MIES, GAD MUNICIPAL DE MONTUFAR, MAE, GAD PARROQUIAL, CCM, ONGS</w:t>
            </w:r>
          </w:p>
        </w:tc>
      </w:tr>
      <w:tr w:rsidR="00ED58EA" w:rsidRPr="00F541D4" w:rsidTr="00ED58EA">
        <w:tc>
          <w:tcPr>
            <w:tcW w:w="1668" w:type="dxa"/>
            <w:vMerge/>
            <w:tcBorders>
              <w:left w:val="single" w:sz="8" w:space="0" w:color="FFFFFF"/>
              <w:right w:val="single" w:sz="24" w:space="0" w:color="FFFFFF"/>
            </w:tcBorders>
            <w:shd w:val="clear" w:color="auto" w:fill="C0504D"/>
            <w:vAlign w:val="center"/>
          </w:tcPr>
          <w:p w:rsidR="00ED58EA" w:rsidRPr="00ED58EA" w:rsidRDefault="00ED58EA" w:rsidP="00C36F9D">
            <w:pPr>
              <w:rPr>
                <w:rFonts w:ascii="Cambria" w:hAnsi="Cambria"/>
                <w:bCs/>
                <w:color w:val="FFFFFF" w:themeColor="background1"/>
                <w:sz w:val="16"/>
                <w:szCs w:val="16"/>
              </w:rPr>
            </w:pPr>
          </w:p>
        </w:tc>
        <w:tc>
          <w:tcPr>
            <w:tcW w:w="1701" w:type="dxa"/>
            <w:tcBorders>
              <w:top w:val="single" w:sz="8" w:space="0" w:color="FFFFFF"/>
              <w:left w:val="single" w:sz="8" w:space="0" w:color="FFFFFF"/>
              <w:bottom w:val="single" w:sz="8" w:space="0" w:color="FFFFFF"/>
              <w:right w:val="single" w:sz="8" w:space="0" w:color="FFFFFF"/>
            </w:tcBorders>
            <w:shd w:val="clear" w:color="auto" w:fill="DFA7A6"/>
          </w:tcPr>
          <w:p w:rsidR="00ED58EA" w:rsidRPr="00A71CEF" w:rsidRDefault="00ED58EA" w:rsidP="0045654A">
            <w:pPr>
              <w:rPr>
                <w:rFonts w:ascii="Calibri" w:eastAsia="Times New Roman" w:hAnsi="Calibri" w:cs="Times New Roman"/>
                <w:color w:val="000000"/>
                <w:sz w:val="16"/>
                <w:szCs w:val="16"/>
                <w:lang w:eastAsia="es-ES"/>
              </w:rPr>
            </w:pPr>
            <w:r w:rsidRPr="00A71CEF">
              <w:rPr>
                <w:rFonts w:ascii="Calibri" w:eastAsia="Times New Roman" w:hAnsi="Calibri" w:cs="Times New Roman"/>
                <w:color w:val="000000"/>
                <w:sz w:val="16"/>
                <w:szCs w:val="16"/>
                <w:lang w:eastAsia="es-ES"/>
              </w:rPr>
              <w:t>formación de promotores pecuarios</w:t>
            </w:r>
          </w:p>
        </w:tc>
        <w:tc>
          <w:tcPr>
            <w:tcW w:w="992" w:type="dxa"/>
            <w:tcBorders>
              <w:top w:val="single" w:sz="8" w:space="0" w:color="FFFFFF"/>
              <w:left w:val="single" w:sz="8" w:space="0" w:color="FFFFFF"/>
              <w:bottom w:val="single" w:sz="8" w:space="0" w:color="FFFFFF"/>
              <w:right w:val="single" w:sz="8" w:space="0" w:color="FFFFFF"/>
            </w:tcBorders>
            <w:shd w:val="clear" w:color="auto" w:fill="DFA7A6"/>
          </w:tcPr>
          <w:p w:rsidR="00ED58EA" w:rsidRPr="00ED58EA" w:rsidRDefault="00ED58EA" w:rsidP="00ED58EA">
            <w:pPr>
              <w:jc w:val="center"/>
              <w:rPr>
                <w:color w:val="000000"/>
                <w:sz w:val="16"/>
                <w:szCs w:val="16"/>
              </w:rPr>
            </w:pPr>
            <w:r w:rsidRPr="00ED58EA">
              <w:rPr>
                <w:color w:val="000000"/>
                <w:sz w:val="16"/>
                <w:szCs w:val="16"/>
              </w:rPr>
              <w:t>10.000</w:t>
            </w:r>
          </w:p>
        </w:tc>
        <w:tc>
          <w:tcPr>
            <w:tcW w:w="992" w:type="dxa"/>
            <w:tcBorders>
              <w:top w:val="single" w:sz="8" w:space="0" w:color="FFFFFF"/>
              <w:left w:val="single" w:sz="8" w:space="0" w:color="FFFFFF"/>
              <w:bottom w:val="single" w:sz="8" w:space="0" w:color="FFFFFF"/>
              <w:right w:val="single" w:sz="8" w:space="0" w:color="FFFFFF"/>
            </w:tcBorders>
            <w:shd w:val="clear" w:color="auto" w:fill="DFA7A6"/>
          </w:tcPr>
          <w:p w:rsidR="00ED58EA" w:rsidRPr="00ED58EA" w:rsidRDefault="00ED58EA" w:rsidP="00ED58EA">
            <w:pPr>
              <w:jc w:val="center"/>
              <w:rPr>
                <w:color w:val="000000"/>
                <w:sz w:val="16"/>
                <w:szCs w:val="16"/>
              </w:rPr>
            </w:pPr>
            <w:r w:rsidRPr="00ED58EA">
              <w:rPr>
                <w:color w:val="000000"/>
                <w:sz w:val="16"/>
                <w:szCs w:val="16"/>
              </w:rPr>
              <w:t>10.000</w:t>
            </w:r>
          </w:p>
        </w:tc>
        <w:tc>
          <w:tcPr>
            <w:tcW w:w="992" w:type="dxa"/>
            <w:tcBorders>
              <w:top w:val="single" w:sz="8" w:space="0" w:color="FFFFFF"/>
              <w:left w:val="single" w:sz="8" w:space="0" w:color="FFFFFF"/>
              <w:bottom w:val="single" w:sz="8" w:space="0" w:color="FFFFFF"/>
              <w:right w:val="single" w:sz="8" w:space="0" w:color="FFFFFF"/>
            </w:tcBorders>
            <w:shd w:val="clear" w:color="auto" w:fill="DFA7A6"/>
          </w:tcPr>
          <w:p w:rsidR="00ED58EA" w:rsidRPr="00ED58EA" w:rsidRDefault="00ED58EA" w:rsidP="00ED58EA">
            <w:pPr>
              <w:jc w:val="center"/>
              <w:rPr>
                <w:color w:val="000000"/>
                <w:sz w:val="16"/>
                <w:szCs w:val="16"/>
              </w:rPr>
            </w:pPr>
            <w:r w:rsidRPr="00ED58EA">
              <w:rPr>
                <w:color w:val="000000"/>
                <w:sz w:val="16"/>
                <w:szCs w:val="16"/>
              </w:rPr>
              <w:t>10.000</w:t>
            </w:r>
          </w:p>
        </w:tc>
        <w:tc>
          <w:tcPr>
            <w:tcW w:w="992" w:type="dxa"/>
            <w:tcBorders>
              <w:top w:val="single" w:sz="8" w:space="0" w:color="FFFFFF"/>
              <w:left w:val="single" w:sz="8" w:space="0" w:color="FFFFFF"/>
              <w:bottom w:val="single" w:sz="8" w:space="0" w:color="FFFFFF"/>
              <w:right w:val="single" w:sz="8" w:space="0" w:color="FFFFFF"/>
            </w:tcBorders>
            <w:shd w:val="clear" w:color="auto" w:fill="DFA7A6"/>
          </w:tcPr>
          <w:p w:rsidR="00ED58EA" w:rsidRPr="00ED58EA" w:rsidRDefault="00ED58EA" w:rsidP="00ED58EA">
            <w:pPr>
              <w:jc w:val="center"/>
              <w:rPr>
                <w:color w:val="000000"/>
                <w:sz w:val="16"/>
                <w:szCs w:val="16"/>
              </w:rPr>
            </w:pPr>
            <w:r w:rsidRPr="00ED58EA">
              <w:rPr>
                <w:color w:val="000000"/>
                <w:sz w:val="16"/>
                <w:szCs w:val="16"/>
              </w:rPr>
              <w:t>10.000</w:t>
            </w:r>
          </w:p>
        </w:tc>
        <w:tc>
          <w:tcPr>
            <w:tcW w:w="992" w:type="dxa"/>
            <w:tcBorders>
              <w:top w:val="single" w:sz="8" w:space="0" w:color="FFFFFF"/>
              <w:left w:val="single" w:sz="8" w:space="0" w:color="FFFFFF"/>
              <w:bottom w:val="single" w:sz="8" w:space="0" w:color="FFFFFF"/>
            </w:tcBorders>
            <w:shd w:val="clear" w:color="auto" w:fill="DFA7A6"/>
          </w:tcPr>
          <w:p w:rsidR="00ED58EA" w:rsidRPr="00ED58EA" w:rsidRDefault="00ED58EA" w:rsidP="00ED58EA">
            <w:pPr>
              <w:jc w:val="center"/>
              <w:rPr>
                <w:color w:val="000000"/>
                <w:sz w:val="16"/>
                <w:szCs w:val="16"/>
              </w:rPr>
            </w:pPr>
            <w:r w:rsidRPr="00ED58EA">
              <w:rPr>
                <w:color w:val="000000"/>
                <w:sz w:val="16"/>
                <w:szCs w:val="16"/>
              </w:rPr>
              <w:t>40.000</w:t>
            </w:r>
          </w:p>
        </w:tc>
        <w:tc>
          <w:tcPr>
            <w:tcW w:w="1560" w:type="dxa"/>
            <w:vMerge/>
            <w:shd w:val="clear" w:color="auto" w:fill="DFA7A6"/>
          </w:tcPr>
          <w:p w:rsidR="00ED58EA" w:rsidRPr="00F541D4" w:rsidRDefault="00ED58EA" w:rsidP="00C36F9D">
            <w:pPr>
              <w:rPr>
                <w:rFonts w:ascii="Cambria" w:hAnsi="Cambria"/>
                <w:sz w:val="16"/>
                <w:szCs w:val="16"/>
              </w:rPr>
            </w:pPr>
          </w:p>
        </w:tc>
      </w:tr>
      <w:tr w:rsidR="00ED58EA" w:rsidRPr="00F541D4" w:rsidTr="00ED58EA">
        <w:tc>
          <w:tcPr>
            <w:tcW w:w="1668" w:type="dxa"/>
            <w:vMerge/>
            <w:tcBorders>
              <w:left w:val="single" w:sz="8" w:space="0" w:color="FFFFFF"/>
              <w:right w:val="single" w:sz="24" w:space="0" w:color="FFFFFF"/>
            </w:tcBorders>
            <w:shd w:val="clear" w:color="auto" w:fill="C0504D"/>
            <w:vAlign w:val="center"/>
          </w:tcPr>
          <w:p w:rsidR="00ED58EA" w:rsidRPr="00ED58EA" w:rsidRDefault="00ED58EA" w:rsidP="00C36F9D">
            <w:pPr>
              <w:rPr>
                <w:rFonts w:ascii="Cambria" w:hAnsi="Cambria"/>
                <w:bCs/>
                <w:color w:val="FFFFFF" w:themeColor="background1"/>
                <w:sz w:val="16"/>
                <w:szCs w:val="16"/>
              </w:rPr>
            </w:pPr>
          </w:p>
        </w:tc>
        <w:tc>
          <w:tcPr>
            <w:tcW w:w="1701" w:type="dxa"/>
            <w:shd w:val="clear" w:color="auto" w:fill="EFD3D2"/>
          </w:tcPr>
          <w:p w:rsidR="00ED58EA" w:rsidRPr="00A71CEF" w:rsidRDefault="00ED58EA" w:rsidP="0045654A">
            <w:pPr>
              <w:rPr>
                <w:rFonts w:ascii="Calibri" w:eastAsia="Times New Roman" w:hAnsi="Calibri" w:cs="Times New Roman"/>
                <w:color w:val="000000"/>
                <w:sz w:val="16"/>
                <w:szCs w:val="16"/>
                <w:lang w:eastAsia="es-ES"/>
              </w:rPr>
            </w:pPr>
            <w:r w:rsidRPr="00A71CEF">
              <w:rPr>
                <w:rFonts w:ascii="Calibri" w:eastAsia="Times New Roman" w:hAnsi="Calibri" w:cs="Times New Roman"/>
                <w:color w:val="000000"/>
                <w:sz w:val="16"/>
                <w:szCs w:val="16"/>
                <w:lang w:eastAsia="es-ES"/>
              </w:rPr>
              <w:t>Fortalecimiento organizativo micro empresarial con inclusión social</w:t>
            </w:r>
          </w:p>
        </w:tc>
        <w:tc>
          <w:tcPr>
            <w:tcW w:w="992" w:type="dxa"/>
            <w:shd w:val="clear" w:color="auto" w:fill="EFD3D2"/>
          </w:tcPr>
          <w:p w:rsidR="00ED58EA" w:rsidRPr="00ED58EA" w:rsidRDefault="00ED58EA" w:rsidP="00ED58EA">
            <w:pPr>
              <w:jc w:val="center"/>
              <w:rPr>
                <w:color w:val="000000"/>
                <w:sz w:val="16"/>
                <w:szCs w:val="16"/>
              </w:rPr>
            </w:pPr>
            <w:r w:rsidRPr="00ED58EA">
              <w:rPr>
                <w:color w:val="000000"/>
                <w:sz w:val="16"/>
                <w:szCs w:val="16"/>
              </w:rPr>
              <w:t>15.000</w:t>
            </w:r>
          </w:p>
        </w:tc>
        <w:tc>
          <w:tcPr>
            <w:tcW w:w="992" w:type="dxa"/>
            <w:shd w:val="clear" w:color="auto" w:fill="EFD3D2"/>
          </w:tcPr>
          <w:p w:rsidR="00ED58EA" w:rsidRPr="00ED58EA" w:rsidRDefault="00ED58EA" w:rsidP="00ED58EA">
            <w:pPr>
              <w:jc w:val="center"/>
              <w:rPr>
                <w:color w:val="000000"/>
                <w:sz w:val="16"/>
                <w:szCs w:val="16"/>
              </w:rPr>
            </w:pPr>
            <w:r w:rsidRPr="00ED58EA">
              <w:rPr>
                <w:color w:val="000000"/>
                <w:sz w:val="16"/>
                <w:szCs w:val="16"/>
              </w:rPr>
              <w:t>20.000</w:t>
            </w:r>
          </w:p>
        </w:tc>
        <w:tc>
          <w:tcPr>
            <w:tcW w:w="992" w:type="dxa"/>
            <w:shd w:val="clear" w:color="auto" w:fill="EFD3D2"/>
          </w:tcPr>
          <w:p w:rsidR="00ED58EA" w:rsidRPr="00ED58EA" w:rsidRDefault="00ED58EA" w:rsidP="00ED58EA">
            <w:pPr>
              <w:jc w:val="center"/>
              <w:rPr>
                <w:color w:val="000000"/>
                <w:sz w:val="16"/>
                <w:szCs w:val="16"/>
              </w:rPr>
            </w:pPr>
            <w:r w:rsidRPr="00ED58EA">
              <w:rPr>
                <w:color w:val="000000"/>
                <w:sz w:val="16"/>
                <w:szCs w:val="16"/>
              </w:rPr>
              <w:t>20.000</w:t>
            </w:r>
          </w:p>
        </w:tc>
        <w:tc>
          <w:tcPr>
            <w:tcW w:w="992" w:type="dxa"/>
            <w:shd w:val="clear" w:color="auto" w:fill="EFD3D2"/>
          </w:tcPr>
          <w:p w:rsidR="00ED58EA" w:rsidRPr="00ED58EA" w:rsidRDefault="00ED58EA" w:rsidP="00ED58EA">
            <w:pPr>
              <w:jc w:val="center"/>
              <w:rPr>
                <w:color w:val="000000"/>
                <w:sz w:val="16"/>
                <w:szCs w:val="16"/>
              </w:rPr>
            </w:pPr>
            <w:r w:rsidRPr="00ED58EA">
              <w:rPr>
                <w:color w:val="000000"/>
                <w:sz w:val="16"/>
                <w:szCs w:val="16"/>
              </w:rPr>
              <w:t>20.000</w:t>
            </w:r>
          </w:p>
        </w:tc>
        <w:tc>
          <w:tcPr>
            <w:tcW w:w="992" w:type="dxa"/>
            <w:shd w:val="clear" w:color="auto" w:fill="EFD3D2"/>
          </w:tcPr>
          <w:p w:rsidR="00ED58EA" w:rsidRPr="00ED58EA" w:rsidRDefault="00ED58EA" w:rsidP="00ED58EA">
            <w:pPr>
              <w:jc w:val="center"/>
              <w:rPr>
                <w:color w:val="000000"/>
                <w:sz w:val="16"/>
                <w:szCs w:val="16"/>
              </w:rPr>
            </w:pPr>
            <w:r w:rsidRPr="00ED58EA">
              <w:rPr>
                <w:color w:val="000000"/>
                <w:sz w:val="16"/>
                <w:szCs w:val="16"/>
              </w:rPr>
              <w:t>75.000</w:t>
            </w:r>
          </w:p>
        </w:tc>
        <w:tc>
          <w:tcPr>
            <w:tcW w:w="1560" w:type="dxa"/>
            <w:vMerge/>
            <w:shd w:val="clear" w:color="auto" w:fill="EFD3D2"/>
          </w:tcPr>
          <w:p w:rsidR="00ED58EA" w:rsidRPr="00F541D4" w:rsidRDefault="00ED58EA" w:rsidP="00C36F9D">
            <w:pPr>
              <w:rPr>
                <w:rFonts w:ascii="Cambria" w:hAnsi="Cambria"/>
                <w:sz w:val="16"/>
                <w:szCs w:val="16"/>
              </w:rPr>
            </w:pPr>
          </w:p>
        </w:tc>
      </w:tr>
      <w:tr w:rsidR="00ED58EA" w:rsidRPr="00F541D4" w:rsidTr="00ED58EA">
        <w:tc>
          <w:tcPr>
            <w:tcW w:w="1668" w:type="dxa"/>
            <w:vMerge/>
            <w:tcBorders>
              <w:left w:val="single" w:sz="8" w:space="0" w:color="FFFFFF"/>
              <w:right w:val="single" w:sz="24" w:space="0" w:color="FFFFFF"/>
            </w:tcBorders>
            <w:shd w:val="clear" w:color="auto" w:fill="C0504D"/>
            <w:vAlign w:val="center"/>
          </w:tcPr>
          <w:p w:rsidR="00ED58EA" w:rsidRPr="00ED58EA" w:rsidRDefault="00ED58EA" w:rsidP="00C36F9D">
            <w:pPr>
              <w:rPr>
                <w:rFonts w:ascii="Cambria" w:hAnsi="Cambria"/>
                <w:bCs/>
                <w:color w:val="FFFFFF" w:themeColor="background1"/>
                <w:sz w:val="16"/>
                <w:szCs w:val="16"/>
              </w:rPr>
            </w:pPr>
          </w:p>
        </w:tc>
        <w:tc>
          <w:tcPr>
            <w:tcW w:w="1701" w:type="dxa"/>
            <w:tcBorders>
              <w:top w:val="single" w:sz="8" w:space="0" w:color="FFFFFF"/>
              <w:left w:val="single" w:sz="8" w:space="0" w:color="FFFFFF"/>
              <w:bottom w:val="single" w:sz="8" w:space="0" w:color="FFFFFF"/>
              <w:right w:val="single" w:sz="8" w:space="0" w:color="FFFFFF"/>
            </w:tcBorders>
            <w:shd w:val="clear" w:color="auto" w:fill="DFA7A6"/>
          </w:tcPr>
          <w:p w:rsidR="00ED58EA" w:rsidRPr="00A71CEF" w:rsidRDefault="00ED58EA" w:rsidP="0045654A">
            <w:pPr>
              <w:rPr>
                <w:rFonts w:ascii="Calibri" w:eastAsia="Times New Roman" w:hAnsi="Calibri" w:cs="Times New Roman"/>
                <w:color w:val="000000"/>
                <w:sz w:val="16"/>
                <w:szCs w:val="16"/>
                <w:lang w:eastAsia="es-ES"/>
              </w:rPr>
            </w:pPr>
            <w:r w:rsidRPr="00A71CEF">
              <w:rPr>
                <w:rFonts w:ascii="Calibri" w:eastAsia="Times New Roman" w:hAnsi="Calibri" w:cs="Times New Roman"/>
                <w:color w:val="000000"/>
                <w:sz w:val="16"/>
                <w:szCs w:val="16"/>
                <w:lang w:eastAsia="es-ES"/>
              </w:rPr>
              <w:t>Implementación de centros de acopio (enfriadoras)  de leche en la parroquia, de acuerdo a la oferta y demanda</w:t>
            </w:r>
          </w:p>
        </w:tc>
        <w:tc>
          <w:tcPr>
            <w:tcW w:w="992" w:type="dxa"/>
            <w:tcBorders>
              <w:top w:val="single" w:sz="8" w:space="0" w:color="FFFFFF"/>
              <w:left w:val="single" w:sz="8" w:space="0" w:color="FFFFFF"/>
              <w:bottom w:val="single" w:sz="8" w:space="0" w:color="FFFFFF"/>
              <w:right w:val="single" w:sz="8" w:space="0" w:color="FFFFFF"/>
            </w:tcBorders>
            <w:shd w:val="clear" w:color="auto" w:fill="DFA7A6"/>
          </w:tcPr>
          <w:p w:rsidR="00ED58EA" w:rsidRPr="00ED58EA" w:rsidRDefault="00ED58EA" w:rsidP="00ED58EA">
            <w:pPr>
              <w:jc w:val="center"/>
              <w:rPr>
                <w:color w:val="000000"/>
                <w:sz w:val="16"/>
                <w:szCs w:val="16"/>
              </w:rPr>
            </w:pPr>
            <w:r w:rsidRPr="00ED58EA">
              <w:rPr>
                <w:color w:val="000000"/>
                <w:sz w:val="16"/>
                <w:szCs w:val="16"/>
              </w:rPr>
              <w:t>25.000</w:t>
            </w:r>
          </w:p>
        </w:tc>
        <w:tc>
          <w:tcPr>
            <w:tcW w:w="992" w:type="dxa"/>
            <w:tcBorders>
              <w:top w:val="single" w:sz="8" w:space="0" w:color="FFFFFF"/>
              <w:left w:val="single" w:sz="8" w:space="0" w:color="FFFFFF"/>
              <w:bottom w:val="single" w:sz="8" w:space="0" w:color="FFFFFF"/>
              <w:right w:val="single" w:sz="8" w:space="0" w:color="FFFFFF"/>
            </w:tcBorders>
            <w:shd w:val="clear" w:color="auto" w:fill="DFA7A6"/>
          </w:tcPr>
          <w:p w:rsidR="00ED58EA" w:rsidRPr="00ED58EA" w:rsidRDefault="00ED58EA" w:rsidP="00ED58EA">
            <w:pPr>
              <w:jc w:val="center"/>
              <w:rPr>
                <w:color w:val="000000"/>
                <w:sz w:val="16"/>
                <w:szCs w:val="16"/>
              </w:rPr>
            </w:pPr>
            <w:r w:rsidRPr="00ED58EA">
              <w:rPr>
                <w:color w:val="000000"/>
                <w:sz w:val="16"/>
                <w:szCs w:val="16"/>
              </w:rPr>
              <w:t>25.000</w:t>
            </w:r>
          </w:p>
        </w:tc>
        <w:tc>
          <w:tcPr>
            <w:tcW w:w="992" w:type="dxa"/>
            <w:tcBorders>
              <w:top w:val="single" w:sz="8" w:space="0" w:color="FFFFFF"/>
              <w:left w:val="single" w:sz="8" w:space="0" w:color="FFFFFF"/>
              <w:bottom w:val="single" w:sz="8" w:space="0" w:color="FFFFFF"/>
              <w:right w:val="single" w:sz="8" w:space="0" w:color="FFFFFF"/>
            </w:tcBorders>
            <w:shd w:val="clear" w:color="auto" w:fill="DFA7A6"/>
          </w:tcPr>
          <w:p w:rsidR="00ED58EA" w:rsidRPr="00ED58EA" w:rsidRDefault="00ED58EA" w:rsidP="00ED58EA">
            <w:pPr>
              <w:jc w:val="center"/>
              <w:rPr>
                <w:color w:val="000000"/>
                <w:sz w:val="16"/>
                <w:szCs w:val="16"/>
              </w:rPr>
            </w:pPr>
            <w:r w:rsidRPr="00ED58EA">
              <w:rPr>
                <w:color w:val="000000"/>
                <w:sz w:val="16"/>
                <w:szCs w:val="16"/>
              </w:rPr>
              <w:t>25.000</w:t>
            </w:r>
          </w:p>
        </w:tc>
        <w:tc>
          <w:tcPr>
            <w:tcW w:w="992" w:type="dxa"/>
            <w:tcBorders>
              <w:top w:val="single" w:sz="8" w:space="0" w:color="FFFFFF"/>
              <w:left w:val="single" w:sz="8" w:space="0" w:color="FFFFFF"/>
              <w:bottom w:val="single" w:sz="8" w:space="0" w:color="FFFFFF"/>
              <w:right w:val="single" w:sz="8" w:space="0" w:color="FFFFFF"/>
            </w:tcBorders>
            <w:shd w:val="clear" w:color="auto" w:fill="DFA7A6"/>
          </w:tcPr>
          <w:p w:rsidR="00ED58EA" w:rsidRPr="00ED58EA" w:rsidRDefault="00ED58EA" w:rsidP="00ED58EA">
            <w:pPr>
              <w:jc w:val="center"/>
              <w:rPr>
                <w:color w:val="000000"/>
                <w:sz w:val="16"/>
                <w:szCs w:val="16"/>
              </w:rPr>
            </w:pPr>
            <w:r w:rsidRPr="00ED58EA">
              <w:rPr>
                <w:color w:val="000000"/>
                <w:sz w:val="16"/>
                <w:szCs w:val="16"/>
              </w:rPr>
              <w:t>25.000</w:t>
            </w:r>
          </w:p>
        </w:tc>
        <w:tc>
          <w:tcPr>
            <w:tcW w:w="992" w:type="dxa"/>
            <w:tcBorders>
              <w:top w:val="single" w:sz="8" w:space="0" w:color="FFFFFF"/>
              <w:left w:val="single" w:sz="8" w:space="0" w:color="FFFFFF"/>
              <w:bottom w:val="single" w:sz="8" w:space="0" w:color="FFFFFF"/>
            </w:tcBorders>
            <w:shd w:val="clear" w:color="auto" w:fill="DFA7A6"/>
          </w:tcPr>
          <w:p w:rsidR="00ED58EA" w:rsidRPr="00ED58EA" w:rsidRDefault="00ED58EA" w:rsidP="00ED58EA">
            <w:pPr>
              <w:jc w:val="center"/>
              <w:rPr>
                <w:color w:val="000000"/>
                <w:sz w:val="16"/>
                <w:szCs w:val="16"/>
              </w:rPr>
            </w:pPr>
            <w:r w:rsidRPr="00ED58EA">
              <w:rPr>
                <w:color w:val="000000"/>
                <w:sz w:val="16"/>
                <w:szCs w:val="16"/>
              </w:rPr>
              <w:t>100.000</w:t>
            </w:r>
          </w:p>
        </w:tc>
        <w:tc>
          <w:tcPr>
            <w:tcW w:w="1560" w:type="dxa"/>
            <w:vMerge/>
            <w:shd w:val="clear" w:color="auto" w:fill="DFA7A6"/>
          </w:tcPr>
          <w:p w:rsidR="00ED58EA" w:rsidRPr="00F541D4" w:rsidRDefault="00ED58EA" w:rsidP="00C36F9D">
            <w:pPr>
              <w:rPr>
                <w:rFonts w:ascii="Cambria" w:hAnsi="Cambria"/>
                <w:sz w:val="16"/>
                <w:szCs w:val="16"/>
              </w:rPr>
            </w:pPr>
          </w:p>
        </w:tc>
      </w:tr>
      <w:tr w:rsidR="00ED58EA" w:rsidRPr="00F541D4" w:rsidTr="00ED58EA">
        <w:trPr>
          <w:trHeight w:val="782"/>
        </w:trPr>
        <w:tc>
          <w:tcPr>
            <w:tcW w:w="1668" w:type="dxa"/>
            <w:vMerge/>
            <w:tcBorders>
              <w:left w:val="single" w:sz="8" w:space="0" w:color="FFFFFF"/>
              <w:right w:val="single" w:sz="24" w:space="0" w:color="FFFFFF"/>
            </w:tcBorders>
            <w:shd w:val="clear" w:color="auto" w:fill="C0504D"/>
            <w:vAlign w:val="center"/>
          </w:tcPr>
          <w:p w:rsidR="00ED58EA" w:rsidRPr="00ED58EA" w:rsidRDefault="00ED58EA" w:rsidP="00C36F9D">
            <w:pPr>
              <w:rPr>
                <w:rFonts w:ascii="Cambria" w:hAnsi="Cambria"/>
                <w:bCs/>
                <w:color w:val="FFFFFF" w:themeColor="background1"/>
                <w:sz w:val="16"/>
                <w:szCs w:val="16"/>
              </w:rPr>
            </w:pPr>
          </w:p>
        </w:tc>
        <w:tc>
          <w:tcPr>
            <w:tcW w:w="1701" w:type="dxa"/>
            <w:shd w:val="clear" w:color="auto" w:fill="EFD3D2"/>
          </w:tcPr>
          <w:p w:rsidR="00ED58EA" w:rsidRPr="00A71CEF" w:rsidRDefault="00ED58EA" w:rsidP="0045654A">
            <w:pPr>
              <w:rPr>
                <w:rFonts w:ascii="Calibri" w:eastAsia="Times New Roman" w:hAnsi="Calibri" w:cs="Times New Roman"/>
                <w:color w:val="000000"/>
                <w:sz w:val="16"/>
                <w:szCs w:val="16"/>
                <w:lang w:eastAsia="es-ES"/>
              </w:rPr>
            </w:pPr>
            <w:r w:rsidRPr="00A71CEF">
              <w:rPr>
                <w:rFonts w:ascii="Calibri" w:eastAsia="Times New Roman" w:hAnsi="Calibri" w:cs="Times New Roman"/>
                <w:color w:val="000000"/>
                <w:sz w:val="16"/>
                <w:szCs w:val="16"/>
                <w:lang w:eastAsia="es-ES"/>
              </w:rPr>
              <w:t>Implantación de una microempresa de  embutidos</w:t>
            </w:r>
          </w:p>
        </w:tc>
        <w:tc>
          <w:tcPr>
            <w:tcW w:w="992" w:type="dxa"/>
            <w:shd w:val="clear" w:color="auto" w:fill="EFD3D2"/>
          </w:tcPr>
          <w:p w:rsidR="00ED58EA" w:rsidRPr="00ED58EA" w:rsidRDefault="00ED58EA" w:rsidP="00ED58EA">
            <w:pPr>
              <w:jc w:val="center"/>
              <w:rPr>
                <w:color w:val="000000"/>
                <w:sz w:val="16"/>
                <w:szCs w:val="16"/>
              </w:rPr>
            </w:pPr>
            <w:r w:rsidRPr="00ED58EA">
              <w:rPr>
                <w:color w:val="000000"/>
                <w:sz w:val="16"/>
                <w:szCs w:val="16"/>
              </w:rPr>
              <w:t>30.000</w:t>
            </w:r>
          </w:p>
        </w:tc>
        <w:tc>
          <w:tcPr>
            <w:tcW w:w="992" w:type="dxa"/>
            <w:shd w:val="clear" w:color="auto" w:fill="EFD3D2"/>
          </w:tcPr>
          <w:p w:rsidR="00ED58EA" w:rsidRPr="00ED58EA" w:rsidRDefault="00ED58EA" w:rsidP="00ED58EA">
            <w:pPr>
              <w:jc w:val="center"/>
              <w:rPr>
                <w:color w:val="000000"/>
                <w:sz w:val="16"/>
                <w:szCs w:val="16"/>
              </w:rPr>
            </w:pPr>
            <w:r w:rsidRPr="00ED58EA">
              <w:rPr>
                <w:color w:val="000000"/>
                <w:sz w:val="16"/>
                <w:szCs w:val="16"/>
              </w:rPr>
              <w:t>30.000</w:t>
            </w:r>
          </w:p>
        </w:tc>
        <w:tc>
          <w:tcPr>
            <w:tcW w:w="992" w:type="dxa"/>
            <w:shd w:val="clear" w:color="auto" w:fill="EFD3D2"/>
          </w:tcPr>
          <w:p w:rsidR="00ED58EA" w:rsidRPr="00ED58EA" w:rsidRDefault="00ED58EA" w:rsidP="00ED58EA">
            <w:pPr>
              <w:jc w:val="center"/>
              <w:rPr>
                <w:color w:val="000000"/>
                <w:sz w:val="16"/>
                <w:szCs w:val="16"/>
              </w:rPr>
            </w:pPr>
            <w:r w:rsidRPr="00ED58EA">
              <w:rPr>
                <w:color w:val="000000"/>
                <w:sz w:val="16"/>
                <w:szCs w:val="16"/>
              </w:rPr>
              <w:t>25.000</w:t>
            </w:r>
          </w:p>
        </w:tc>
        <w:tc>
          <w:tcPr>
            <w:tcW w:w="992" w:type="dxa"/>
            <w:shd w:val="clear" w:color="auto" w:fill="EFD3D2"/>
          </w:tcPr>
          <w:p w:rsidR="00ED58EA" w:rsidRPr="00ED58EA" w:rsidRDefault="00ED58EA" w:rsidP="00ED58EA">
            <w:pPr>
              <w:jc w:val="center"/>
              <w:rPr>
                <w:color w:val="000000"/>
                <w:sz w:val="16"/>
                <w:szCs w:val="16"/>
              </w:rPr>
            </w:pPr>
            <w:r w:rsidRPr="00ED58EA">
              <w:rPr>
                <w:color w:val="000000"/>
                <w:sz w:val="16"/>
                <w:szCs w:val="16"/>
              </w:rPr>
              <w:t>25.000</w:t>
            </w:r>
          </w:p>
        </w:tc>
        <w:tc>
          <w:tcPr>
            <w:tcW w:w="992" w:type="dxa"/>
            <w:shd w:val="clear" w:color="auto" w:fill="EFD3D2"/>
          </w:tcPr>
          <w:p w:rsidR="00ED58EA" w:rsidRPr="00ED58EA" w:rsidRDefault="00ED58EA" w:rsidP="00ED58EA">
            <w:pPr>
              <w:jc w:val="center"/>
              <w:rPr>
                <w:color w:val="000000"/>
                <w:sz w:val="16"/>
                <w:szCs w:val="16"/>
              </w:rPr>
            </w:pPr>
            <w:r w:rsidRPr="00ED58EA">
              <w:rPr>
                <w:color w:val="000000"/>
                <w:sz w:val="16"/>
                <w:szCs w:val="16"/>
              </w:rPr>
              <w:t>110.000</w:t>
            </w:r>
          </w:p>
        </w:tc>
        <w:tc>
          <w:tcPr>
            <w:tcW w:w="1560" w:type="dxa"/>
            <w:vMerge/>
            <w:shd w:val="clear" w:color="auto" w:fill="EFD3D2"/>
          </w:tcPr>
          <w:p w:rsidR="00ED58EA" w:rsidRPr="00F541D4" w:rsidRDefault="00ED58EA" w:rsidP="00C36F9D">
            <w:pPr>
              <w:rPr>
                <w:rFonts w:ascii="Cambria" w:hAnsi="Cambria"/>
                <w:sz w:val="16"/>
                <w:szCs w:val="16"/>
              </w:rPr>
            </w:pPr>
          </w:p>
        </w:tc>
      </w:tr>
      <w:tr w:rsidR="00ED58EA" w:rsidRPr="00F541D4" w:rsidTr="00ED58EA">
        <w:tc>
          <w:tcPr>
            <w:tcW w:w="1668" w:type="dxa"/>
            <w:vMerge/>
            <w:tcBorders>
              <w:left w:val="single" w:sz="8" w:space="0" w:color="FFFFFF"/>
              <w:right w:val="single" w:sz="24" w:space="0" w:color="FFFFFF"/>
            </w:tcBorders>
            <w:shd w:val="clear" w:color="auto" w:fill="C0504D"/>
            <w:vAlign w:val="center"/>
          </w:tcPr>
          <w:p w:rsidR="00ED58EA" w:rsidRPr="00ED58EA" w:rsidRDefault="00ED58EA" w:rsidP="00C36F9D">
            <w:pPr>
              <w:rPr>
                <w:rFonts w:ascii="Cambria" w:hAnsi="Cambria"/>
                <w:bCs/>
                <w:color w:val="FFFFFF" w:themeColor="background1"/>
                <w:sz w:val="16"/>
                <w:szCs w:val="16"/>
              </w:rPr>
            </w:pPr>
          </w:p>
        </w:tc>
        <w:tc>
          <w:tcPr>
            <w:tcW w:w="1701" w:type="dxa"/>
            <w:tcBorders>
              <w:top w:val="single" w:sz="8" w:space="0" w:color="FFFFFF"/>
              <w:left w:val="single" w:sz="8" w:space="0" w:color="FFFFFF"/>
              <w:bottom w:val="single" w:sz="8" w:space="0" w:color="FFFFFF"/>
              <w:right w:val="single" w:sz="8" w:space="0" w:color="FFFFFF"/>
            </w:tcBorders>
            <w:shd w:val="clear" w:color="auto" w:fill="DFA7A6"/>
          </w:tcPr>
          <w:p w:rsidR="00ED58EA" w:rsidRPr="00A71CEF" w:rsidRDefault="00ED58EA" w:rsidP="0045654A">
            <w:pPr>
              <w:rPr>
                <w:rFonts w:ascii="Calibri" w:eastAsia="Times New Roman" w:hAnsi="Calibri" w:cs="Times New Roman"/>
                <w:color w:val="000000"/>
                <w:sz w:val="16"/>
                <w:szCs w:val="16"/>
                <w:lang w:eastAsia="es-ES"/>
              </w:rPr>
            </w:pPr>
            <w:r w:rsidRPr="00A71CEF">
              <w:rPr>
                <w:rFonts w:ascii="Calibri" w:eastAsia="Times New Roman" w:hAnsi="Calibri" w:cs="Times New Roman"/>
                <w:color w:val="000000"/>
                <w:sz w:val="16"/>
                <w:szCs w:val="16"/>
                <w:lang w:eastAsia="es-ES"/>
              </w:rPr>
              <w:t xml:space="preserve">Estudios de proyectos de alternativas de energía no renovable </w:t>
            </w:r>
            <w:r w:rsidRPr="00A71CEF">
              <w:rPr>
                <w:rFonts w:ascii="Calibri" w:eastAsia="Times New Roman" w:hAnsi="Calibri" w:cs="Times New Roman"/>
                <w:color w:val="000000"/>
                <w:sz w:val="16"/>
                <w:szCs w:val="16"/>
                <w:lang w:eastAsia="es-ES"/>
              </w:rPr>
              <w:lastRenderedPageBreak/>
              <w:t>(gas metano)</w:t>
            </w:r>
          </w:p>
        </w:tc>
        <w:tc>
          <w:tcPr>
            <w:tcW w:w="992" w:type="dxa"/>
            <w:tcBorders>
              <w:top w:val="single" w:sz="8" w:space="0" w:color="FFFFFF"/>
              <w:left w:val="single" w:sz="8" w:space="0" w:color="FFFFFF"/>
              <w:bottom w:val="single" w:sz="8" w:space="0" w:color="FFFFFF"/>
              <w:right w:val="single" w:sz="8" w:space="0" w:color="FFFFFF"/>
            </w:tcBorders>
            <w:shd w:val="clear" w:color="auto" w:fill="DFA7A6"/>
          </w:tcPr>
          <w:p w:rsidR="00ED58EA" w:rsidRPr="00ED58EA" w:rsidRDefault="00ED58EA" w:rsidP="00ED58EA">
            <w:pPr>
              <w:jc w:val="center"/>
              <w:rPr>
                <w:color w:val="000000"/>
                <w:sz w:val="16"/>
                <w:szCs w:val="16"/>
              </w:rPr>
            </w:pPr>
            <w:r w:rsidRPr="00ED58EA">
              <w:rPr>
                <w:color w:val="000000"/>
                <w:sz w:val="16"/>
                <w:szCs w:val="16"/>
              </w:rPr>
              <w:lastRenderedPageBreak/>
              <w:t>20.000</w:t>
            </w:r>
          </w:p>
        </w:tc>
        <w:tc>
          <w:tcPr>
            <w:tcW w:w="992" w:type="dxa"/>
            <w:tcBorders>
              <w:top w:val="single" w:sz="8" w:space="0" w:color="FFFFFF"/>
              <w:left w:val="single" w:sz="8" w:space="0" w:color="FFFFFF"/>
              <w:bottom w:val="single" w:sz="8" w:space="0" w:color="FFFFFF"/>
              <w:right w:val="single" w:sz="8" w:space="0" w:color="FFFFFF"/>
            </w:tcBorders>
            <w:shd w:val="clear" w:color="auto" w:fill="DFA7A6"/>
          </w:tcPr>
          <w:p w:rsidR="00ED58EA" w:rsidRPr="00ED58EA" w:rsidRDefault="00ED58EA" w:rsidP="00ED58EA">
            <w:pPr>
              <w:jc w:val="center"/>
              <w:rPr>
                <w:color w:val="000000"/>
                <w:sz w:val="16"/>
                <w:szCs w:val="16"/>
              </w:rPr>
            </w:pPr>
            <w:r w:rsidRPr="00ED58EA">
              <w:rPr>
                <w:color w:val="000000"/>
                <w:sz w:val="16"/>
                <w:szCs w:val="16"/>
              </w:rPr>
              <w:t>20.000</w:t>
            </w:r>
          </w:p>
        </w:tc>
        <w:tc>
          <w:tcPr>
            <w:tcW w:w="992" w:type="dxa"/>
            <w:tcBorders>
              <w:top w:val="single" w:sz="8" w:space="0" w:color="FFFFFF"/>
              <w:left w:val="single" w:sz="8" w:space="0" w:color="FFFFFF"/>
              <w:bottom w:val="single" w:sz="8" w:space="0" w:color="FFFFFF"/>
              <w:right w:val="single" w:sz="8" w:space="0" w:color="FFFFFF"/>
            </w:tcBorders>
            <w:shd w:val="clear" w:color="auto" w:fill="DFA7A6"/>
          </w:tcPr>
          <w:p w:rsidR="00ED58EA" w:rsidRPr="00ED58EA" w:rsidRDefault="00ED58EA" w:rsidP="00ED58EA">
            <w:pPr>
              <w:jc w:val="center"/>
              <w:rPr>
                <w:color w:val="000000"/>
                <w:sz w:val="16"/>
                <w:szCs w:val="16"/>
              </w:rPr>
            </w:pPr>
            <w:r w:rsidRPr="00ED58EA">
              <w:rPr>
                <w:color w:val="000000"/>
                <w:sz w:val="16"/>
                <w:szCs w:val="16"/>
              </w:rPr>
              <w:t>20.000</w:t>
            </w:r>
          </w:p>
        </w:tc>
        <w:tc>
          <w:tcPr>
            <w:tcW w:w="992" w:type="dxa"/>
            <w:tcBorders>
              <w:top w:val="single" w:sz="8" w:space="0" w:color="FFFFFF"/>
              <w:left w:val="single" w:sz="8" w:space="0" w:color="FFFFFF"/>
              <w:bottom w:val="single" w:sz="8" w:space="0" w:color="FFFFFF"/>
              <w:right w:val="single" w:sz="8" w:space="0" w:color="FFFFFF"/>
            </w:tcBorders>
            <w:shd w:val="clear" w:color="auto" w:fill="DFA7A6"/>
          </w:tcPr>
          <w:p w:rsidR="00ED58EA" w:rsidRPr="00ED58EA" w:rsidRDefault="00ED58EA" w:rsidP="00ED58EA">
            <w:pPr>
              <w:jc w:val="center"/>
              <w:rPr>
                <w:color w:val="000000"/>
                <w:sz w:val="16"/>
                <w:szCs w:val="16"/>
              </w:rPr>
            </w:pPr>
            <w:r w:rsidRPr="00ED58EA">
              <w:rPr>
                <w:color w:val="000000"/>
                <w:sz w:val="16"/>
                <w:szCs w:val="16"/>
              </w:rPr>
              <w:t>20.000</w:t>
            </w:r>
          </w:p>
        </w:tc>
        <w:tc>
          <w:tcPr>
            <w:tcW w:w="992" w:type="dxa"/>
            <w:tcBorders>
              <w:top w:val="single" w:sz="8" w:space="0" w:color="FFFFFF"/>
              <w:left w:val="single" w:sz="8" w:space="0" w:color="FFFFFF"/>
              <w:bottom w:val="single" w:sz="8" w:space="0" w:color="FFFFFF"/>
            </w:tcBorders>
            <w:shd w:val="clear" w:color="auto" w:fill="DFA7A6"/>
          </w:tcPr>
          <w:p w:rsidR="00ED58EA" w:rsidRPr="00ED58EA" w:rsidRDefault="00ED58EA" w:rsidP="00ED58EA">
            <w:pPr>
              <w:jc w:val="center"/>
              <w:rPr>
                <w:color w:val="000000"/>
                <w:sz w:val="16"/>
                <w:szCs w:val="16"/>
              </w:rPr>
            </w:pPr>
            <w:r w:rsidRPr="00ED58EA">
              <w:rPr>
                <w:color w:val="000000"/>
                <w:sz w:val="16"/>
                <w:szCs w:val="16"/>
              </w:rPr>
              <w:t>80.000</w:t>
            </w:r>
          </w:p>
        </w:tc>
        <w:tc>
          <w:tcPr>
            <w:tcW w:w="1560" w:type="dxa"/>
            <w:vMerge/>
            <w:tcBorders>
              <w:bottom w:val="single" w:sz="8" w:space="0" w:color="FFFFFF"/>
            </w:tcBorders>
            <w:shd w:val="clear" w:color="auto" w:fill="DFA7A6"/>
          </w:tcPr>
          <w:p w:rsidR="00ED58EA" w:rsidRPr="00F541D4" w:rsidRDefault="00ED58EA" w:rsidP="00C36F9D">
            <w:pPr>
              <w:rPr>
                <w:rFonts w:ascii="Cambria" w:hAnsi="Cambria"/>
                <w:sz w:val="16"/>
                <w:szCs w:val="16"/>
              </w:rPr>
            </w:pPr>
          </w:p>
        </w:tc>
      </w:tr>
      <w:tr w:rsidR="00ED58EA" w:rsidRPr="00F541D4" w:rsidTr="00ED58EA">
        <w:tc>
          <w:tcPr>
            <w:tcW w:w="1668" w:type="dxa"/>
            <w:vMerge/>
            <w:tcBorders>
              <w:left w:val="single" w:sz="8" w:space="0" w:color="FFFFFF"/>
              <w:right w:val="single" w:sz="24" w:space="0" w:color="FFFFFF"/>
            </w:tcBorders>
            <w:shd w:val="clear" w:color="auto" w:fill="C0504D"/>
            <w:vAlign w:val="center"/>
          </w:tcPr>
          <w:p w:rsidR="00ED58EA" w:rsidRPr="00ED58EA" w:rsidRDefault="00ED58EA" w:rsidP="00C36F9D">
            <w:pPr>
              <w:rPr>
                <w:rFonts w:ascii="Cambria" w:hAnsi="Cambria"/>
                <w:bCs/>
                <w:color w:val="FFFFFF" w:themeColor="background1"/>
                <w:sz w:val="16"/>
                <w:szCs w:val="16"/>
              </w:rPr>
            </w:pPr>
          </w:p>
        </w:tc>
        <w:tc>
          <w:tcPr>
            <w:tcW w:w="1701" w:type="dxa"/>
            <w:shd w:val="clear" w:color="auto" w:fill="EFD3D2"/>
          </w:tcPr>
          <w:p w:rsidR="00ED58EA" w:rsidRPr="00A71CEF" w:rsidRDefault="00ED58EA" w:rsidP="0045654A">
            <w:pPr>
              <w:rPr>
                <w:rFonts w:ascii="Calibri" w:eastAsia="Times New Roman" w:hAnsi="Calibri" w:cs="Times New Roman"/>
                <w:color w:val="000000"/>
                <w:sz w:val="16"/>
                <w:szCs w:val="16"/>
                <w:lang w:eastAsia="es-ES"/>
              </w:rPr>
            </w:pPr>
            <w:r w:rsidRPr="00A71CEF">
              <w:rPr>
                <w:rFonts w:ascii="Calibri" w:eastAsia="Times New Roman" w:hAnsi="Calibri" w:cs="Times New Roman"/>
                <w:color w:val="000000"/>
                <w:sz w:val="16"/>
                <w:szCs w:val="16"/>
                <w:lang w:eastAsia="es-ES"/>
              </w:rPr>
              <w:t xml:space="preserve">Estudio de factibilidad para la implementación de un mercado de productos de consumo masivo </w:t>
            </w:r>
          </w:p>
        </w:tc>
        <w:tc>
          <w:tcPr>
            <w:tcW w:w="992" w:type="dxa"/>
            <w:shd w:val="clear" w:color="auto" w:fill="EFD3D2"/>
          </w:tcPr>
          <w:p w:rsidR="00ED58EA" w:rsidRPr="00ED58EA" w:rsidRDefault="00ED58EA" w:rsidP="00ED58EA">
            <w:pPr>
              <w:jc w:val="center"/>
              <w:rPr>
                <w:color w:val="000000"/>
                <w:sz w:val="16"/>
                <w:szCs w:val="16"/>
              </w:rPr>
            </w:pPr>
            <w:r w:rsidRPr="00ED58EA">
              <w:rPr>
                <w:color w:val="000000"/>
                <w:sz w:val="16"/>
                <w:szCs w:val="16"/>
              </w:rPr>
              <w:t>15.000</w:t>
            </w:r>
          </w:p>
        </w:tc>
        <w:tc>
          <w:tcPr>
            <w:tcW w:w="992" w:type="dxa"/>
            <w:shd w:val="clear" w:color="auto" w:fill="EFD3D2"/>
          </w:tcPr>
          <w:p w:rsidR="00ED58EA" w:rsidRPr="00ED58EA" w:rsidRDefault="00ED58EA" w:rsidP="00ED58EA">
            <w:pPr>
              <w:jc w:val="center"/>
              <w:rPr>
                <w:color w:val="000000"/>
                <w:sz w:val="16"/>
                <w:szCs w:val="16"/>
              </w:rPr>
            </w:pPr>
            <w:r w:rsidRPr="00ED58EA">
              <w:rPr>
                <w:color w:val="000000"/>
                <w:sz w:val="16"/>
                <w:szCs w:val="16"/>
              </w:rPr>
              <w:t>10.000</w:t>
            </w:r>
          </w:p>
        </w:tc>
        <w:tc>
          <w:tcPr>
            <w:tcW w:w="992" w:type="dxa"/>
            <w:shd w:val="clear" w:color="auto" w:fill="EFD3D2"/>
          </w:tcPr>
          <w:p w:rsidR="00ED58EA" w:rsidRPr="00ED58EA" w:rsidRDefault="00ED58EA" w:rsidP="00ED58EA">
            <w:pPr>
              <w:jc w:val="center"/>
              <w:rPr>
                <w:color w:val="000000"/>
                <w:sz w:val="16"/>
                <w:szCs w:val="16"/>
              </w:rPr>
            </w:pPr>
            <w:r w:rsidRPr="00ED58EA">
              <w:rPr>
                <w:color w:val="000000"/>
                <w:sz w:val="16"/>
                <w:szCs w:val="16"/>
              </w:rPr>
              <w:t>10.000</w:t>
            </w:r>
          </w:p>
        </w:tc>
        <w:tc>
          <w:tcPr>
            <w:tcW w:w="992" w:type="dxa"/>
            <w:shd w:val="clear" w:color="auto" w:fill="EFD3D2"/>
          </w:tcPr>
          <w:p w:rsidR="00ED58EA" w:rsidRPr="00ED58EA" w:rsidRDefault="00ED58EA" w:rsidP="00ED58EA">
            <w:pPr>
              <w:jc w:val="center"/>
              <w:rPr>
                <w:color w:val="000000"/>
                <w:sz w:val="16"/>
                <w:szCs w:val="16"/>
              </w:rPr>
            </w:pPr>
            <w:r w:rsidRPr="00ED58EA">
              <w:rPr>
                <w:color w:val="000000"/>
                <w:sz w:val="16"/>
                <w:szCs w:val="16"/>
              </w:rPr>
              <w:t>10.000</w:t>
            </w:r>
          </w:p>
        </w:tc>
        <w:tc>
          <w:tcPr>
            <w:tcW w:w="992" w:type="dxa"/>
            <w:shd w:val="clear" w:color="auto" w:fill="EFD3D2"/>
          </w:tcPr>
          <w:p w:rsidR="00ED58EA" w:rsidRPr="00ED58EA" w:rsidRDefault="00ED58EA" w:rsidP="00ED58EA">
            <w:pPr>
              <w:jc w:val="center"/>
              <w:rPr>
                <w:color w:val="000000"/>
                <w:sz w:val="16"/>
                <w:szCs w:val="16"/>
              </w:rPr>
            </w:pPr>
            <w:r w:rsidRPr="00ED58EA">
              <w:rPr>
                <w:color w:val="000000"/>
                <w:sz w:val="16"/>
                <w:szCs w:val="16"/>
              </w:rPr>
              <w:t>45.000</w:t>
            </w:r>
          </w:p>
        </w:tc>
        <w:tc>
          <w:tcPr>
            <w:tcW w:w="1560" w:type="dxa"/>
            <w:vMerge w:val="restart"/>
            <w:tcBorders>
              <w:top w:val="nil"/>
            </w:tcBorders>
            <w:shd w:val="clear" w:color="auto" w:fill="EFD3D2"/>
          </w:tcPr>
          <w:p w:rsidR="00ED58EA" w:rsidRPr="00F541D4" w:rsidRDefault="00ED58EA" w:rsidP="00C36F9D">
            <w:pPr>
              <w:rPr>
                <w:rFonts w:ascii="Cambria" w:hAnsi="Cambria"/>
                <w:sz w:val="16"/>
                <w:szCs w:val="16"/>
              </w:rPr>
            </w:pPr>
          </w:p>
        </w:tc>
      </w:tr>
      <w:tr w:rsidR="00ED58EA" w:rsidRPr="00F541D4" w:rsidTr="00ED58EA">
        <w:trPr>
          <w:trHeight w:val="85"/>
        </w:trPr>
        <w:tc>
          <w:tcPr>
            <w:tcW w:w="1668" w:type="dxa"/>
            <w:vMerge/>
            <w:tcBorders>
              <w:left w:val="single" w:sz="8" w:space="0" w:color="FFFFFF"/>
              <w:right w:val="single" w:sz="24" w:space="0" w:color="FFFFFF"/>
            </w:tcBorders>
            <w:shd w:val="clear" w:color="auto" w:fill="C0504D"/>
            <w:vAlign w:val="center"/>
          </w:tcPr>
          <w:p w:rsidR="00ED58EA" w:rsidRPr="00ED58EA" w:rsidRDefault="00ED58EA" w:rsidP="00C36F9D">
            <w:pPr>
              <w:rPr>
                <w:rFonts w:ascii="Cambria" w:hAnsi="Cambria"/>
                <w:b/>
                <w:bCs/>
                <w:color w:val="FFFFFF" w:themeColor="background1"/>
                <w:sz w:val="16"/>
                <w:szCs w:val="16"/>
              </w:rPr>
            </w:pPr>
          </w:p>
        </w:tc>
        <w:tc>
          <w:tcPr>
            <w:tcW w:w="1701" w:type="dxa"/>
            <w:tcBorders>
              <w:top w:val="single" w:sz="8" w:space="0" w:color="FFFFFF"/>
              <w:left w:val="single" w:sz="8" w:space="0" w:color="FFFFFF"/>
              <w:bottom w:val="single" w:sz="8" w:space="0" w:color="FFFFFF"/>
              <w:right w:val="single" w:sz="8" w:space="0" w:color="FFFFFF"/>
            </w:tcBorders>
            <w:shd w:val="clear" w:color="auto" w:fill="DFA7A6"/>
          </w:tcPr>
          <w:p w:rsidR="00ED58EA" w:rsidRPr="00A71CEF" w:rsidRDefault="00ED58EA" w:rsidP="0045654A">
            <w:pPr>
              <w:rPr>
                <w:rFonts w:ascii="Calibri" w:eastAsia="Times New Roman" w:hAnsi="Calibri" w:cs="Times New Roman"/>
                <w:color w:val="000000"/>
                <w:sz w:val="16"/>
                <w:szCs w:val="16"/>
                <w:lang w:eastAsia="es-ES"/>
              </w:rPr>
            </w:pPr>
            <w:r w:rsidRPr="00A71CEF">
              <w:rPr>
                <w:rFonts w:ascii="Calibri" w:eastAsia="Times New Roman" w:hAnsi="Calibri" w:cs="Times New Roman"/>
                <w:color w:val="000000"/>
                <w:sz w:val="16"/>
                <w:szCs w:val="16"/>
                <w:lang w:eastAsia="es-ES"/>
              </w:rPr>
              <w:t>Creación de una tercena comunitaria con procesos de valor agregado</w:t>
            </w:r>
          </w:p>
        </w:tc>
        <w:tc>
          <w:tcPr>
            <w:tcW w:w="992" w:type="dxa"/>
            <w:tcBorders>
              <w:top w:val="single" w:sz="8" w:space="0" w:color="FFFFFF"/>
              <w:left w:val="single" w:sz="8" w:space="0" w:color="FFFFFF"/>
              <w:bottom w:val="single" w:sz="8" w:space="0" w:color="FFFFFF"/>
              <w:right w:val="single" w:sz="8" w:space="0" w:color="FFFFFF"/>
            </w:tcBorders>
            <w:shd w:val="clear" w:color="auto" w:fill="DFA7A6"/>
          </w:tcPr>
          <w:p w:rsidR="00ED58EA" w:rsidRPr="00ED58EA" w:rsidRDefault="00ED58EA" w:rsidP="00ED58EA">
            <w:pPr>
              <w:jc w:val="center"/>
              <w:rPr>
                <w:color w:val="000000"/>
                <w:sz w:val="16"/>
                <w:szCs w:val="16"/>
              </w:rPr>
            </w:pPr>
            <w:r w:rsidRPr="00ED58EA">
              <w:rPr>
                <w:color w:val="000000"/>
                <w:sz w:val="16"/>
                <w:szCs w:val="16"/>
              </w:rPr>
              <w:t>10.000</w:t>
            </w:r>
          </w:p>
        </w:tc>
        <w:tc>
          <w:tcPr>
            <w:tcW w:w="992" w:type="dxa"/>
            <w:tcBorders>
              <w:top w:val="single" w:sz="8" w:space="0" w:color="FFFFFF"/>
              <w:left w:val="single" w:sz="8" w:space="0" w:color="FFFFFF"/>
              <w:bottom w:val="single" w:sz="8" w:space="0" w:color="FFFFFF"/>
              <w:right w:val="single" w:sz="8" w:space="0" w:color="FFFFFF"/>
            </w:tcBorders>
            <w:shd w:val="clear" w:color="auto" w:fill="DFA7A6"/>
          </w:tcPr>
          <w:p w:rsidR="00ED58EA" w:rsidRPr="00ED58EA" w:rsidRDefault="00ED58EA" w:rsidP="00ED58EA">
            <w:pPr>
              <w:jc w:val="center"/>
              <w:rPr>
                <w:color w:val="000000"/>
                <w:sz w:val="16"/>
                <w:szCs w:val="16"/>
              </w:rPr>
            </w:pPr>
            <w:r w:rsidRPr="00ED58EA">
              <w:rPr>
                <w:color w:val="000000"/>
                <w:sz w:val="16"/>
                <w:szCs w:val="16"/>
              </w:rPr>
              <w:t>15.000</w:t>
            </w:r>
          </w:p>
        </w:tc>
        <w:tc>
          <w:tcPr>
            <w:tcW w:w="992" w:type="dxa"/>
            <w:tcBorders>
              <w:top w:val="single" w:sz="8" w:space="0" w:color="FFFFFF"/>
              <w:left w:val="single" w:sz="8" w:space="0" w:color="FFFFFF"/>
              <w:bottom w:val="single" w:sz="8" w:space="0" w:color="FFFFFF"/>
              <w:right w:val="single" w:sz="8" w:space="0" w:color="FFFFFF"/>
            </w:tcBorders>
            <w:shd w:val="clear" w:color="auto" w:fill="DFA7A6"/>
          </w:tcPr>
          <w:p w:rsidR="00ED58EA" w:rsidRPr="00ED58EA" w:rsidRDefault="00ED58EA" w:rsidP="00ED58EA">
            <w:pPr>
              <w:jc w:val="center"/>
              <w:rPr>
                <w:color w:val="000000"/>
                <w:sz w:val="16"/>
                <w:szCs w:val="16"/>
              </w:rPr>
            </w:pPr>
            <w:r w:rsidRPr="00ED58EA">
              <w:rPr>
                <w:color w:val="000000"/>
                <w:sz w:val="16"/>
                <w:szCs w:val="16"/>
              </w:rPr>
              <w:t>15.000</w:t>
            </w:r>
          </w:p>
        </w:tc>
        <w:tc>
          <w:tcPr>
            <w:tcW w:w="992" w:type="dxa"/>
            <w:tcBorders>
              <w:top w:val="single" w:sz="8" w:space="0" w:color="FFFFFF"/>
              <w:left w:val="single" w:sz="8" w:space="0" w:color="FFFFFF"/>
              <w:bottom w:val="single" w:sz="8" w:space="0" w:color="FFFFFF"/>
              <w:right w:val="single" w:sz="8" w:space="0" w:color="FFFFFF"/>
            </w:tcBorders>
            <w:shd w:val="clear" w:color="auto" w:fill="DFA7A6"/>
          </w:tcPr>
          <w:p w:rsidR="00ED58EA" w:rsidRPr="00ED58EA" w:rsidRDefault="00ED58EA" w:rsidP="00ED58EA">
            <w:pPr>
              <w:jc w:val="center"/>
              <w:rPr>
                <w:color w:val="000000"/>
                <w:sz w:val="16"/>
                <w:szCs w:val="16"/>
              </w:rPr>
            </w:pPr>
            <w:r w:rsidRPr="00ED58EA">
              <w:rPr>
                <w:color w:val="000000"/>
                <w:sz w:val="16"/>
                <w:szCs w:val="16"/>
              </w:rPr>
              <w:t>20.000</w:t>
            </w:r>
          </w:p>
        </w:tc>
        <w:tc>
          <w:tcPr>
            <w:tcW w:w="992" w:type="dxa"/>
            <w:tcBorders>
              <w:top w:val="single" w:sz="8" w:space="0" w:color="FFFFFF"/>
              <w:left w:val="single" w:sz="8" w:space="0" w:color="FFFFFF"/>
              <w:bottom w:val="single" w:sz="8" w:space="0" w:color="FFFFFF"/>
            </w:tcBorders>
            <w:shd w:val="clear" w:color="auto" w:fill="DFA7A6"/>
          </w:tcPr>
          <w:p w:rsidR="00ED58EA" w:rsidRPr="00ED58EA" w:rsidRDefault="00ED58EA" w:rsidP="00ED58EA">
            <w:pPr>
              <w:jc w:val="center"/>
              <w:rPr>
                <w:color w:val="000000"/>
                <w:sz w:val="16"/>
                <w:szCs w:val="16"/>
              </w:rPr>
            </w:pPr>
            <w:r w:rsidRPr="00ED58EA">
              <w:rPr>
                <w:color w:val="000000"/>
                <w:sz w:val="16"/>
                <w:szCs w:val="16"/>
              </w:rPr>
              <w:t>60.000</w:t>
            </w:r>
          </w:p>
        </w:tc>
        <w:tc>
          <w:tcPr>
            <w:tcW w:w="1560" w:type="dxa"/>
            <w:vMerge/>
            <w:shd w:val="clear" w:color="auto" w:fill="DFA7A6"/>
          </w:tcPr>
          <w:p w:rsidR="00ED58EA" w:rsidRPr="00F541D4" w:rsidRDefault="00ED58EA" w:rsidP="00C36F9D"/>
        </w:tc>
      </w:tr>
      <w:tr w:rsidR="00ED58EA" w:rsidRPr="00F541D4" w:rsidTr="00ED58EA">
        <w:tc>
          <w:tcPr>
            <w:tcW w:w="1668" w:type="dxa"/>
            <w:vMerge/>
            <w:tcBorders>
              <w:left w:val="single" w:sz="8" w:space="0" w:color="FFFFFF"/>
              <w:right w:val="single" w:sz="24" w:space="0" w:color="FFFFFF"/>
            </w:tcBorders>
            <w:shd w:val="clear" w:color="auto" w:fill="C0504D"/>
            <w:vAlign w:val="center"/>
          </w:tcPr>
          <w:p w:rsidR="00ED58EA" w:rsidRPr="00ED58EA" w:rsidRDefault="00ED58EA" w:rsidP="00C36F9D">
            <w:pPr>
              <w:rPr>
                <w:rFonts w:ascii="Cambria" w:hAnsi="Cambria"/>
                <w:b/>
                <w:bCs/>
                <w:color w:val="FFFFFF" w:themeColor="background1"/>
                <w:sz w:val="16"/>
                <w:szCs w:val="16"/>
              </w:rPr>
            </w:pPr>
          </w:p>
        </w:tc>
        <w:tc>
          <w:tcPr>
            <w:tcW w:w="1701" w:type="dxa"/>
            <w:shd w:val="clear" w:color="auto" w:fill="EFD3D2"/>
          </w:tcPr>
          <w:p w:rsidR="00ED58EA" w:rsidRPr="00A71CEF" w:rsidRDefault="00ED58EA" w:rsidP="0045654A">
            <w:pPr>
              <w:rPr>
                <w:rFonts w:ascii="Calibri" w:eastAsia="Times New Roman" w:hAnsi="Calibri" w:cs="Times New Roman"/>
                <w:color w:val="000000"/>
                <w:sz w:val="16"/>
                <w:szCs w:val="16"/>
                <w:lang w:eastAsia="es-ES"/>
              </w:rPr>
            </w:pPr>
            <w:r w:rsidRPr="00A71CEF">
              <w:rPr>
                <w:rFonts w:ascii="Calibri" w:eastAsia="Times New Roman" w:hAnsi="Calibri" w:cs="Times New Roman"/>
                <w:color w:val="000000"/>
                <w:sz w:val="16"/>
                <w:szCs w:val="16"/>
                <w:lang w:eastAsia="es-ES"/>
              </w:rPr>
              <w:t>Estudio de factibilidad para la implementación de una fábrica de productos lácteos</w:t>
            </w:r>
          </w:p>
        </w:tc>
        <w:tc>
          <w:tcPr>
            <w:tcW w:w="992" w:type="dxa"/>
            <w:shd w:val="clear" w:color="auto" w:fill="EFD3D2"/>
          </w:tcPr>
          <w:p w:rsidR="00ED58EA" w:rsidRPr="00ED58EA" w:rsidRDefault="00ED58EA" w:rsidP="00ED58EA">
            <w:pPr>
              <w:jc w:val="center"/>
              <w:rPr>
                <w:color w:val="000000"/>
                <w:sz w:val="16"/>
                <w:szCs w:val="16"/>
              </w:rPr>
            </w:pPr>
            <w:r w:rsidRPr="00ED58EA">
              <w:rPr>
                <w:color w:val="000000"/>
                <w:sz w:val="16"/>
                <w:szCs w:val="16"/>
              </w:rPr>
              <w:t>7.000</w:t>
            </w:r>
          </w:p>
        </w:tc>
        <w:tc>
          <w:tcPr>
            <w:tcW w:w="992" w:type="dxa"/>
            <w:shd w:val="clear" w:color="auto" w:fill="EFD3D2"/>
          </w:tcPr>
          <w:p w:rsidR="00ED58EA" w:rsidRPr="00ED58EA" w:rsidRDefault="00ED58EA" w:rsidP="00ED58EA">
            <w:pPr>
              <w:jc w:val="center"/>
              <w:rPr>
                <w:color w:val="000000"/>
                <w:sz w:val="16"/>
                <w:szCs w:val="16"/>
              </w:rPr>
            </w:pPr>
            <w:r w:rsidRPr="00ED58EA">
              <w:rPr>
                <w:color w:val="000000"/>
                <w:sz w:val="16"/>
                <w:szCs w:val="16"/>
              </w:rPr>
              <w:t>7.000</w:t>
            </w:r>
          </w:p>
        </w:tc>
        <w:tc>
          <w:tcPr>
            <w:tcW w:w="992" w:type="dxa"/>
            <w:shd w:val="clear" w:color="auto" w:fill="EFD3D2"/>
          </w:tcPr>
          <w:p w:rsidR="00ED58EA" w:rsidRPr="00ED58EA" w:rsidRDefault="00ED58EA" w:rsidP="00ED58EA">
            <w:pPr>
              <w:jc w:val="center"/>
              <w:rPr>
                <w:color w:val="000000"/>
                <w:sz w:val="16"/>
                <w:szCs w:val="16"/>
              </w:rPr>
            </w:pPr>
            <w:r w:rsidRPr="00ED58EA">
              <w:rPr>
                <w:color w:val="000000"/>
                <w:sz w:val="16"/>
                <w:szCs w:val="16"/>
              </w:rPr>
              <w:t>7.000</w:t>
            </w:r>
          </w:p>
        </w:tc>
        <w:tc>
          <w:tcPr>
            <w:tcW w:w="992" w:type="dxa"/>
            <w:shd w:val="clear" w:color="auto" w:fill="EFD3D2"/>
          </w:tcPr>
          <w:p w:rsidR="00ED58EA" w:rsidRPr="00ED58EA" w:rsidRDefault="00ED58EA" w:rsidP="00ED58EA">
            <w:pPr>
              <w:jc w:val="center"/>
              <w:rPr>
                <w:color w:val="000000"/>
                <w:sz w:val="16"/>
                <w:szCs w:val="16"/>
              </w:rPr>
            </w:pPr>
            <w:r w:rsidRPr="00ED58EA">
              <w:rPr>
                <w:color w:val="000000"/>
                <w:sz w:val="16"/>
                <w:szCs w:val="16"/>
              </w:rPr>
              <w:t>7.000</w:t>
            </w:r>
          </w:p>
        </w:tc>
        <w:tc>
          <w:tcPr>
            <w:tcW w:w="992" w:type="dxa"/>
            <w:shd w:val="clear" w:color="auto" w:fill="EFD3D2"/>
          </w:tcPr>
          <w:p w:rsidR="00ED58EA" w:rsidRPr="00ED58EA" w:rsidRDefault="00ED58EA" w:rsidP="00ED58EA">
            <w:pPr>
              <w:jc w:val="center"/>
              <w:rPr>
                <w:color w:val="000000"/>
                <w:sz w:val="16"/>
                <w:szCs w:val="16"/>
              </w:rPr>
            </w:pPr>
            <w:r w:rsidRPr="00ED58EA">
              <w:rPr>
                <w:color w:val="000000"/>
                <w:sz w:val="16"/>
                <w:szCs w:val="16"/>
              </w:rPr>
              <w:t>28.000</w:t>
            </w:r>
          </w:p>
        </w:tc>
        <w:tc>
          <w:tcPr>
            <w:tcW w:w="1560" w:type="dxa"/>
            <w:vMerge/>
            <w:shd w:val="clear" w:color="auto" w:fill="EFD3D2"/>
          </w:tcPr>
          <w:p w:rsidR="00ED58EA" w:rsidRPr="00F541D4" w:rsidRDefault="00ED58EA" w:rsidP="00C36F9D"/>
        </w:tc>
      </w:tr>
      <w:tr w:rsidR="00ED58EA" w:rsidRPr="00F541D4" w:rsidTr="00ED58EA">
        <w:tc>
          <w:tcPr>
            <w:tcW w:w="1668" w:type="dxa"/>
            <w:vMerge/>
            <w:tcBorders>
              <w:left w:val="single" w:sz="8" w:space="0" w:color="FFFFFF"/>
              <w:right w:val="single" w:sz="24" w:space="0" w:color="FFFFFF"/>
            </w:tcBorders>
            <w:shd w:val="clear" w:color="auto" w:fill="C0504D"/>
          </w:tcPr>
          <w:p w:rsidR="00ED58EA" w:rsidRPr="00ED58EA" w:rsidRDefault="00ED58EA" w:rsidP="00C36F9D">
            <w:pPr>
              <w:rPr>
                <w:rFonts w:ascii="Calibri" w:eastAsia="Times New Roman" w:hAnsi="Calibri" w:cs="Times New Roman"/>
                <w:color w:val="FFFFFF" w:themeColor="background1"/>
                <w:sz w:val="18"/>
                <w:szCs w:val="18"/>
                <w:lang w:eastAsia="es-ES"/>
              </w:rPr>
            </w:pPr>
          </w:p>
        </w:tc>
        <w:tc>
          <w:tcPr>
            <w:tcW w:w="1701" w:type="dxa"/>
            <w:tcBorders>
              <w:top w:val="single" w:sz="8" w:space="0" w:color="FFFFFF"/>
              <w:left w:val="single" w:sz="8" w:space="0" w:color="FFFFFF"/>
              <w:bottom w:val="single" w:sz="8" w:space="0" w:color="FFFFFF"/>
              <w:right w:val="single" w:sz="8" w:space="0" w:color="FFFFFF"/>
            </w:tcBorders>
            <w:shd w:val="clear" w:color="auto" w:fill="DFA7A6"/>
          </w:tcPr>
          <w:p w:rsidR="00ED58EA" w:rsidRPr="00A71CEF" w:rsidRDefault="00ED58EA" w:rsidP="0045654A">
            <w:pPr>
              <w:rPr>
                <w:rFonts w:ascii="Calibri" w:eastAsia="Times New Roman" w:hAnsi="Calibri" w:cs="Times New Roman"/>
                <w:color w:val="000000"/>
                <w:sz w:val="16"/>
                <w:szCs w:val="16"/>
                <w:lang w:eastAsia="es-ES"/>
              </w:rPr>
            </w:pPr>
            <w:r w:rsidRPr="00A71CEF">
              <w:rPr>
                <w:rFonts w:ascii="Calibri" w:eastAsia="Times New Roman" w:hAnsi="Calibri" w:cs="Times New Roman"/>
                <w:color w:val="000000"/>
                <w:sz w:val="16"/>
                <w:szCs w:val="16"/>
                <w:lang w:eastAsia="es-ES"/>
              </w:rPr>
              <w:t xml:space="preserve">Establecimiento y mejoramiento del proyecto piscícola  </w:t>
            </w:r>
          </w:p>
        </w:tc>
        <w:tc>
          <w:tcPr>
            <w:tcW w:w="992" w:type="dxa"/>
            <w:tcBorders>
              <w:top w:val="single" w:sz="8" w:space="0" w:color="FFFFFF"/>
              <w:left w:val="single" w:sz="8" w:space="0" w:color="FFFFFF"/>
              <w:bottom w:val="single" w:sz="8" w:space="0" w:color="FFFFFF"/>
              <w:right w:val="single" w:sz="8" w:space="0" w:color="FFFFFF"/>
            </w:tcBorders>
            <w:shd w:val="clear" w:color="auto" w:fill="DFA7A6"/>
          </w:tcPr>
          <w:p w:rsidR="00ED58EA" w:rsidRPr="00ED58EA" w:rsidRDefault="00ED58EA" w:rsidP="00ED58EA">
            <w:pPr>
              <w:jc w:val="center"/>
              <w:rPr>
                <w:color w:val="000000"/>
                <w:sz w:val="16"/>
                <w:szCs w:val="16"/>
              </w:rPr>
            </w:pPr>
            <w:r w:rsidRPr="00ED58EA">
              <w:rPr>
                <w:color w:val="000000"/>
                <w:sz w:val="16"/>
                <w:szCs w:val="16"/>
              </w:rPr>
              <w:t>10.000</w:t>
            </w:r>
          </w:p>
        </w:tc>
        <w:tc>
          <w:tcPr>
            <w:tcW w:w="992" w:type="dxa"/>
            <w:tcBorders>
              <w:top w:val="single" w:sz="8" w:space="0" w:color="FFFFFF"/>
              <w:left w:val="single" w:sz="8" w:space="0" w:color="FFFFFF"/>
              <w:bottom w:val="single" w:sz="8" w:space="0" w:color="FFFFFF"/>
              <w:right w:val="single" w:sz="8" w:space="0" w:color="FFFFFF"/>
            </w:tcBorders>
            <w:shd w:val="clear" w:color="auto" w:fill="DFA7A6"/>
          </w:tcPr>
          <w:p w:rsidR="00ED58EA" w:rsidRPr="00ED58EA" w:rsidRDefault="00ED58EA" w:rsidP="00ED58EA">
            <w:pPr>
              <w:jc w:val="center"/>
              <w:rPr>
                <w:color w:val="000000"/>
                <w:sz w:val="16"/>
                <w:szCs w:val="16"/>
              </w:rPr>
            </w:pPr>
            <w:r w:rsidRPr="00ED58EA">
              <w:rPr>
                <w:color w:val="000000"/>
                <w:sz w:val="16"/>
                <w:szCs w:val="16"/>
              </w:rPr>
              <w:t>15.000</w:t>
            </w:r>
          </w:p>
        </w:tc>
        <w:tc>
          <w:tcPr>
            <w:tcW w:w="992" w:type="dxa"/>
            <w:tcBorders>
              <w:top w:val="single" w:sz="8" w:space="0" w:color="FFFFFF"/>
              <w:left w:val="single" w:sz="8" w:space="0" w:color="FFFFFF"/>
              <w:bottom w:val="single" w:sz="8" w:space="0" w:color="FFFFFF"/>
              <w:right w:val="single" w:sz="8" w:space="0" w:color="FFFFFF"/>
            </w:tcBorders>
            <w:shd w:val="clear" w:color="auto" w:fill="DFA7A6"/>
          </w:tcPr>
          <w:p w:rsidR="00ED58EA" w:rsidRPr="00ED58EA" w:rsidRDefault="00ED58EA" w:rsidP="00ED58EA">
            <w:pPr>
              <w:jc w:val="center"/>
              <w:rPr>
                <w:color w:val="000000"/>
                <w:sz w:val="16"/>
                <w:szCs w:val="16"/>
              </w:rPr>
            </w:pPr>
            <w:r w:rsidRPr="00ED58EA">
              <w:rPr>
                <w:color w:val="000000"/>
                <w:sz w:val="16"/>
                <w:szCs w:val="16"/>
              </w:rPr>
              <w:t>15.000</w:t>
            </w:r>
          </w:p>
        </w:tc>
        <w:tc>
          <w:tcPr>
            <w:tcW w:w="992" w:type="dxa"/>
            <w:tcBorders>
              <w:top w:val="single" w:sz="8" w:space="0" w:color="FFFFFF"/>
              <w:left w:val="single" w:sz="8" w:space="0" w:color="FFFFFF"/>
              <w:bottom w:val="single" w:sz="8" w:space="0" w:color="FFFFFF"/>
              <w:right w:val="single" w:sz="8" w:space="0" w:color="FFFFFF"/>
            </w:tcBorders>
            <w:shd w:val="clear" w:color="auto" w:fill="DFA7A6"/>
          </w:tcPr>
          <w:p w:rsidR="00ED58EA" w:rsidRPr="00ED58EA" w:rsidRDefault="00ED58EA" w:rsidP="00ED58EA">
            <w:pPr>
              <w:jc w:val="center"/>
              <w:rPr>
                <w:color w:val="000000"/>
                <w:sz w:val="16"/>
                <w:szCs w:val="16"/>
              </w:rPr>
            </w:pPr>
            <w:r w:rsidRPr="00ED58EA">
              <w:rPr>
                <w:color w:val="000000"/>
                <w:sz w:val="16"/>
                <w:szCs w:val="16"/>
              </w:rPr>
              <w:t>15.000</w:t>
            </w:r>
          </w:p>
        </w:tc>
        <w:tc>
          <w:tcPr>
            <w:tcW w:w="992" w:type="dxa"/>
            <w:tcBorders>
              <w:top w:val="single" w:sz="8" w:space="0" w:color="FFFFFF"/>
              <w:left w:val="single" w:sz="8" w:space="0" w:color="FFFFFF"/>
              <w:bottom w:val="single" w:sz="8" w:space="0" w:color="FFFFFF"/>
            </w:tcBorders>
            <w:shd w:val="clear" w:color="auto" w:fill="DFA7A6"/>
          </w:tcPr>
          <w:p w:rsidR="00ED58EA" w:rsidRPr="00ED58EA" w:rsidRDefault="00ED58EA" w:rsidP="00ED58EA">
            <w:pPr>
              <w:jc w:val="center"/>
              <w:rPr>
                <w:color w:val="000000"/>
                <w:sz w:val="16"/>
                <w:szCs w:val="16"/>
              </w:rPr>
            </w:pPr>
            <w:r w:rsidRPr="00ED58EA">
              <w:rPr>
                <w:color w:val="000000"/>
                <w:sz w:val="16"/>
                <w:szCs w:val="16"/>
              </w:rPr>
              <w:t>55.000</w:t>
            </w:r>
          </w:p>
        </w:tc>
        <w:tc>
          <w:tcPr>
            <w:tcW w:w="1560" w:type="dxa"/>
            <w:vMerge/>
            <w:shd w:val="clear" w:color="auto" w:fill="DFA7A6"/>
          </w:tcPr>
          <w:p w:rsidR="00ED58EA" w:rsidRPr="00F541D4" w:rsidRDefault="00ED58EA" w:rsidP="00C36F9D">
            <w:pPr>
              <w:rPr>
                <w:rFonts w:ascii="Calibri" w:eastAsia="Times New Roman" w:hAnsi="Calibri" w:cs="Times New Roman"/>
                <w:sz w:val="16"/>
                <w:szCs w:val="16"/>
                <w:lang w:eastAsia="es-ES"/>
              </w:rPr>
            </w:pPr>
          </w:p>
        </w:tc>
      </w:tr>
      <w:tr w:rsidR="00ED58EA" w:rsidRPr="00F541D4" w:rsidTr="00ED58EA">
        <w:tc>
          <w:tcPr>
            <w:tcW w:w="1668" w:type="dxa"/>
            <w:vMerge/>
            <w:tcBorders>
              <w:left w:val="single" w:sz="8" w:space="0" w:color="FFFFFF"/>
              <w:right w:val="single" w:sz="24" w:space="0" w:color="FFFFFF"/>
            </w:tcBorders>
            <w:shd w:val="clear" w:color="auto" w:fill="C0504D"/>
          </w:tcPr>
          <w:p w:rsidR="00ED58EA" w:rsidRPr="00ED58EA" w:rsidRDefault="00ED58EA" w:rsidP="00C36F9D">
            <w:pPr>
              <w:rPr>
                <w:rFonts w:ascii="Calibri" w:eastAsia="Times New Roman" w:hAnsi="Calibri" w:cs="Times New Roman"/>
                <w:color w:val="FFFFFF" w:themeColor="background1"/>
                <w:sz w:val="18"/>
                <w:szCs w:val="18"/>
                <w:lang w:eastAsia="es-ES"/>
              </w:rPr>
            </w:pPr>
          </w:p>
        </w:tc>
        <w:tc>
          <w:tcPr>
            <w:tcW w:w="1701" w:type="dxa"/>
            <w:shd w:val="clear" w:color="auto" w:fill="EFD3D2"/>
          </w:tcPr>
          <w:p w:rsidR="00ED58EA" w:rsidRPr="00A71CEF" w:rsidRDefault="00ED58EA" w:rsidP="0045654A">
            <w:pPr>
              <w:rPr>
                <w:rFonts w:ascii="Calibri" w:eastAsia="Times New Roman" w:hAnsi="Calibri" w:cs="Times New Roman"/>
                <w:color w:val="000000"/>
                <w:sz w:val="16"/>
                <w:szCs w:val="16"/>
                <w:lang w:eastAsia="es-ES"/>
              </w:rPr>
            </w:pPr>
            <w:r w:rsidRPr="00A71CEF">
              <w:rPr>
                <w:rFonts w:ascii="Calibri" w:eastAsia="Times New Roman" w:hAnsi="Calibri" w:cs="Times New Roman"/>
                <w:color w:val="000000"/>
                <w:sz w:val="16"/>
                <w:szCs w:val="16"/>
                <w:lang w:eastAsia="es-ES"/>
              </w:rPr>
              <w:t>Creación de un almacén de insumos agropecuarios</w:t>
            </w:r>
          </w:p>
        </w:tc>
        <w:tc>
          <w:tcPr>
            <w:tcW w:w="992" w:type="dxa"/>
            <w:shd w:val="clear" w:color="auto" w:fill="EFD3D2"/>
          </w:tcPr>
          <w:p w:rsidR="00ED58EA" w:rsidRPr="00ED58EA" w:rsidRDefault="00ED58EA" w:rsidP="00ED58EA">
            <w:pPr>
              <w:jc w:val="center"/>
              <w:rPr>
                <w:color w:val="000000"/>
                <w:sz w:val="16"/>
                <w:szCs w:val="16"/>
              </w:rPr>
            </w:pPr>
            <w:r w:rsidRPr="00ED58EA">
              <w:rPr>
                <w:color w:val="000000"/>
                <w:sz w:val="16"/>
                <w:szCs w:val="16"/>
              </w:rPr>
              <w:t>15.000</w:t>
            </w:r>
          </w:p>
        </w:tc>
        <w:tc>
          <w:tcPr>
            <w:tcW w:w="992" w:type="dxa"/>
            <w:shd w:val="clear" w:color="auto" w:fill="EFD3D2"/>
          </w:tcPr>
          <w:p w:rsidR="00ED58EA" w:rsidRPr="00ED58EA" w:rsidRDefault="00ED58EA" w:rsidP="00ED58EA">
            <w:pPr>
              <w:jc w:val="center"/>
              <w:rPr>
                <w:color w:val="000000"/>
                <w:sz w:val="16"/>
                <w:szCs w:val="16"/>
              </w:rPr>
            </w:pPr>
            <w:r w:rsidRPr="00ED58EA">
              <w:rPr>
                <w:color w:val="000000"/>
                <w:sz w:val="16"/>
                <w:szCs w:val="16"/>
              </w:rPr>
              <w:t>15.000</w:t>
            </w:r>
          </w:p>
        </w:tc>
        <w:tc>
          <w:tcPr>
            <w:tcW w:w="992" w:type="dxa"/>
            <w:shd w:val="clear" w:color="auto" w:fill="EFD3D2"/>
          </w:tcPr>
          <w:p w:rsidR="00ED58EA" w:rsidRPr="00ED58EA" w:rsidRDefault="00ED58EA" w:rsidP="00ED58EA">
            <w:pPr>
              <w:jc w:val="center"/>
              <w:rPr>
                <w:color w:val="000000"/>
                <w:sz w:val="16"/>
                <w:szCs w:val="16"/>
              </w:rPr>
            </w:pPr>
            <w:r w:rsidRPr="00ED58EA">
              <w:rPr>
                <w:color w:val="000000"/>
                <w:sz w:val="16"/>
                <w:szCs w:val="16"/>
              </w:rPr>
              <w:t>15.000</w:t>
            </w:r>
          </w:p>
        </w:tc>
        <w:tc>
          <w:tcPr>
            <w:tcW w:w="992" w:type="dxa"/>
            <w:shd w:val="clear" w:color="auto" w:fill="EFD3D2"/>
          </w:tcPr>
          <w:p w:rsidR="00ED58EA" w:rsidRPr="00ED58EA" w:rsidRDefault="00ED58EA" w:rsidP="00ED58EA">
            <w:pPr>
              <w:jc w:val="center"/>
              <w:rPr>
                <w:color w:val="000000"/>
                <w:sz w:val="16"/>
                <w:szCs w:val="16"/>
              </w:rPr>
            </w:pPr>
            <w:r w:rsidRPr="00ED58EA">
              <w:rPr>
                <w:color w:val="000000"/>
                <w:sz w:val="16"/>
                <w:szCs w:val="16"/>
              </w:rPr>
              <w:t>15.000</w:t>
            </w:r>
          </w:p>
        </w:tc>
        <w:tc>
          <w:tcPr>
            <w:tcW w:w="992" w:type="dxa"/>
            <w:shd w:val="clear" w:color="auto" w:fill="EFD3D2"/>
          </w:tcPr>
          <w:p w:rsidR="00ED58EA" w:rsidRPr="00ED58EA" w:rsidRDefault="00ED58EA" w:rsidP="00ED58EA">
            <w:pPr>
              <w:jc w:val="center"/>
              <w:rPr>
                <w:color w:val="000000"/>
                <w:sz w:val="16"/>
                <w:szCs w:val="16"/>
              </w:rPr>
            </w:pPr>
            <w:r w:rsidRPr="00ED58EA">
              <w:rPr>
                <w:color w:val="000000"/>
                <w:sz w:val="16"/>
                <w:szCs w:val="16"/>
              </w:rPr>
              <w:t>60.000</w:t>
            </w:r>
          </w:p>
        </w:tc>
        <w:tc>
          <w:tcPr>
            <w:tcW w:w="1560" w:type="dxa"/>
            <w:vMerge/>
            <w:shd w:val="clear" w:color="auto" w:fill="EFD3D2"/>
          </w:tcPr>
          <w:p w:rsidR="00ED58EA" w:rsidRPr="00F541D4" w:rsidRDefault="00ED58EA" w:rsidP="00C36F9D">
            <w:pPr>
              <w:rPr>
                <w:rFonts w:ascii="Calibri" w:eastAsia="Times New Roman" w:hAnsi="Calibri" w:cs="Times New Roman"/>
                <w:sz w:val="16"/>
                <w:szCs w:val="16"/>
                <w:lang w:eastAsia="es-ES"/>
              </w:rPr>
            </w:pPr>
          </w:p>
        </w:tc>
      </w:tr>
      <w:tr w:rsidR="00ED58EA" w:rsidRPr="00F541D4" w:rsidTr="00ED58EA">
        <w:tc>
          <w:tcPr>
            <w:tcW w:w="1668" w:type="dxa"/>
            <w:vMerge/>
            <w:tcBorders>
              <w:left w:val="single" w:sz="8" w:space="0" w:color="FFFFFF"/>
              <w:right w:val="single" w:sz="24" w:space="0" w:color="FFFFFF"/>
            </w:tcBorders>
            <w:shd w:val="clear" w:color="auto" w:fill="C0504D"/>
          </w:tcPr>
          <w:p w:rsidR="00ED58EA" w:rsidRPr="00ED58EA" w:rsidRDefault="00ED58EA" w:rsidP="00C36F9D">
            <w:pPr>
              <w:rPr>
                <w:rFonts w:ascii="Calibri" w:eastAsia="Times New Roman" w:hAnsi="Calibri" w:cs="Times New Roman"/>
                <w:color w:val="FFFFFF" w:themeColor="background1"/>
                <w:sz w:val="18"/>
                <w:szCs w:val="18"/>
                <w:lang w:eastAsia="es-ES"/>
              </w:rPr>
            </w:pPr>
          </w:p>
        </w:tc>
        <w:tc>
          <w:tcPr>
            <w:tcW w:w="1701" w:type="dxa"/>
            <w:tcBorders>
              <w:top w:val="single" w:sz="8" w:space="0" w:color="FFFFFF"/>
              <w:left w:val="single" w:sz="8" w:space="0" w:color="FFFFFF"/>
              <w:bottom w:val="single" w:sz="8" w:space="0" w:color="FFFFFF"/>
              <w:right w:val="single" w:sz="8" w:space="0" w:color="FFFFFF"/>
            </w:tcBorders>
            <w:shd w:val="clear" w:color="auto" w:fill="DFA7A6"/>
          </w:tcPr>
          <w:p w:rsidR="00ED58EA" w:rsidRPr="00A71CEF" w:rsidRDefault="00ED58EA" w:rsidP="0045654A">
            <w:pPr>
              <w:rPr>
                <w:rFonts w:ascii="Calibri" w:eastAsia="Times New Roman" w:hAnsi="Calibri" w:cs="Times New Roman"/>
                <w:color w:val="000000"/>
                <w:sz w:val="16"/>
                <w:szCs w:val="16"/>
                <w:lang w:eastAsia="es-ES"/>
              </w:rPr>
            </w:pPr>
            <w:r w:rsidRPr="00A71CEF">
              <w:rPr>
                <w:rFonts w:ascii="Calibri" w:eastAsia="Times New Roman" w:hAnsi="Calibri" w:cs="Times New Roman"/>
                <w:color w:val="000000"/>
                <w:sz w:val="16"/>
                <w:szCs w:val="16"/>
                <w:lang w:eastAsia="es-ES"/>
              </w:rPr>
              <w:t>Implementación de un vivero comunitario</w:t>
            </w:r>
          </w:p>
        </w:tc>
        <w:tc>
          <w:tcPr>
            <w:tcW w:w="992" w:type="dxa"/>
            <w:tcBorders>
              <w:top w:val="single" w:sz="8" w:space="0" w:color="FFFFFF"/>
              <w:left w:val="single" w:sz="8" w:space="0" w:color="FFFFFF"/>
              <w:bottom w:val="single" w:sz="8" w:space="0" w:color="FFFFFF"/>
              <w:right w:val="single" w:sz="8" w:space="0" w:color="FFFFFF"/>
            </w:tcBorders>
            <w:shd w:val="clear" w:color="auto" w:fill="DFA7A6"/>
          </w:tcPr>
          <w:p w:rsidR="00ED58EA" w:rsidRPr="00ED58EA" w:rsidRDefault="00ED58EA" w:rsidP="00ED58EA">
            <w:pPr>
              <w:jc w:val="center"/>
              <w:rPr>
                <w:color w:val="000000"/>
                <w:sz w:val="16"/>
                <w:szCs w:val="16"/>
              </w:rPr>
            </w:pPr>
            <w:r w:rsidRPr="00ED58EA">
              <w:rPr>
                <w:color w:val="000000"/>
                <w:sz w:val="16"/>
                <w:szCs w:val="16"/>
              </w:rPr>
              <w:t>10.000</w:t>
            </w:r>
          </w:p>
        </w:tc>
        <w:tc>
          <w:tcPr>
            <w:tcW w:w="992" w:type="dxa"/>
            <w:tcBorders>
              <w:top w:val="single" w:sz="8" w:space="0" w:color="FFFFFF"/>
              <w:left w:val="single" w:sz="8" w:space="0" w:color="FFFFFF"/>
              <w:bottom w:val="single" w:sz="8" w:space="0" w:color="FFFFFF"/>
              <w:right w:val="single" w:sz="8" w:space="0" w:color="FFFFFF"/>
            </w:tcBorders>
            <w:shd w:val="clear" w:color="auto" w:fill="DFA7A6"/>
          </w:tcPr>
          <w:p w:rsidR="00ED58EA" w:rsidRPr="00ED58EA" w:rsidRDefault="00ED58EA" w:rsidP="00ED58EA">
            <w:pPr>
              <w:jc w:val="center"/>
              <w:rPr>
                <w:color w:val="000000"/>
                <w:sz w:val="16"/>
                <w:szCs w:val="16"/>
              </w:rPr>
            </w:pPr>
            <w:r w:rsidRPr="00ED58EA">
              <w:rPr>
                <w:color w:val="000000"/>
                <w:sz w:val="16"/>
                <w:szCs w:val="16"/>
              </w:rPr>
              <w:t>10.000</w:t>
            </w:r>
          </w:p>
        </w:tc>
        <w:tc>
          <w:tcPr>
            <w:tcW w:w="992" w:type="dxa"/>
            <w:tcBorders>
              <w:top w:val="single" w:sz="8" w:space="0" w:color="FFFFFF"/>
              <w:left w:val="single" w:sz="8" w:space="0" w:color="FFFFFF"/>
              <w:bottom w:val="single" w:sz="8" w:space="0" w:color="FFFFFF"/>
              <w:right w:val="single" w:sz="8" w:space="0" w:color="FFFFFF"/>
            </w:tcBorders>
            <w:shd w:val="clear" w:color="auto" w:fill="DFA7A6"/>
          </w:tcPr>
          <w:p w:rsidR="00ED58EA" w:rsidRPr="00ED58EA" w:rsidRDefault="00ED58EA" w:rsidP="00ED58EA">
            <w:pPr>
              <w:jc w:val="center"/>
              <w:rPr>
                <w:color w:val="000000"/>
                <w:sz w:val="16"/>
                <w:szCs w:val="16"/>
              </w:rPr>
            </w:pPr>
            <w:r w:rsidRPr="00ED58EA">
              <w:rPr>
                <w:color w:val="000000"/>
                <w:sz w:val="16"/>
                <w:szCs w:val="16"/>
              </w:rPr>
              <w:t>10.000</w:t>
            </w:r>
          </w:p>
        </w:tc>
        <w:tc>
          <w:tcPr>
            <w:tcW w:w="992" w:type="dxa"/>
            <w:tcBorders>
              <w:top w:val="single" w:sz="8" w:space="0" w:color="FFFFFF"/>
              <w:left w:val="single" w:sz="8" w:space="0" w:color="FFFFFF"/>
              <w:bottom w:val="single" w:sz="8" w:space="0" w:color="FFFFFF"/>
              <w:right w:val="single" w:sz="8" w:space="0" w:color="FFFFFF"/>
            </w:tcBorders>
            <w:shd w:val="clear" w:color="auto" w:fill="DFA7A6"/>
          </w:tcPr>
          <w:p w:rsidR="00ED58EA" w:rsidRPr="00ED58EA" w:rsidRDefault="00ED58EA" w:rsidP="00ED58EA">
            <w:pPr>
              <w:jc w:val="center"/>
              <w:rPr>
                <w:color w:val="000000"/>
                <w:sz w:val="16"/>
                <w:szCs w:val="16"/>
              </w:rPr>
            </w:pPr>
            <w:r w:rsidRPr="00ED58EA">
              <w:rPr>
                <w:color w:val="000000"/>
                <w:sz w:val="16"/>
                <w:szCs w:val="16"/>
              </w:rPr>
              <w:t>10.000</w:t>
            </w:r>
          </w:p>
        </w:tc>
        <w:tc>
          <w:tcPr>
            <w:tcW w:w="992" w:type="dxa"/>
            <w:tcBorders>
              <w:top w:val="single" w:sz="8" w:space="0" w:color="FFFFFF"/>
              <w:left w:val="single" w:sz="8" w:space="0" w:color="FFFFFF"/>
              <w:bottom w:val="single" w:sz="8" w:space="0" w:color="FFFFFF"/>
            </w:tcBorders>
            <w:shd w:val="clear" w:color="auto" w:fill="DFA7A6"/>
          </w:tcPr>
          <w:p w:rsidR="00ED58EA" w:rsidRPr="00ED58EA" w:rsidRDefault="00ED58EA" w:rsidP="00ED58EA">
            <w:pPr>
              <w:jc w:val="center"/>
              <w:rPr>
                <w:color w:val="000000"/>
                <w:sz w:val="16"/>
                <w:szCs w:val="16"/>
              </w:rPr>
            </w:pPr>
            <w:r w:rsidRPr="00ED58EA">
              <w:rPr>
                <w:color w:val="000000"/>
                <w:sz w:val="16"/>
                <w:szCs w:val="16"/>
              </w:rPr>
              <w:t>40.000</w:t>
            </w:r>
          </w:p>
        </w:tc>
        <w:tc>
          <w:tcPr>
            <w:tcW w:w="1560" w:type="dxa"/>
            <w:vMerge/>
            <w:shd w:val="clear" w:color="auto" w:fill="DFA7A6"/>
          </w:tcPr>
          <w:p w:rsidR="00ED58EA" w:rsidRPr="00F541D4" w:rsidRDefault="00ED58EA" w:rsidP="00C36F9D">
            <w:pPr>
              <w:jc w:val="center"/>
              <w:rPr>
                <w:rFonts w:ascii="Calibri" w:eastAsia="Times New Roman" w:hAnsi="Calibri" w:cs="Times New Roman"/>
                <w:sz w:val="16"/>
                <w:szCs w:val="16"/>
                <w:lang w:eastAsia="es-ES"/>
              </w:rPr>
            </w:pPr>
          </w:p>
        </w:tc>
      </w:tr>
      <w:tr w:rsidR="00ED58EA" w:rsidRPr="00F541D4" w:rsidTr="00ED58EA">
        <w:trPr>
          <w:trHeight w:val="1226"/>
        </w:trPr>
        <w:tc>
          <w:tcPr>
            <w:tcW w:w="1668" w:type="dxa"/>
            <w:tcBorders>
              <w:left w:val="single" w:sz="8" w:space="0" w:color="FFFFFF"/>
              <w:right w:val="single" w:sz="24" w:space="0" w:color="FFFFFF"/>
            </w:tcBorders>
            <w:shd w:val="clear" w:color="auto" w:fill="C0504D"/>
          </w:tcPr>
          <w:p w:rsidR="00ED58EA" w:rsidRPr="00ED58EA" w:rsidRDefault="00ED58EA" w:rsidP="000A1895">
            <w:pPr>
              <w:jc w:val="center"/>
              <w:rPr>
                <w:rFonts w:ascii="Calibri" w:eastAsia="Times New Roman" w:hAnsi="Calibri" w:cs="Times New Roman"/>
                <w:color w:val="FFFFFF" w:themeColor="background1"/>
                <w:sz w:val="18"/>
                <w:szCs w:val="18"/>
                <w:lang w:eastAsia="es-ES"/>
              </w:rPr>
            </w:pPr>
            <w:r w:rsidRPr="00ED58EA">
              <w:rPr>
                <w:rFonts w:ascii="Calibri" w:eastAsia="Times New Roman" w:hAnsi="Calibri" w:cs="Times New Roman"/>
                <w:color w:val="FFFFFF" w:themeColor="background1"/>
                <w:sz w:val="18"/>
                <w:szCs w:val="18"/>
                <w:lang w:eastAsia="es-ES"/>
              </w:rPr>
              <w:t>ESTABLECIMIENTO Y AMPLIACION DEL PATRIMONIO FORESTAL</w:t>
            </w:r>
          </w:p>
        </w:tc>
        <w:tc>
          <w:tcPr>
            <w:tcW w:w="1701"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Pr>
          <w:p w:rsidR="00ED58EA" w:rsidRPr="000A1895" w:rsidRDefault="00ED58EA" w:rsidP="000A1895">
            <w:pPr>
              <w:rPr>
                <w:rFonts w:ascii="Calibri" w:eastAsia="Times New Roman" w:hAnsi="Calibri" w:cs="Times New Roman"/>
                <w:color w:val="000000"/>
                <w:sz w:val="16"/>
                <w:szCs w:val="16"/>
                <w:lang w:eastAsia="es-ES"/>
              </w:rPr>
            </w:pPr>
            <w:r w:rsidRPr="000A1895">
              <w:rPr>
                <w:rFonts w:ascii="Calibri" w:eastAsia="Times New Roman" w:hAnsi="Calibri" w:cs="Times New Roman"/>
                <w:color w:val="000000"/>
                <w:sz w:val="16"/>
                <w:szCs w:val="16"/>
                <w:lang w:val="es-ES" w:eastAsia="es-ES"/>
              </w:rPr>
              <w:t>MEJORAMIENTO DE LOS SISTEMAS AGROFORESTALES A PEQUEÑA Y GRAN ESCALA</w:t>
            </w:r>
          </w:p>
        </w:tc>
        <w:tc>
          <w:tcPr>
            <w:tcW w:w="992"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Pr>
          <w:p w:rsidR="00ED58EA" w:rsidRPr="00ED58EA" w:rsidRDefault="00ED58EA" w:rsidP="00ED58EA">
            <w:pPr>
              <w:jc w:val="center"/>
              <w:rPr>
                <w:color w:val="000000"/>
                <w:sz w:val="16"/>
                <w:szCs w:val="16"/>
              </w:rPr>
            </w:pPr>
            <w:r w:rsidRPr="00ED58EA">
              <w:rPr>
                <w:color w:val="000000"/>
                <w:sz w:val="16"/>
                <w:szCs w:val="16"/>
              </w:rPr>
              <w:t>20.000</w:t>
            </w:r>
          </w:p>
        </w:tc>
        <w:tc>
          <w:tcPr>
            <w:tcW w:w="992"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Pr>
          <w:p w:rsidR="00ED58EA" w:rsidRPr="00ED58EA" w:rsidRDefault="00ED58EA" w:rsidP="00ED58EA">
            <w:pPr>
              <w:jc w:val="center"/>
              <w:rPr>
                <w:color w:val="000000"/>
                <w:sz w:val="16"/>
                <w:szCs w:val="16"/>
              </w:rPr>
            </w:pPr>
            <w:r w:rsidRPr="00ED58EA">
              <w:rPr>
                <w:color w:val="000000"/>
                <w:sz w:val="16"/>
                <w:szCs w:val="16"/>
              </w:rPr>
              <w:t>15.000</w:t>
            </w:r>
          </w:p>
        </w:tc>
        <w:tc>
          <w:tcPr>
            <w:tcW w:w="992"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Pr>
          <w:p w:rsidR="00ED58EA" w:rsidRPr="00ED58EA" w:rsidRDefault="00ED58EA" w:rsidP="00ED58EA">
            <w:pPr>
              <w:jc w:val="center"/>
              <w:rPr>
                <w:color w:val="000000"/>
                <w:sz w:val="16"/>
                <w:szCs w:val="16"/>
              </w:rPr>
            </w:pPr>
            <w:r w:rsidRPr="00ED58EA">
              <w:rPr>
                <w:color w:val="000000"/>
                <w:sz w:val="16"/>
                <w:szCs w:val="16"/>
              </w:rPr>
              <w:t>15.000</w:t>
            </w:r>
          </w:p>
        </w:tc>
        <w:tc>
          <w:tcPr>
            <w:tcW w:w="992"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Pr>
          <w:p w:rsidR="00ED58EA" w:rsidRPr="00ED58EA" w:rsidRDefault="00ED58EA" w:rsidP="00ED58EA">
            <w:pPr>
              <w:jc w:val="center"/>
              <w:rPr>
                <w:color w:val="000000"/>
                <w:sz w:val="16"/>
                <w:szCs w:val="16"/>
              </w:rPr>
            </w:pPr>
            <w:r w:rsidRPr="00ED58EA">
              <w:rPr>
                <w:color w:val="000000"/>
                <w:sz w:val="16"/>
                <w:szCs w:val="16"/>
              </w:rPr>
              <w:t>20.000</w:t>
            </w:r>
          </w:p>
        </w:tc>
        <w:tc>
          <w:tcPr>
            <w:tcW w:w="992" w:type="dxa"/>
            <w:tcBorders>
              <w:top w:val="single" w:sz="8" w:space="0" w:color="FFFFFF"/>
              <w:left w:val="single" w:sz="8" w:space="0" w:color="FFFFFF"/>
              <w:bottom w:val="single" w:sz="8" w:space="0" w:color="FFFFFF"/>
            </w:tcBorders>
            <w:shd w:val="clear" w:color="auto" w:fill="F2DBDB" w:themeFill="accent2" w:themeFillTint="33"/>
          </w:tcPr>
          <w:p w:rsidR="00ED58EA" w:rsidRPr="00ED58EA" w:rsidRDefault="00ED58EA" w:rsidP="00ED58EA">
            <w:pPr>
              <w:jc w:val="center"/>
              <w:rPr>
                <w:color w:val="000000"/>
                <w:sz w:val="16"/>
                <w:szCs w:val="16"/>
              </w:rPr>
            </w:pPr>
            <w:r w:rsidRPr="00ED58EA">
              <w:rPr>
                <w:color w:val="000000"/>
                <w:sz w:val="16"/>
                <w:szCs w:val="16"/>
              </w:rPr>
              <w:t>70.000</w:t>
            </w:r>
          </w:p>
        </w:tc>
        <w:tc>
          <w:tcPr>
            <w:tcW w:w="1560" w:type="dxa"/>
            <w:shd w:val="clear" w:color="auto" w:fill="F2DBDB" w:themeFill="accent2" w:themeFillTint="33"/>
          </w:tcPr>
          <w:p w:rsidR="00ED58EA" w:rsidRPr="00F541D4" w:rsidRDefault="00ED58EA" w:rsidP="00C36F9D">
            <w:pPr>
              <w:jc w:val="center"/>
              <w:rPr>
                <w:rFonts w:ascii="Calibri" w:eastAsia="Times New Roman" w:hAnsi="Calibri" w:cs="Times New Roman"/>
                <w:sz w:val="16"/>
                <w:szCs w:val="16"/>
                <w:lang w:eastAsia="es-ES"/>
              </w:rPr>
            </w:pPr>
            <w:r w:rsidRPr="000A1895">
              <w:rPr>
                <w:rFonts w:ascii="Calibri" w:eastAsia="Times New Roman" w:hAnsi="Calibri" w:cs="Times New Roman"/>
                <w:sz w:val="16"/>
                <w:szCs w:val="16"/>
                <w:lang w:val="es-ES" w:eastAsia="es-ES"/>
              </w:rPr>
              <w:t>MAE, GAD MONTUFAR, GAD PROVINCIAL DEL CARCHI, MIPRO, GAD PARROQUIAL, POLICIA DE MEDIO AMBIENTE</w:t>
            </w:r>
          </w:p>
        </w:tc>
      </w:tr>
      <w:tr w:rsidR="00ED58EA" w:rsidRPr="00F541D4" w:rsidTr="00ED58EA">
        <w:tc>
          <w:tcPr>
            <w:tcW w:w="1668" w:type="dxa"/>
            <w:tcBorders>
              <w:left w:val="single" w:sz="8" w:space="0" w:color="FFFFFF"/>
              <w:right w:val="single" w:sz="24" w:space="0" w:color="FFFFFF"/>
            </w:tcBorders>
            <w:shd w:val="clear" w:color="auto" w:fill="C0504D"/>
          </w:tcPr>
          <w:p w:rsidR="00ED58EA" w:rsidRPr="00ED58EA" w:rsidRDefault="00ED58EA" w:rsidP="00C36F9D">
            <w:pPr>
              <w:rPr>
                <w:rFonts w:ascii="Calibri" w:eastAsia="Times New Roman" w:hAnsi="Calibri" w:cs="Times New Roman"/>
                <w:color w:val="FFFFFF" w:themeColor="background1"/>
                <w:sz w:val="18"/>
                <w:szCs w:val="18"/>
                <w:lang w:eastAsia="es-ES"/>
              </w:rPr>
            </w:pPr>
            <w:r w:rsidRPr="00ED58EA">
              <w:rPr>
                <w:rFonts w:ascii="Calibri" w:eastAsia="Times New Roman" w:hAnsi="Calibri" w:cs="Times New Roman"/>
                <w:color w:val="FFFFFF" w:themeColor="background1"/>
                <w:sz w:val="18"/>
                <w:szCs w:val="18"/>
                <w:lang w:val="es-ES" w:eastAsia="es-ES"/>
              </w:rPr>
              <w:t>CONFORMACION DE LAS MYPES Y PYMES IMPULSADAS A LA DINAMICA LOCAL</w:t>
            </w:r>
          </w:p>
        </w:tc>
        <w:tc>
          <w:tcPr>
            <w:tcW w:w="1701" w:type="dxa"/>
            <w:tcBorders>
              <w:top w:val="single" w:sz="8" w:space="0" w:color="FFFFFF"/>
              <w:left w:val="single" w:sz="8" w:space="0" w:color="FFFFFF"/>
              <w:bottom w:val="single" w:sz="8" w:space="0" w:color="FFFFFF"/>
              <w:right w:val="single" w:sz="8" w:space="0" w:color="FFFFFF"/>
            </w:tcBorders>
            <w:shd w:val="clear" w:color="auto" w:fill="DFA7A6"/>
          </w:tcPr>
          <w:p w:rsidR="00ED58EA" w:rsidRPr="00A71CEF" w:rsidRDefault="00ED58EA" w:rsidP="0045654A">
            <w:pPr>
              <w:rPr>
                <w:rFonts w:ascii="Calibri" w:eastAsia="Times New Roman" w:hAnsi="Calibri" w:cs="Times New Roman"/>
                <w:color w:val="000000"/>
                <w:sz w:val="16"/>
                <w:szCs w:val="16"/>
                <w:lang w:eastAsia="es-ES"/>
              </w:rPr>
            </w:pPr>
            <w:r w:rsidRPr="000A1895">
              <w:rPr>
                <w:rFonts w:ascii="Calibri" w:eastAsia="Times New Roman" w:hAnsi="Calibri" w:cs="Times New Roman"/>
                <w:color w:val="000000"/>
                <w:sz w:val="16"/>
                <w:szCs w:val="16"/>
                <w:lang w:val="es-ES" w:eastAsia="es-ES"/>
              </w:rPr>
              <w:t>Implementacion de proyectos de emprendimiento de la cadena artesanal productiva</w:t>
            </w:r>
          </w:p>
        </w:tc>
        <w:tc>
          <w:tcPr>
            <w:tcW w:w="992" w:type="dxa"/>
            <w:tcBorders>
              <w:top w:val="single" w:sz="8" w:space="0" w:color="FFFFFF"/>
              <w:left w:val="single" w:sz="8" w:space="0" w:color="FFFFFF"/>
              <w:bottom w:val="single" w:sz="8" w:space="0" w:color="FFFFFF"/>
              <w:right w:val="single" w:sz="8" w:space="0" w:color="FFFFFF"/>
            </w:tcBorders>
            <w:shd w:val="clear" w:color="auto" w:fill="DFA7A6"/>
          </w:tcPr>
          <w:p w:rsidR="00ED58EA" w:rsidRPr="00ED58EA" w:rsidRDefault="00ED58EA" w:rsidP="00ED58EA">
            <w:pPr>
              <w:jc w:val="center"/>
              <w:rPr>
                <w:color w:val="000000"/>
                <w:sz w:val="16"/>
                <w:szCs w:val="16"/>
              </w:rPr>
            </w:pPr>
            <w:r w:rsidRPr="00ED58EA">
              <w:rPr>
                <w:color w:val="000000"/>
                <w:sz w:val="16"/>
                <w:szCs w:val="16"/>
              </w:rPr>
              <w:t>15.000</w:t>
            </w:r>
          </w:p>
        </w:tc>
        <w:tc>
          <w:tcPr>
            <w:tcW w:w="992" w:type="dxa"/>
            <w:tcBorders>
              <w:top w:val="single" w:sz="8" w:space="0" w:color="FFFFFF"/>
              <w:left w:val="single" w:sz="8" w:space="0" w:color="FFFFFF"/>
              <w:bottom w:val="single" w:sz="8" w:space="0" w:color="FFFFFF"/>
              <w:right w:val="single" w:sz="8" w:space="0" w:color="FFFFFF"/>
            </w:tcBorders>
            <w:shd w:val="clear" w:color="auto" w:fill="DFA7A6"/>
          </w:tcPr>
          <w:p w:rsidR="00ED58EA" w:rsidRPr="00ED58EA" w:rsidRDefault="00ED58EA" w:rsidP="00ED58EA">
            <w:pPr>
              <w:jc w:val="center"/>
              <w:rPr>
                <w:color w:val="000000"/>
                <w:sz w:val="16"/>
                <w:szCs w:val="16"/>
              </w:rPr>
            </w:pPr>
            <w:r w:rsidRPr="00ED58EA">
              <w:rPr>
                <w:color w:val="000000"/>
                <w:sz w:val="16"/>
                <w:szCs w:val="16"/>
              </w:rPr>
              <w:t>25.000</w:t>
            </w:r>
          </w:p>
        </w:tc>
        <w:tc>
          <w:tcPr>
            <w:tcW w:w="992" w:type="dxa"/>
            <w:tcBorders>
              <w:top w:val="single" w:sz="8" w:space="0" w:color="FFFFFF"/>
              <w:left w:val="single" w:sz="8" w:space="0" w:color="FFFFFF"/>
              <w:bottom w:val="single" w:sz="8" w:space="0" w:color="FFFFFF"/>
              <w:right w:val="single" w:sz="8" w:space="0" w:color="FFFFFF"/>
            </w:tcBorders>
            <w:shd w:val="clear" w:color="auto" w:fill="DFA7A6"/>
          </w:tcPr>
          <w:p w:rsidR="00ED58EA" w:rsidRPr="00ED58EA" w:rsidRDefault="00ED58EA" w:rsidP="00ED58EA">
            <w:pPr>
              <w:jc w:val="center"/>
              <w:rPr>
                <w:color w:val="000000"/>
                <w:sz w:val="16"/>
                <w:szCs w:val="16"/>
              </w:rPr>
            </w:pPr>
            <w:r w:rsidRPr="00ED58EA">
              <w:rPr>
                <w:color w:val="000000"/>
                <w:sz w:val="16"/>
                <w:szCs w:val="16"/>
              </w:rPr>
              <w:t>25.000</w:t>
            </w:r>
          </w:p>
        </w:tc>
        <w:tc>
          <w:tcPr>
            <w:tcW w:w="992" w:type="dxa"/>
            <w:tcBorders>
              <w:top w:val="single" w:sz="8" w:space="0" w:color="FFFFFF"/>
              <w:left w:val="single" w:sz="8" w:space="0" w:color="FFFFFF"/>
              <w:bottom w:val="single" w:sz="8" w:space="0" w:color="FFFFFF"/>
              <w:right w:val="single" w:sz="8" w:space="0" w:color="FFFFFF"/>
            </w:tcBorders>
            <w:shd w:val="clear" w:color="auto" w:fill="DFA7A6"/>
          </w:tcPr>
          <w:p w:rsidR="00ED58EA" w:rsidRPr="00ED58EA" w:rsidRDefault="00ED58EA" w:rsidP="00ED58EA">
            <w:pPr>
              <w:jc w:val="center"/>
              <w:rPr>
                <w:color w:val="000000"/>
                <w:sz w:val="16"/>
                <w:szCs w:val="16"/>
              </w:rPr>
            </w:pPr>
            <w:r w:rsidRPr="00ED58EA">
              <w:rPr>
                <w:color w:val="000000"/>
                <w:sz w:val="16"/>
                <w:szCs w:val="16"/>
              </w:rPr>
              <w:t>15.000</w:t>
            </w:r>
          </w:p>
        </w:tc>
        <w:tc>
          <w:tcPr>
            <w:tcW w:w="992" w:type="dxa"/>
            <w:tcBorders>
              <w:top w:val="single" w:sz="8" w:space="0" w:color="FFFFFF"/>
              <w:left w:val="single" w:sz="8" w:space="0" w:color="FFFFFF"/>
              <w:bottom w:val="single" w:sz="8" w:space="0" w:color="FFFFFF"/>
            </w:tcBorders>
            <w:shd w:val="clear" w:color="auto" w:fill="DFA7A6"/>
          </w:tcPr>
          <w:p w:rsidR="00ED58EA" w:rsidRPr="00ED58EA" w:rsidRDefault="00ED58EA" w:rsidP="00ED58EA">
            <w:pPr>
              <w:jc w:val="center"/>
              <w:rPr>
                <w:color w:val="000000"/>
                <w:sz w:val="16"/>
                <w:szCs w:val="16"/>
              </w:rPr>
            </w:pPr>
            <w:r w:rsidRPr="00ED58EA">
              <w:rPr>
                <w:color w:val="000000"/>
                <w:sz w:val="16"/>
                <w:szCs w:val="16"/>
              </w:rPr>
              <w:t>80.000</w:t>
            </w:r>
          </w:p>
        </w:tc>
        <w:tc>
          <w:tcPr>
            <w:tcW w:w="1560" w:type="dxa"/>
            <w:shd w:val="clear" w:color="auto" w:fill="DFA7A6"/>
          </w:tcPr>
          <w:p w:rsidR="00ED58EA" w:rsidRPr="000A1895" w:rsidRDefault="00ED58EA" w:rsidP="0045654A">
            <w:pPr>
              <w:rPr>
                <w:rFonts w:ascii="Calibri" w:eastAsia="Times New Roman" w:hAnsi="Calibri" w:cs="Times New Roman"/>
                <w:color w:val="000000"/>
                <w:sz w:val="16"/>
                <w:szCs w:val="16"/>
                <w:lang w:eastAsia="es-ES"/>
              </w:rPr>
            </w:pPr>
            <w:r w:rsidRPr="000A1895">
              <w:rPr>
                <w:rFonts w:ascii="Calibri" w:eastAsia="Times New Roman" w:hAnsi="Calibri" w:cs="Times New Roman"/>
                <w:color w:val="000000"/>
                <w:sz w:val="16"/>
                <w:szCs w:val="16"/>
                <w:lang w:eastAsia="es-ES"/>
              </w:rPr>
              <w:t xml:space="preserve"> GAD MONTUFAR, GAD PROVINCIAL DEL CARCHI, MIPRO, GAD PARROQUIAL, MIES</w:t>
            </w:r>
          </w:p>
        </w:tc>
      </w:tr>
      <w:tr w:rsidR="00ED58EA" w:rsidRPr="00F541D4" w:rsidTr="00ED58EA">
        <w:tc>
          <w:tcPr>
            <w:tcW w:w="1668" w:type="dxa"/>
            <w:vMerge w:val="restart"/>
            <w:tcBorders>
              <w:left w:val="single" w:sz="8" w:space="0" w:color="FFFFFF"/>
              <w:right w:val="single" w:sz="24" w:space="0" w:color="FFFFFF"/>
            </w:tcBorders>
            <w:shd w:val="clear" w:color="auto" w:fill="C0504D"/>
          </w:tcPr>
          <w:p w:rsidR="00ED58EA" w:rsidRPr="00ED58EA" w:rsidRDefault="00ED58EA" w:rsidP="00C36F9D">
            <w:pPr>
              <w:rPr>
                <w:rFonts w:ascii="Calibri" w:eastAsia="Times New Roman" w:hAnsi="Calibri" w:cs="Times New Roman"/>
                <w:color w:val="FFFFFF" w:themeColor="background1"/>
                <w:sz w:val="18"/>
                <w:szCs w:val="18"/>
                <w:lang w:eastAsia="es-ES"/>
              </w:rPr>
            </w:pPr>
            <w:r w:rsidRPr="00ED58EA">
              <w:rPr>
                <w:rFonts w:ascii="Calibri" w:eastAsia="Times New Roman" w:hAnsi="Calibri" w:cs="Times New Roman"/>
                <w:color w:val="FFFFFF" w:themeColor="background1"/>
                <w:sz w:val="18"/>
                <w:szCs w:val="18"/>
                <w:lang w:val="es-ES" w:eastAsia="es-ES"/>
              </w:rPr>
              <w:t>APROVECHAMIENTO RACIONAL DE LOS RECURSOS TURISTICOS BAJO LOS PRINCIPIOS DE IDENTIDAD CULTURAL</w:t>
            </w:r>
          </w:p>
        </w:tc>
        <w:tc>
          <w:tcPr>
            <w:tcW w:w="1701"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Pr>
          <w:p w:rsidR="00ED58EA" w:rsidRPr="000A1895" w:rsidRDefault="00ED58EA" w:rsidP="000A1895">
            <w:pPr>
              <w:rPr>
                <w:rFonts w:ascii="Calibri" w:eastAsia="Times New Roman" w:hAnsi="Calibri" w:cs="Times New Roman"/>
                <w:color w:val="000000"/>
                <w:sz w:val="16"/>
                <w:szCs w:val="16"/>
                <w:lang w:eastAsia="es-ES"/>
              </w:rPr>
            </w:pPr>
            <w:r w:rsidRPr="000A1895">
              <w:rPr>
                <w:rFonts w:ascii="Calibri" w:eastAsia="Times New Roman" w:hAnsi="Calibri" w:cs="Times New Roman"/>
                <w:color w:val="000000"/>
                <w:sz w:val="16"/>
                <w:szCs w:val="16"/>
                <w:lang w:eastAsia="es-ES"/>
              </w:rPr>
              <w:t>Conformacion de alternativas integrales turisticas que dinamicen el desarrollo economico local</w:t>
            </w:r>
          </w:p>
        </w:tc>
        <w:tc>
          <w:tcPr>
            <w:tcW w:w="992"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Pr>
          <w:p w:rsidR="00ED58EA" w:rsidRPr="00ED58EA" w:rsidRDefault="00ED58EA" w:rsidP="00ED58EA">
            <w:pPr>
              <w:jc w:val="center"/>
              <w:rPr>
                <w:color w:val="000000"/>
                <w:sz w:val="16"/>
                <w:szCs w:val="16"/>
              </w:rPr>
            </w:pPr>
            <w:r w:rsidRPr="00ED58EA">
              <w:rPr>
                <w:color w:val="000000"/>
                <w:sz w:val="16"/>
                <w:szCs w:val="16"/>
              </w:rPr>
              <w:t>10.000</w:t>
            </w:r>
          </w:p>
        </w:tc>
        <w:tc>
          <w:tcPr>
            <w:tcW w:w="992"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Pr>
          <w:p w:rsidR="00ED58EA" w:rsidRPr="00ED58EA" w:rsidRDefault="00ED58EA" w:rsidP="00ED58EA">
            <w:pPr>
              <w:jc w:val="center"/>
              <w:rPr>
                <w:color w:val="000000"/>
                <w:sz w:val="16"/>
                <w:szCs w:val="16"/>
              </w:rPr>
            </w:pPr>
            <w:r w:rsidRPr="00ED58EA">
              <w:rPr>
                <w:color w:val="000000"/>
                <w:sz w:val="16"/>
                <w:szCs w:val="16"/>
              </w:rPr>
              <w:t>10.000</w:t>
            </w:r>
          </w:p>
        </w:tc>
        <w:tc>
          <w:tcPr>
            <w:tcW w:w="992"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Pr>
          <w:p w:rsidR="00ED58EA" w:rsidRPr="00ED58EA" w:rsidRDefault="00ED58EA" w:rsidP="00ED58EA">
            <w:pPr>
              <w:jc w:val="center"/>
              <w:rPr>
                <w:color w:val="000000"/>
                <w:sz w:val="16"/>
                <w:szCs w:val="16"/>
              </w:rPr>
            </w:pPr>
            <w:r w:rsidRPr="00ED58EA">
              <w:rPr>
                <w:color w:val="000000"/>
                <w:sz w:val="16"/>
                <w:szCs w:val="16"/>
              </w:rPr>
              <w:t>10.000</w:t>
            </w:r>
          </w:p>
        </w:tc>
        <w:tc>
          <w:tcPr>
            <w:tcW w:w="992"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Pr>
          <w:p w:rsidR="00ED58EA" w:rsidRPr="00ED58EA" w:rsidRDefault="00ED58EA" w:rsidP="00ED58EA">
            <w:pPr>
              <w:jc w:val="center"/>
              <w:rPr>
                <w:color w:val="000000"/>
                <w:sz w:val="16"/>
                <w:szCs w:val="16"/>
              </w:rPr>
            </w:pPr>
            <w:r w:rsidRPr="00ED58EA">
              <w:rPr>
                <w:color w:val="000000"/>
                <w:sz w:val="16"/>
                <w:szCs w:val="16"/>
              </w:rPr>
              <w:t>10.000</w:t>
            </w:r>
          </w:p>
        </w:tc>
        <w:tc>
          <w:tcPr>
            <w:tcW w:w="992" w:type="dxa"/>
            <w:tcBorders>
              <w:top w:val="single" w:sz="8" w:space="0" w:color="FFFFFF"/>
              <w:left w:val="single" w:sz="8" w:space="0" w:color="FFFFFF"/>
              <w:bottom w:val="single" w:sz="8" w:space="0" w:color="FFFFFF"/>
            </w:tcBorders>
            <w:shd w:val="clear" w:color="auto" w:fill="F2DBDB" w:themeFill="accent2" w:themeFillTint="33"/>
          </w:tcPr>
          <w:p w:rsidR="00ED58EA" w:rsidRPr="00ED58EA" w:rsidRDefault="00ED58EA" w:rsidP="00ED58EA">
            <w:pPr>
              <w:jc w:val="center"/>
              <w:rPr>
                <w:color w:val="000000"/>
                <w:sz w:val="16"/>
                <w:szCs w:val="16"/>
              </w:rPr>
            </w:pPr>
            <w:r w:rsidRPr="00ED58EA">
              <w:rPr>
                <w:color w:val="000000"/>
                <w:sz w:val="16"/>
                <w:szCs w:val="16"/>
              </w:rPr>
              <w:t>40.000</w:t>
            </w:r>
          </w:p>
        </w:tc>
        <w:tc>
          <w:tcPr>
            <w:tcW w:w="1560" w:type="dxa"/>
            <w:shd w:val="clear" w:color="auto" w:fill="F2DBDB" w:themeFill="accent2" w:themeFillTint="33"/>
          </w:tcPr>
          <w:p w:rsidR="00ED58EA" w:rsidRPr="000A1895" w:rsidRDefault="00ED58EA" w:rsidP="0045654A">
            <w:pPr>
              <w:rPr>
                <w:rFonts w:ascii="Calibri" w:eastAsia="Times New Roman" w:hAnsi="Calibri" w:cs="Times New Roman"/>
                <w:color w:val="000000"/>
                <w:sz w:val="16"/>
                <w:szCs w:val="16"/>
                <w:lang w:eastAsia="es-ES"/>
              </w:rPr>
            </w:pPr>
            <w:r w:rsidRPr="000A1895">
              <w:rPr>
                <w:rFonts w:ascii="Calibri" w:eastAsia="Times New Roman" w:hAnsi="Calibri" w:cs="Times New Roman"/>
                <w:color w:val="000000"/>
                <w:sz w:val="16"/>
                <w:szCs w:val="16"/>
                <w:lang w:eastAsia="es-ES"/>
              </w:rPr>
              <w:t xml:space="preserve"> GAD MONTUFAR, GAD PROVINCIAL DEL CARCHI, MIPRO, GAD PARROQUIAL, MIES, MINISTERIO DE TURISMO, MAE, INPC, MINISTERIO DE CULTURA Y PATRIMONIO, ONGS, CCM</w:t>
            </w:r>
          </w:p>
        </w:tc>
      </w:tr>
      <w:tr w:rsidR="00ED58EA" w:rsidRPr="00F541D4" w:rsidTr="00ED58EA">
        <w:tc>
          <w:tcPr>
            <w:tcW w:w="1668" w:type="dxa"/>
            <w:vMerge/>
            <w:tcBorders>
              <w:left w:val="single" w:sz="8" w:space="0" w:color="FFFFFF"/>
              <w:right w:val="single" w:sz="24" w:space="0" w:color="FFFFFF"/>
            </w:tcBorders>
            <w:shd w:val="clear" w:color="auto" w:fill="C0504D"/>
          </w:tcPr>
          <w:p w:rsidR="00ED58EA" w:rsidRPr="00F541D4" w:rsidRDefault="00ED58EA" w:rsidP="00C36F9D">
            <w:pPr>
              <w:rPr>
                <w:rFonts w:ascii="Calibri" w:eastAsia="Times New Roman" w:hAnsi="Calibri" w:cs="Times New Roman"/>
                <w:sz w:val="18"/>
                <w:szCs w:val="18"/>
                <w:lang w:eastAsia="es-ES"/>
              </w:rPr>
            </w:pPr>
          </w:p>
        </w:tc>
        <w:tc>
          <w:tcPr>
            <w:tcW w:w="1701" w:type="dxa"/>
            <w:tcBorders>
              <w:top w:val="single" w:sz="8" w:space="0" w:color="FFFFFF"/>
              <w:left w:val="single" w:sz="8" w:space="0" w:color="FFFFFF"/>
              <w:bottom w:val="single" w:sz="8" w:space="0" w:color="FFFFFF"/>
              <w:right w:val="single" w:sz="8" w:space="0" w:color="FFFFFF"/>
            </w:tcBorders>
            <w:shd w:val="clear" w:color="auto" w:fill="DFA7A6"/>
          </w:tcPr>
          <w:p w:rsidR="00ED58EA" w:rsidRPr="000A1895" w:rsidRDefault="00ED58EA" w:rsidP="000A1895">
            <w:pPr>
              <w:rPr>
                <w:rFonts w:ascii="Calibri" w:eastAsia="Times New Roman" w:hAnsi="Calibri" w:cs="Times New Roman"/>
                <w:color w:val="000000"/>
                <w:sz w:val="16"/>
                <w:szCs w:val="16"/>
                <w:lang w:eastAsia="es-ES"/>
              </w:rPr>
            </w:pPr>
            <w:r w:rsidRPr="000A1895">
              <w:rPr>
                <w:rFonts w:ascii="Calibri" w:eastAsia="Times New Roman" w:hAnsi="Calibri" w:cs="Times New Roman"/>
                <w:color w:val="000000"/>
                <w:sz w:val="16"/>
                <w:szCs w:val="16"/>
                <w:lang w:val="es-ES" w:eastAsia="es-ES"/>
              </w:rPr>
              <w:t>Estudio de factibilidad para la construcción de un complejo turistico en las aguas termales de la parroquia</w:t>
            </w:r>
          </w:p>
        </w:tc>
        <w:tc>
          <w:tcPr>
            <w:tcW w:w="992" w:type="dxa"/>
            <w:tcBorders>
              <w:top w:val="single" w:sz="8" w:space="0" w:color="FFFFFF"/>
              <w:left w:val="single" w:sz="8" w:space="0" w:color="FFFFFF"/>
              <w:bottom w:val="single" w:sz="8" w:space="0" w:color="FFFFFF"/>
              <w:right w:val="single" w:sz="8" w:space="0" w:color="FFFFFF"/>
            </w:tcBorders>
            <w:shd w:val="clear" w:color="auto" w:fill="DFA7A6"/>
          </w:tcPr>
          <w:p w:rsidR="00ED58EA" w:rsidRPr="00ED58EA" w:rsidRDefault="00ED58EA" w:rsidP="00ED58EA">
            <w:pPr>
              <w:jc w:val="center"/>
              <w:rPr>
                <w:color w:val="000000"/>
                <w:sz w:val="16"/>
                <w:szCs w:val="16"/>
              </w:rPr>
            </w:pPr>
            <w:r w:rsidRPr="00ED58EA">
              <w:rPr>
                <w:color w:val="000000"/>
                <w:sz w:val="16"/>
                <w:szCs w:val="16"/>
              </w:rPr>
              <w:t>10.000</w:t>
            </w:r>
          </w:p>
        </w:tc>
        <w:tc>
          <w:tcPr>
            <w:tcW w:w="992" w:type="dxa"/>
            <w:tcBorders>
              <w:top w:val="single" w:sz="8" w:space="0" w:color="FFFFFF"/>
              <w:left w:val="single" w:sz="8" w:space="0" w:color="FFFFFF"/>
              <w:bottom w:val="single" w:sz="8" w:space="0" w:color="FFFFFF"/>
              <w:right w:val="single" w:sz="8" w:space="0" w:color="FFFFFF"/>
            </w:tcBorders>
            <w:shd w:val="clear" w:color="auto" w:fill="DFA7A6"/>
          </w:tcPr>
          <w:p w:rsidR="00ED58EA" w:rsidRPr="00ED58EA" w:rsidRDefault="00ED58EA" w:rsidP="00ED58EA">
            <w:pPr>
              <w:jc w:val="center"/>
              <w:rPr>
                <w:color w:val="000000"/>
                <w:sz w:val="16"/>
                <w:szCs w:val="16"/>
              </w:rPr>
            </w:pPr>
            <w:r w:rsidRPr="00ED58EA">
              <w:rPr>
                <w:color w:val="000000"/>
                <w:sz w:val="16"/>
                <w:szCs w:val="16"/>
              </w:rPr>
              <w:t>10.000</w:t>
            </w:r>
          </w:p>
        </w:tc>
        <w:tc>
          <w:tcPr>
            <w:tcW w:w="992" w:type="dxa"/>
            <w:tcBorders>
              <w:top w:val="single" w:sz="8" w:space="0" w:color="FFFFFF"/>
              <w:left w:val="single" w:sz="8" w:space="0" w:color="FFFFFF"/>
              <w:bottom w:val="single" w:sz="8" w:space="0" w:color="FFFFFF"/>
              <w:right w:val="single" w:sz="8" w:space="0" w:color="FFFFFF"/>
            </w:tcBorders>
            <w:shd w:val="clear" w:color="auto" w:fill="DFA7A6"/>
          </w:tcPr>
          <w:p w:rsidR="00ED58EA" w:rsidRPr="00ED58EA" w:rsidRDefault="00ED58EA" w:rsidP="00ED58EA">
            <w:pPr>
              <w:jc w:val="center"/>
              <w:rPr>
                <w:color w:val="000000"/>
                <w:sz w:val="16"/>
                <w:szCs w:val="16"/>
              </w:rPr>
            </w:pPr>
            <w:r w:rsidRPr="00ED58EA">
              <w:rPr>
                <w:color w:val="000000"/>
                <w:sz w:val="16"/>
                <w:szCs w:val="16"/>
              </w:rPr>
              <w:t>10.000</w:t>
            </w:r>
          </w:p>
        </w:tc>
        <w:tc>
          <w:tcPr>
            <w:tcW w:w="992" w:type="dxa"/>
            <w:tcBorders>
              <w:top w:val="single" w:sz="8" w:space="0" w:color="FFFFFF"/>
              <w:left w:val="single" w:sz="8" w:space="0" w:color="FFFFFF"/>
              <w:bottom w:val="single" w:sz="8" w:space="0" w:color="FFFFFF"/>
              <w:right w:val="single" w:sz="8" w:space="0" w:color="FFFFFF"/>
            </w:tcBorders>
            <w:shd w:val="clear" w:color="auto" w:fill="DFA7A6"/>
          </w:tcPr>
          <w:p w:rsidR="00ED58EA" w:rsidRPr="00ED58EA" w:rsidRDefault="00ED58EA" w:rsidP="00ED58EA">
            <w:pPr>
              <w:jc w:val="center"/>
              <w:rPr>
                <w:color w:val="000000"/>
                <w:sz w:val="16"/>
                <w:szCs w:val="16"/>
              </w:rPr>
            </w:pPr>
            <w:r w:rsidRPr="00ED58EA">
              <w:rPr>
                <w:color w:val="000000"/>
                <w:sz w:val="16"/>
                <w:szCs w:val="16"/>
              </w:rPr>
              <w:t>10.000</w:t>
            </w:r>
          </w:p>
        </w:tc>
        <w:tc>
          <w:tcPr>
            <w:tcW w:w="992" w:type="dxa"/>
            <w:tcBorders>
              <w:top w:val="single" w:sz="8" w:space="0" w:color="FFFFFF"/>
              <w:left w:val="single" w:sz="8" w:space="0" w:color="FFFFFF"/>
              <w:bottom w:val="single" w:sz="8" w:space="0" w:color="FFFFFF"/>
            </w:tcBorders>
            <w:shd w:val="clear" w:color="auto" w:fill="DFA7A6"/>
          </w:tcPr>
          <w:p w:rsidR="00ED58EA" w:rsidRPr="00ED58EA" w:rsidRDefault="00ED58EA" w:rsidP="00ED58EA">
            <w:pPr>
              <w:jc w:val="center"/>
              <w:rPr>
                <w:color w:val="000000"/>
                <w:sz w:val="16"/>
                <w:szCs w:val="16"/>
              </w:rPr>
            </w:pPr>
            <w:r w:rsidRPr="00ED58EA">
              <w:rPr>
                <w:color w:val="000000"/>
                <w:sz w:val="16"/>
                <w:szCs w:val="16"/>
              </w:rPr>
              <w:t>40.000</w:t>
            </w:r>
          </w:p>
        </w:tc>
        <w:tc>
          <w:tcPr>
            <w:tcW w:w="1560" w:type="dxa"/>
            <w:shd w:val="clear" w:color="auto" w:fill="DFA7A6"/>
          </w:tcPr>
          <w:p w:rsidR="00ED58EA" w:rsidRPr="00F541D4" w:rsidRDefault="00ED58EA" w:rsidP="00C36F9D">
            <w:pPr>
              <w:jc w:val="center"/>
              <w:rPr>
                <w:rFonts w:ascii="Calibri" w:eastAsia="Times New Roman" w:hAnsi="Calibri" w:cs="Times New Roman"/>
                <w:sz w:val="16"/>
                <w:szCs w:val="16"/>
                <w:lang w:eastAsia="es-ES"/>
              </w:rPr>
            </w:pPr>
            <w:r w:rsidRPr="00ED58EA">
              <w:rPr>
                <w:rFonts w:ascii="Calibri" w:eastAsia="Times New Roman" w:hAnsi="Calibri" w:cs="Times New Roman"/>
                <w:sz w:val="16"/>
                <w:szCs w:val="16"/>
                <w:lang w:val="es-ES" w:eastAsia="es-ES"/>
              </w:rPr>
              <w:t>GAD MONTUFAR, GAD PROVINCIAL DEL CARCHI, MIPRO, GAD PARROQUIAL, MIES, MINISTERIO DE TURISMO, MAE, INPC, MINISTERIO DE CULTURA Y PATRIMONIO, ONGS, CCM</w:t>
            </w:r>
          </w:p>
        </w:tc>
      </w:tr>
      <w:tr w:rsidR="00ED58EA" w:rsidRPr="009B21F7" w:rsidTr="00ED58EA">
        <w:trPr>
          <w:trHeight w:val="285"/>
        </w:trPr>
        <w:tc>
          <w:tcPr>
            <w:tcW w:w="1668" w:type="dxa"/>
            <w:tcBorders>
              <w:left w:val="single" w:sz="8" w:space="0" w:color="FFFFFF"/>
              <w:right w:val="single" w:sz="24" w:space="0" w:color="FFFFFF"/>
            </w:tcBorders>
            <w:shd w:val="clear" w:color="auto" w:fill="C0504D"/>
            <w:vAlign w:val="center"/>
          </w:tcPr>
          <w:p w:rsidR="00ED58EA" w:rsidRPr="00F541D4" w:rsidRDefault="00ED58EA" w:rsidP="00C36F9D">
            <w:pPr>
              <w:spacing w:after="0"/>
              <w:rPr>
                <w:rFonts w:ascii="Cambria" w:eastAsia="Times New Roman" w:hAnsi="Cambria"/>
                <w:bCs/>
                <w:sz w:val="16"/>
                <w:szCs w:val="16"/>
                <w:lang w:eastAsia="es-ES"/>
              </w:rPr>
            </w:pPr>
          </w:p>
        </w:tc>
        <w:tc>
          <w:tcPr>
            <w:tcW w:w="1701" w:type="dxa"/>
            <w:shd w:val="clear" w:color="auto" w:fill="EFD3D2"/>
          </w:tcPr>
          <w:p w:rsidR="00ED58EA" w:rsidRPr="009B21F7" w:rsidRDefault="00ED58EA" w:rsidP="00C36F9D">
            <w:pPr>
              <w:spacing w:after="0"/>
              <w:rPr>
                <w:rFonts w:ascii="Calibri" w:eastAsia="Times New Roman" w:hAnsi="Calibri" w:cs="Times New Roman"/>
                <w:b/>
                <w:sz w:val="16"/>
                <w:szCs w:val="16"/>
                <w:lang w:eastAsia="es-ES"/>
              </w:rPr>
            </w:pPr>
            <w:r w:rsidRPr="009B21F7">
              <w:rPr>
                <w:rFonts w:ascii="Calibri" w:eastAsia="Times New Roman" w:hAnsi="Calibri" w:cs="Times New Roman"/>
                <w:b/>
                <w:sz w:val="16"/>
                <w:szCs w:val="16"/>
                <w:lang w:eastAsia="es-ES"/>
              </w:rPr>
              <w:t xml:space="preserve">Sub Total </w:t>
            </w:r>
          </w:p>
        </w:tc>
        <w:tc>
          <w:tcPr>
            <w:tcW w:w="992" w:type="dxa"/>
            <w:shd w:val="clear" w:color="auto" w:fill="EFD3D2"/>
          </w:tcPr>
          <w:p w:rsidR="00ED58EA" w:rsidRPr="00ED58EA" w:rsidRDefault="00ED58EA" w:rsidP="00ED58EA">
            <w:pPr>
              <w:jc w:val="center"/>
              <w:rPr>
                <w:color w:val="000000"/>
                <w:sz w:val="16"/>
                <w:szCs w:val="16"/>
              </w:rPr>
            </w:pPr>
            <w:r w:rsidRPr="00ED58EA">
              <w:rPr>
                <w:color w:val="000000"/>
                <w:sz w:val="16"/>
                <w:szCs w:val="16"/>
              </w:rPr>
              <w:t>242.000</w:t>
            </w:r>
          </w:p>
        </w:tc>
        <w:tc>
          <w:tcPr>
            <w:tcW w:w="992" w:type="dxa"/>
            <w:shd w:val="clear" w:color="auto" w:fill="EFD3D2"/>
          </w:tcPr>
          <w:p w:rsidR="00ED58EA" w:rsidRPr="00ED58EA" w:rsidRDefault="00ED58EA" w:rsidP="00ED58EA">
            <w:pPr>
              <w:jc w:val="center"/>
              <w:rPr>
                <w:color w:val="000000"/>
                <w:sz w:val="16"/>
                <w:szCs w:val="16"/>
              </w:rPr>
            </w:pPr>
            <w:r w:rsidRPr="00ED58EA">
              <w:rPr>
                <w:color w:val="000000"/>
                <w:sz w:val="16"/>
                <w:szCs w:val="16"/>
              </w:rPr>
              <w:t>257.000</w:t>
            </w:r>
          </w:p>
        </w:tc>
        <w:tc>
          <w:tcPr>
            <w:tcW w:w="992" w:type="dxa"/>
            <w:shd w:val="clear" w:color="auto" w:fill="EFD3D2"/>
          </w:tcPr>
          <w:p w:rsidR="00ED58EA" w:rsidRPr="00ED58EA" w:rsidRDefault="00ED58EA" w:rsidP="00ED58EA">
            <w:pPr>
              <w:jc w:val="center"/>
              <w:rPr>
                <w:color w:val="000000"/>
                <w:sz w:val="16"/>
                <w:szCs w:val="16"/>
              </w:rPr>
            </w:pPr>
            <w:r w:rsidRPr="00ED58EA">
              <w:rPr>
                <w:color w:val="000000"/>
                <w:sz w:val="16"/>
                <w:szCs w:val="16"/>
              </w:rPr>
              <w:t>252.000</w:t>
            </w:r>
          </w:p>
        </w:tc>
        <w:tc>
          <w:tcPr>
            <w:tcW w:w="992" w:type="dxa"/>
            <w:shd w:val="clear" w:color="auto" w:fill="EFD3D2"/>
          </w:tcPr>
          <w:p w:rsidR="00ED58EA" w:rsidRPr="00ED58EA" w:rsidRDefault="00ED58EA" w:rsidP="00ED58EA">
            <w:pPr>
              <w:jc w:val="center"/>
              <w:rPr>
                <w:color w:val="000000"/>
                <w:sz w:val="16"/>
                <w:szCs w:val="16"/>
              </w:rPr>
            </w:pPr>
            <w:r w:rsidRPr="00ED58EA">
              <w:rPr>
                <w:color w:val="000000"/>
                <w:sz w:val="16"/>
                <w:szCs w:val="16"/>
              </w:rPr>
              <w:t>252.000</w:t>
            </w:r>
          </w:p>
        </w:tc>
        <w:tc>
          <w:tcPr>
            <w:tcW w:w="992" w:type="dxa"/>
            <w:shd w:val="clear" w:color="auto" w:fill="EFD3D2"/>
          </w:tcPr>
          <w:p w:rsidR="00ED58EA" w:rsidRPr="00ED58EA" w:rsidRDefault="00ED58EA" w:rsidP="00ED58EA">
            <w:pPr>
              <w:jc w:val="center"/>
              <w:rPr>
                <w:color w:val="000000"/>
                <w:sz w:val="16"/>
                <w:szCs w:val="16"/>
              </w:rPr>
            </w:pPr>
            <w:r w:rsidRPr="00ED58EA">
              <w:rPr>
                <w:color w:val="000000"/>
                <w:sz w:val="16"/>
                <w:szCs w:val="16"/>
              </w:rPr>
              <w:t>1.003.000</w:t>
            </w:r>
          </w:p>
        </w:tc>
        <w:tc>
          <w:tcPr>
            <w:tcW w:w="1560" w:type="dxa"/>
            <w:shd w:val="clear" w:color="auto" w:fill="EFD3D2"/>
          </w:tcPr>
          <w:p w:rsidR="00ED58EA" w:rsidRPr="009B21F7" w:rsidRDefault="00ED58EA" w:rsidP="00C36F9D">
            <w:pPr>
              <w:spacing w:after="0"/>
              <w:rPr>
                <w:rFonts w:ascii="Calibri" w:eastAsia="Times New Roman" w:hAnsi="Calibri" w:cs="Times New Roman"/>
                <w:b/>
                <w:lang w:eastAsia="es-ES"/>
              </w:rPr>
            </w:pPr>
          </w:p>
        </w:tc>
      </w:tr>
    </w:tbl>
    <w:p w:rsidR="00616AC0" w:rsidRDefault="00616AC0" w:rsidP="00750083">
      <w:pPr>
        <w:autoSpaceDE w:val="0"/>
        <w:autoSpaceDN w:val="0"/>
        <w:adjustRightInd w:val="0"/>
        <w:spacing w:after="0"/>
        <w:rPr>
          <w:rFonts w:cstheme="minorHAnsi"/>
          <w:bCs/>
          <w:sz w:val="24"/>
          <w:szCs w:val="24"/>
          <w:lang w:val="es-MX"/>
        </w:rPr>
      </w:pPr>
    </w:p>
    <w:p w:rsidR="00616AC0" w:rsidRPr="0064318E" w:rsidRDefault="00616AC0" w:rsidP="00750083">
      <w:pPr>
        <w:autoSpaceDE w:val="0"/>
        <w:autoSpaceDN w:val="0"/>
        <w:adjustRightInd w:val="0"/>
        <w:spacing w:after="0"/>
        <w:rPr>
          <w:rFonts w:cstheme="minorHAnsi"/>
          <w:bCs/>
          <w:sz w:val="24"/>
          <w:szCs w:val="24"/>
          <w:lang w:val="es-MX"/>
        </w:rPr>
      </w:pPr>
    </w:p>
    <w:p w:rsidR="00C36F9D" w:rsidRDefault="00C36F9D" w:rsidP="005B73CD">
      <w:pPr>
        <w:spacing w:after="0"/>
        <w:ind w:left="360"/>
        <w:jc w:val="center"/>
        <w:rPr>
          <w:rFonts w:cstheme="minorHAnsi"/>
          <w:b/>
          <w:sz w:val="24"/>
          <w:szCs w:val="24"/>
        </w:rPr>
      </w:pPr>
    </w:p>
    <w:p w:rsidR="0054088C" w:rsidRDefault="0054088C" w:rsidP="005B73CD">
      <w:pPr>
        <w:spacing w:after="0"/>
        <w:ind w:left="360"/>
        <w:jc w:val="center"/>
        <w:rPr>
          <w:rFonts w:cstheme="minorHAnsi"/>
          <w:b/>
          <w:sz w:val="24"/>
          <w:szCs w:val="24"/>
        </w:rPr>
      </w:pPr>
      <w:r w:rsidRPr="0064318E">
        <w:rPr>
          <w:rFonts w:cstheme="minorHAnsi"/>
          <w:b/>
          <w:sz w:val="24"/>
          <w:szCs w:val="24"/>
        </w:rPr>
        <w:t>FORTALECIMIENTO DEL SISTEMA DE PRODUCCIÓN CON LA FACILITACIÓN DEL ACCESO AL RECURSO TIERRA EN LA PARROQUIA FERNÁNDEZ SALVADOR.</w:t>
      </w:r>
    </w:p>
    <w:p w:rsidR="00ED58EA" w:rsidRPr="0064318E" w:rsidRDefault="00ED58EA" w:rsidP="005B73CD">
      <w:pPr>
        <w:spacing w:after="0"/>
        <w:ind w:left="360"/>
        <w:jc w:val="center"/>
        <w:rPr>
          <w:rFonts w:cstheme="minorHAnsi"/>
          <w:b/>
          <w:sz w:val="24"/>
          <w:szCs w:val="24"/>
        </w:rPr>
      </w:pPr>
    </w:p>
    <w:p w:rsidR="0054088C" w:rsidRPr="0064318E" w:rsidRDefault="0054088C" w:rsidP="00750083">
      <w:pPr>
        <w:widowControl w:val="0"/>
        <w:tabs>
          <w:tab w:val="left" w:pos="1800"/>
        </w:tabs>
        <w:suppressAutoHyphens/>
        <w:spacing w:after="0"/>
        <w:jc w:val="both"/>
        <w:rPr>
          <w:rFonts w:cstheme="minorHAnsi"/>
          <w:bCs/>
          <w:sz w:val="24"/>
          <w:szCs w:val="24"/>
        </w:rPr>
      </w:pPr>
    </w:p>
    <w:p w:rsidR="0054088C" w:rsidRPr="0064318E" w:rsidRDefault="0054088C" w:rsidP="00BA7D83">
      <w:pPr>
        <w:widowControl w:val="0"/>
        <w:numPr>
          <w:ilvl w:val="0"/>
          <w:numId w:val="18"/>
        </w:numPr>
        <w:tabs>
          <w:tab w:val="left" w:pos="851"/>
        </w:tabs>
        <w:suppressAutoHyphens/>
        <w:spacing w:after="0"/>
        <w:jc w:val="both"/>
        <w:rPr>
          <w:rFonts w:cstheme="minorHAnsi"/>
          <w:b/>
          <w:bCs/>
          <w:sz w:val="24"/>
          <w:szCs w:val="24"/>
          <w:lang w:val="es-MX"/>
        </w:rPr>
      </w:pPr>
      <w:r w:rsidRPr="0064318E">
        <w:rPr>
          <w:rFonts w:cstheme="minorHAnsi"/>
          <w:b/>
          <w:bCs/>
          <w:sz w:val="24"/>
          <w:szCs w:val="24"/>
          <w:lang w:val="es-MX"/>
        </w:rPr>
        <w:t>Antecedentes</w:t>
      </w:r>
    </w:p>
    <w:p w:rsidR="0054088C" w:rsidRPr="0064318E" w:rsidRDefault="0054088C" w:rsidP="00750083">
      <w:pPr>
        <w:autoSpaceDE w:val="0"/>
        <w:autoSpaceDN w:val="0"/>
        <w:adjustRightInd w:val="0"/>
        <w:spacing w:after="0"/>
        <w:jc w:val="both"/>
        <w:rPr>
          <w:rFonts w:cstheme="minorHAnsi"/>
          <w:sz w:val="24"/>
          <w:szCs w:val="24"/>
          <w:lang w:val="es-MX"/>
        </w:rPr>
      </w:pPr>
    </w:p>
    <w:p w:rsidR="0054088C" w:rsidRDefault="0054088C" w:rsidP="00750083">
      <w:pPr>
        <w:autoSpaceDE w:val="0"/>
        <w:autoSpaceDN w:val="0"/>
        <w:adjustRightInd w:val="0"/>
        <w:spacing w:after="0"/>
        <w:jc w:val="both"/>
        <w:rPr>
          <w:rFonts w:cstheme="minorHAnsi"/>
          <w:sz w:val="24"/>
          <w:szCs w:val="24"/>
        </w:rPr>
      </w:pPr>
      <w:r w:rsidRPr="0064318E">
        <w:rPr>
          <w:rFonts w:cstheme="minorHAnsi"/>
          <w:sz w:val="24"/>
          <w:szCs w:val="24"/>
        </w:rPr>
        <w:t xml:space="preserve">La parroquia Fernández Salvador tiene un gran potencial de diversidad agropecuaria gracias a sus diferentes pisos climáticos, se realizan actividades agrícolas, ganaderas, silvícola y de pesca estas son la base de la economía ya que el 81% de la población se dedica a una de estas actividades. Además la parroquia, cuenta con varias organizaciones con experiencias productivas en su territorio.  La producción agropecuaria en Fernández está en manos de grandes hacendados. La leche toma más importancia ya que la ganadería aporta seguridad alimentaria y seguridad financiera a las familias, mientras que la papa es el cultivo con los precios más inestables. La cría de animales menores es un buen sustento económico para las familias y se desarrolla al nivel de la parroquia. Existe un centro de acopio de leche San Francisco que por el momento está en adecuación, también hay un camal pequeño en San Francisco; es interesante mencionar que la frontera agrícola no ha avanzado en los últimos años. </w:t>
      </w:r>
    </w:p>
    <w:p w:rsidR="005B73CD" w:rsidRPr="0064318E" w:rsidRDefault="005B73CD" w:rsidP="00750083">
      <w:pPr>
        <w:autoSpaceDE w:val="0"/>
        <w:autoSpaceDN w:val="0"/>
        <w:adjustRightInd w:val="0"/>
        <w:spacing w:after="0"/>
        <w:jc w:val="both"/>
        <w:rPr>
          <w:rFonts w:cstheme="minorHAnsi"/>
          <w:sz w:val="24"/>
          <w:szCs w:val="24"/>
        </w:rPr>
      </w:pPr>
    </w:p>
    <w:p w:rsidR="0054088C" w:rsidRPr="0064318E" w:rsidRDefault="0054088C" w:rsidP="00BA7D83">
      <w:pPr>
        <w:widowControl w:val="0"/>
        <w:numPr>
          <w:ilvl w:val="0"/>
          <w:numId w:val="18"/>
        </w:numPr>
        <w:tabs>
          <w:tab w:val="left" w:pos="851"/>
        </w:tabs>
        <w:suppressAutoHyphens/>
        <w:spacing w:after="0"/>
        <w:jc w:val="both"/>
        <w:rPr>
          <w:rFonts w:cstheme="minorHAnsi"/>
          <w:b/>
          <w:bCs/>
          <w:sz w:val="24"/>
          <w:szCs w:val="24"/>
          <w:lang w:val="es-MX"/>
        </w:rPr>
      </w:pPr>
      <w:r w:rsidRPr="0064318E">
        <w:rPr>
          <w:rFonts w:cstheme="minorHAnsi"/>
          <w:b/>
          <w:bCs/>
          <w:sz w:val="24"/>
          <w:szCs w:val="24"/>
          <w:lang w:val="es-MX"/>
        </w:rPr>
        <w:t>Objetivos</w:t>
      </w:r>
    </w:p>
    <w:p w:rsidR="0054088C" w:rsidRPr="0064318E" w:rsidRDefault="0054088C" w:rsidP="00750083">
      <w:pPr>
        <w:autoSpaceDE w:val="0"/>
        <w:autoSpaceDN w:val="0"/>
        <w:adjustRightInd w:val="0"/>
        <w:spacing w:after="0"/>
        <w:jc w:val="both"/>
        <w:rPr>
          <w:rFonts w:cstheme="minorHAnsi"/>
          <w:b/>
          <w:sz w:val="24"/>
          <w:szCs w:val="24"/>
        </w:rPr>
      </w:pPr>
    </w:p>
    <w:p w:rsidR="0054088C" w:rsidRPr="0064318E" w:rsidRDefault="0054088C" w:rsidP="00750083">
      <w:pPr>
        <w:autoSpaceDE w:val="0"/>
        <w:autoSpaceDN w:val="0"/>
        <w:adjustRightInd w:val="0"/>
        <w:spacing w:after="0"/>
        <w:jc w:val="both"/>
        <w:rPr>
          <w:rFonts w:cstheme="minorHAnsi"/>
          <w:b/>
          <w:sz w:val="24"/>
          <w:szCs w:val="24"/>
        </w:rPr>
      </w:pPr>
      <w:r w:rsidRPr="0064318E">
        <w:rPr>
          <w:rFonts w:cstheme="minorHAnsi"/>
          <w:b/>
          <w:sz w:val="24"/>
          <w:szCs w:val="24"/>
        </w:rPr>
        <w:t>Objetivo General:</w:t>
      </w:r>
    </w:p>
    <w:p w:rsidR="0054088C" w:rsidRPr="0064318E" w:rsidRDefault="0054088C" w:rsidP="00750083">
      <w:pPr>
        <w:autoSpaceDE w:val="0"/>
        <w:autoSpaceDN w:val="0"/>
        <w:adjustRightInd w:val="0"/>
        <w:spacing w:after="0"/>
        <w:jc w:val="both"/>
        <w:rPr>
          <w:rFonts w:cstheme="minorHAnsi"/>
          <w:b/>
          <w:sz w:val="24"/>
          <w:szCs w:val="24"/>
        </w:rPr>
      </w:pPr>
    </w:p>
    <w:p w:rsidR="0054088C" w:rsidRPr="0064318E" w:rsidRDefault="0054088C" w:rsidP="00750083">
      <w:pPr>
        <w:autoSpaceDE w:val="0"/>
        <w:autoSpaceDN w:val="0"/>
        <w:adjustRightInd w:val="0"/>
        <w:spacing w:after="0"/>
        <w:jc w:val="both"/>
        <w:rPr>
          <w:rFonts w:cstheme="minorHAnsi"/>
          <w:sz w:val="24"/>
          <w:szCs w:val="24"/>
        </w:rPr>
      </w:pPr>
      <w:r w:rsidRPr="0064318E">
        <w:rPr>
          <w:rFonts w:cstheme="minorHAnsi"/>
          <w:sz w:val="24"/>
          <w:szCs w:val="24"/>
        </w:rPr>
        <w:t>Facilitar el acceso al recurso tierra a través de la organización y el acceso a créditos. Desarrollar capacitaciones y búsqueda de alternativas productivas de la parroquia Fernández Salvador, cantón Montúfar.</w:t>
      </w:r>
    </w:p>
    <w:p w:rsidR="0054088C" w:rsidRPr="0064318E" w:rsidRDefault="0054088C" w:rsidP="00750083">
      <w:pPr>
        <w:autoSpaceDE w:val="0"/>
        <w:autoSpaceDN w:val="0"/>
        <w:adjustRightInd w:val="0"/>
        <w:spacing w:after="0"/>
        <w:jc w:val="both"/>
        <w:rPr>
          <w:rFonts w:cstheme="minorHAnsi"/>
          <w:b/>
          <w:sz w:val="24"/>
          <w:szCs w:val="24"/>
        </w:rPr>
      </w:pPr>
      <w:r w:rsidRPr="0064318E">
        <w:rPr>
          <w:rFonts w:cstheme="minorHAnsi"/>
          <w:b/>
          <w:sz w:val="24"/>
          <w:szCs w:val="24"/>
        </w:rPr>
        <w:t>Objetivos Específicos:</w:t>
      </w:r>
    </w:p>
    <w:p w:rsidR="0054088C" w:rsidRPr="0064318E" w:rsidRDefault="0054088C" w:rsidP="00750083">
      <w:pPr>
        <w:autoSpaceDE w:val="0"/>
        <w:autoSpaceDN w:val="0"/>
        <w:adjustRightInd w:val="0"/>
        <w:spacing w:after="0"/>
        <w:jc w:val="both"/>
        <w:rPr>
          <w:rFonts w:cstheme="minorHAnsi"/>
          <w:b/>
          <w:sz w:val="24"/>
          <w:szCs w:val="24"/>
        </w:rPr>
      </w:pPr>
    </w:p>
    <w:p w:rsidR="0054088C" w:rsidRPr="0064318E" w:rsidRDefault="0054088C" w:rsidP="00BA7D83">
      <w:pPr>
        <w:pStyle w:val="Prrafodelista"/>
        <w:numPr>
          <w:ilvl w:val="0"/>
          <w:numId w:val="16"/>
        </w:numPr>
        <w:autoSpaceDE w:val="0"/>
        <w:autoSpaceDN w:val="0"/>
        <w:adjustRightInd w:val="0"/>
        <w:spacing w:after="0"/>
        <w:jc w:val="both"/>
        <w:rPr>
          <w:rFonts w:cstheme="minorHAnsi"/>
          <w:sz w:val="24"/>
          <w:szCs w:val="24"/>
        </w:rPr>
      </w:pPr>
      <w:r w:rsidRPr="0064318E">
        <w:rPr>
          <w:rFonts w:cstheme="minorHAnsi"/>
          <w:sz w:val="24"/>
          <w:szCs w:val="24"/>
        </w:rPr>
        <w:t>Promover el acceso a la tierra.</w:t>
      </w:r>
    </w:p>
    <w:p w:rsidR="0054088C" w:rsidRPr="0064318E" w:rsidRDefault="0054088C" w:rsidP="00BA7D83">
      <w:pPr>
        <w:pStyle w:val="Prrafodelista"/>
        <w:numPr>
          <w:ilvl w:val="0"/>
          <w:numId w:val="16"/>
        </w:numPr>
        <w:autoSpaceDE w:val="0"/>
        <w:autoSpaceDN w:val="0"/>
        <w:adjustRightInd w:val="0"/>
        <w:spacing w:after="0"/>
        <w:jc w:val="both"/>
        <w:rPr>
          <w:rFonts w:cstheme="minorHAnsi"/>
          <w:sz w:val="24"/>
          <w:szCs w:val="24"/>
        </w:rPr>
      </w:pPr>
      <w:r w:rsidRPr="0064318E">
        <w:rPr>
          <w:rFonts w:cstheme="minorHAnsi"/>
          <w:sz w:val="24"/>
          <w:szCs w:val="24"/>
        </w:rPr>
        <w:t>Fortalecer a las organizaciones.</w:t>
      </w:r>
    </w:p>
    <w:p w:rsidR="0054088C" w:rsidRPr="0064318E" w:rsidRDefault="0054088C" w:rsidP="00BA7D83">
      <w:pPr>
        <w:pStyle w:val="Prrafodelista"/>
        <w:numPr>
          <w:ilvl w:val="0"/>
          <w:numId w:val="16"/>
        </w:numPr>
        <w:autoSpaceDE w:val="0"/>
        <w:autoSpaceDN w:val="0"/>
        <w:adjustRightInd w:val="0"/>
        <w:spacing w:after="0"/>
        <w:jc w:val="both"/>
        <w:rPr>
          <w:rFonts w:cstheme="minorHAnsi"/>
          <w:sz w:val="24"/>
          <w:szCs w:val="24"/>
        </w:rPr>
      </w:pPr>
      <w:r w:rsidRPr="0064318E">
        <w:rPr>
          <w:rFonts w:cstheme="minorHAnsi"/>
          <w:sz w:val="24"/>
          <w:szCs w:val="24"/>
        </w:rPr>
        <w:t>Fomentar el acceso a créditos.</w:t>
      </w:r>
    </w:p>
    <w:p w:rsidR="0054088C" w:rsidRPr="0064318E" w:rsidRDefault="0054088C" w:rsidP="00750083">
      <w:pPr>
        <w:widowControl w:val="0"/>
        <w:tabs>
          <w:tab w:val="left" w:pos="851"/>
        </w:tabs>
        <w:suppressAutoHyphens/>
        <w:spacing w:after="0"/>
        <w:jc w:val="both"/>
        <w:rPr>
          <w:rFonts w:cstheme="minorHAnsi"/>
          <w:bCs/>
          <w:sz w:val="24"/>
          <w:szCs w:val="24"/>
          <w:lang w:val="es-MX"/>
        </w:rPr>
      </w:pPr>
    </w:p>
    <w:p w:rsidR="0054088C" w:rsidRPr="0064318E" w:rsidRDefault="0054088C" w:rsidP="00BA7D83">
      <w:pPr>
        <w:widowControl w:val="0"/>
        <w:numPr>
          <w:ilvl w:val="0"/>
          <w:numId w:val="18"/>
        </w:numPr>
        <w:tabs>
          <w:tab w:val="left" w:pos="851"/>
        </w:tabs>
        <w:suppressAutoHyphens/>
        <w:spacing w:after="0"/>
        <w:jc w:val="both"/>
        <w:rPr>
          <w:rFonts w:cstheme="minorHAnsi"/>
          <w:b/>
          <w:bCs/>
          <w:sz w:val="24"/>
          <w:szCs w:val="24"/>
          <w:lang w:val="es-MX"/>
        </w:rPr>
      </w:pPr>
      <w:r w:rsidRPr="0064318E">
        <w:rPr>
          <w:rFonts w:cstheme="minorHAnsi"/>
          <w:b/>
          <w:bCs/>
          <w:sz w:val="24"/>
          <w:szCs w:val="24"/>
          <w:lang w:val="es-MX"/>
        </w:rPr>
        <w:t>Breve descripción de la problemática</w:t>
      </w:r>
    </w:p>
    <w:p w:rsidR="0054088C" w:rsidRPr="0064318E" w:rsidRDefault="0054088C" w:rsidP="00750083">
      <w:pPr>
        <w:pStyle w:val="Prrafodelista"/>
        <w:autoSpaceDE w:val="0"/>
        <w:autoSpaceDN w:val="0"/>
        <w:adjustRightInd w:val="0"/>
        <w:spacing w:after="0"/>
        <w:ind w:left="0"/>
        <w:jc w:val="both"/>
        <w:rPr>
          <w:rFonts w:cstheme="minorHAnsi"/>
          <w:b/>
          <w:bCs/>
          <w:sz w:val="24"/>
          <w:szCs w:val="24"/>
          <w:lang w:val="es-MX"/>
        </w:rPr>
      </w:pPr>
    </w:p>
    <w:p w:rsidR="0054088C" w:rsidRPr="0064318E" w:rsidRDefault="0054088C" w:rsidP="00750083">
      <w:pPr>
        <w:pStyle w:val="Prrafodelista"/>
        <w:autoSpaceDE w:val="0"/>
        <w:autoSpaceDN w:val="0"/>
        <w:adjustRightInd w:val="0"/>
        <w:spacing w:after="0"/>
        <w:ind w:left="0"/>
        <w:jc w:val="both"/>
        <w:rPr>
          <w:rFonts w:cstheme="minorHAnsi"/>
          <w:sz w:val="24"/>
          <w:szCs w:val="24"/>
        </w:rPr>
      </w:pPr>
      <w:r w:rsidRPr="0064318E">
        <w:rPr>
          <w:rFonts w:cstheme="minorHAnsi"/>
          <w:sz w:val="24"/>
          <w:szCs w:val="24"/>
        </w:rPr>
        <w:t>El mayor problema de la parroquia es la falta de tierras. Los pequeños agricultores no tienen tierras y trabajan para hacendados y / u otras empresas del sector. Si quieren producir, tienen que arrendar tierras.</w:t>
      </w:r>
    </w:p>
    <w:p w:rsidR="0054088C" w:rsidRPr="0064318E" w:rsidRDefault="0054088C" w:rsidP="00750083">
      <w:pPr>
        <w:widowControl w:val="0"/>
        <w:tabs>
          <w:tab w:val="left" w:pos="851"/>
        </w:tabs>
        <w:suppressAutoHyphens/>
        <w:spacing w:after="0"/>
        <w:jc w:val="both"/>
        <w:rPr>
          <w:rFonts w:cstheme="minorHAnsi"/>
          <w:b/>
          <w:bCs/>
          <w:sz w:val="24"/>
          <w:szCs w:val="24"/>
        </w:rPr>
      </w:pPr>
    </w:p>
    <w:p w:rsidR="0054088C" w:rsidRPr="0064318E" w:rsidRDefault="0054088C" w:rsidP="00BA7D83">
      <w:pPr>
        <w:widowControl w:val="0"/>
        <w:numPr>
          <w:ilvl w:val="0"/>
          <w:numId w:val="18"/>
        </w:numPr>
        <w:tabs>
          <w:tab w:val="left" w:pos="851"/>
        </w:tabs>
        <w:suppressAutoHyphens/>
        <w:spacing w:after="0"/>
        <w:jc w:val="both"/>
        <w:rPr>
          <w:rFonts w:cstheme="minorHAnsi"/>
          <w:b/>
          <w:bCs/>
          <w:sz w:val="24"/>
          <w:szCs w:val="24"/>
          <w:lang w:val="es-MX"/>
        </w:rPr>
      </w:pPr>
      <w:r w:rsidRPr="0064318E">
        <w:rPr>
          <w:rFonts w:cstheme="minorHAnsi"/>
          <w:b/>
          <w:bCs/>
          <w:sz w:val="24"/>
          <w:szCs w:val="24"/>
          <w:lang w:val="es-MX"/>
        </w:rPr>
        <w:t>Beneficiarios</w:t>
      </w:r>
    </w:p>
    <w:p w:rsidR="0054088C" w:rsidRPr="0064318E" w:rsidRDefault="0054088C" w:rsidP="00750083">
      <w:pPr>
        <w:pStyle w:val="Prrafodelista"/>
        <w:autoSpaceDE w:val="0"/>
        <w:autoSpaceDN w:val="0"/>
        <w:adjustRightInd w:val="0"/>
        <w:spacing w:after="0"/>
        <w:ind w:left="0"/>
        <w:jc w:val="both"/>
        <w:rPr>
          <w:rFonts w:cstheme="minorHAnsi"/>
          <w:b/>
          <w:bCs/>
          <w:sz w:val="24"/>
          <w:szCs w:val="24"/>
          <w:lang w:val="es-MX"/>
        </w:rPr>
      </w:pPr>
    </w:p>
    <w:p w:rsidR="0054088C" w:rsidRPr="0064318E" w:rsidRDefault="0054088C" w:rsidP="00750083">
      <w:pPr>
        <w:pStyle w:val="Prrafodelista"/>
        <w:autoSpaceDE w:val="0"/>
        <w:autoSpaceDN w:val="0"/>
        <w:adjustRightInd w:val="0"/>
        <w:spacing w:after="0"/>
        <w:ind w:left="0"/>
        <w:jc w:val="both"/>
        <w:rPr>
          <w:rFonts w:cstheme="minorHAnsi"/>
          <w:sz w:val="24"/>
          <w:szCs w:val="24"/>
        </w:rPr>
      </w:pPr>
      <w:r w:rsidRPr="0064318E">
        <w:rPr>
          <w:rFonts w:cstheme="minorHAnsi"/>
          <w:sz w:val="24"/>
          <w:szCs w:val="24"/>
        </w:rPr>
        <w:t>Los beneficiarios directamente son los productores y sus familias; los indirectos son todos los pobladores de la parroquia Fernández Salvador.</w:t>
      </w:r>
    </w:p>
    <w:p w:rsidR="00AB6B80" w:rsidRDefault="00AB6B80" w:rsidP="00750083">
      <w:pPr>
        <w:widowControl w:val="0"/>
        <w:tabs>
          <w:tab w:val="left" w:pos="851"/>
        </w:tabs>
        <w:suppressAutoHyphens/>
        <w:spacing w:after="0"/>
        <w:jc w:val="both"/>
        <w:rPr>
          <w:rFonts w:cstheme="minorHAnsi"/>
          <w:b/>
          <w:bCs/>
          <w:sz w:val="24"/>
          <w:szCs w:val="24"/>
        </w:rPr>
      </w:pPr>
    </w:p>
    <w:p w:rsidR="00616AC0" w:rsidRDefault="00616AC0" w:rsidP="00750083">
      <w:pPr>
        <w:jc w:val="center"/>
        <w:rPr>
          <w:rFonts w:cstheme="minorHAnsi"/>
          <w:b/>
          <w:sz w:val="24"/>
          <w:szCs w:val="24"/>
        </w:rPr>
      </w:pPr>
    </w:p>
    <w:p w:rsidR="0054088C" w:rsidRPr="0064318E" w:rsidRDefault="0054088C" w:rsidP="00750083">
      <w:pPr>
        <w:jc w:val="center"/>
        <w:rPr>
          <w:rFonts w:cstheme="minorHAnsi"/>
          <w:b/>
          <w:sz w:val="24"/>
          <w:szCs w:val="24"/>
        </w:rPr>
      </w:pPr>
      <w:r w:rsidRPr="0064318E">
        <w:rPr>
          <w:rFonts w:cstheme="minorHAnsi"/>
          <w:b/>
          <w:sz w:val="24"/>
          <w:szCs w:val="24"/>
        </w:rPr>
        <w:t>PROGRAMA DE DESARROLLO TURÍSTICO TERRITORI</w:t>
      </w:r>
      <w:r w:rsidR="00AA6A67">
        <w:rPr>
          <w:rFonts w:cstheme="minorHAnsi"/>
          <w:b/>
          <w:sz w:val="24"/>
          <w:szCs w:val="24"/>
        </w:rPr>
        <w:t>AL PARROQUIA FERNÁNDEZ SALVADOR</w:t>
      </w:r>
    </w:p>
    <w:p w:rsidR="0054088C" w:rsidRPr="0064318E" w:rsidRDefault="0054088C" w:rsidP="00750083">
      <w:pPr>
        <w:widowControl w:val="0"/>
        <w:tabs>
          <w:tab w:val="left" w:pos="1800"/>
        </w:tabs>
        <w:suppressAutoHyphens/>
        <w:spacing w:after="0"/>
        <w:jc w:val="both"/>
        <w:rPr>
          <w:rFonts w:cstheme="minorHAnsi"/>
          <w:b/>
          <w:bCs/>
          <w:sz w:val="24"/>
          <w:szCs w:val="24"/>
        </w:rPr>
      </w:pPr>
    </w:p>
    <w:p w:rsidR="0054088C" w:rsidRPr="0064318E" w:rsidRDefault="0054088C" w:rsidP="00BA7D83">
      <w:pPr>
        <w:pStyle w:val="Prrafodelista"/>
        <w:widowControl w:val="0"/>
        <w:numPr>
          <w:ilvl w:val="0"/>
          <w:numId w:val="19"/>
        </w:numPr>
        <w:tabs>
          <w:tab w:val="left" w:pos="851"/>
        </w:tabs>
        <w:suppressAutoHyphens/>
        <w:spacing w:after="0"/>
        <w:jc w:val="both"/>
        <w:rPr>
          <w:rFonts w:cstheme="minorHAnsi"/>
          <w:b/>
          <w:bCs/>
          <w:sz w:val="24"/>
          <w:szCs w:val="24"/>
          <w:lang w:val="es-MX"/>
        </w:rPr>
      </w:pPr>
      <w:r w:rsidRPr="0064318E">
        <w:rPr>
          <w:rFonts w:cstheme="minorHAnsi"/>
          <w:b/>
          <w:bCs/>
          <w:sz w:val="24"/>
          <w:szCs w:val="24"/>
          <w:lang w:val="es-MX"/>
        </w:rPr>
        <w:t>Antecedentes</w:t>
      </w:r>
    </w:p>
    <w:p w:rsidR="0054088C" w:rsidRPr="0064318E" w:rsidRDefault="0054088C" w:rsidP="00750083">
      <w:pPr>
        <w:widowControl w:val="0"/>
        <w:tabs>
          <w:tab w:val="left" w:pos="851"/>
        </w:tabs>
        <w:suppressAutoHyphens/>
        <w:spacing w:after="0"/>
        <w:jc w:val="both"/>
        <w:rPr>
          <w:rFonts w:cstheme="minorHAnsi"/>
          <w:b/>
          <w:bCs/>
          <w:sz w:val="24"/>
          <w:szCs w:val="24"/>
          <w:lang w:val="es-MX"/>
        </w:rPr>
      </w:pPr>
    </w:p>
    <w:p w:rsidR="0054088C" w:rsidRPr="0064318E" w:rsidRDefault="0054088C" w:rsidP="00750083">
      <w:pPr>
        <w:jc w:val="both"/>
        <w:rPr>
          <w:rFonts w:cstheme="minorHAnsi"/>
          <w:sz w:val="24"/>
          <w:szCs w:val="24"/>
        </w:rPr>
      </w:pPr>
      <w:r w:rsidRPr="0064318E">
        <w:rPr>
          <w:rFonts w:cstheme="minorHAnsi"/>
          <w:sz w:val="24"/>
          <w:szCs w:val="24"/>
        </w:rPr>
        <w:t xml:space="preserve">Fernández Salvador es una parroquia rural del Cantón Montúfar que tiene la ventaja de una localización privilegiada cuenta con vistosos paisajes y peculiares atractivos. No obstante, dichos atractivos casi en su totalidad aún no han sido puestos en valor, por lo tanto no se ha aprovechado de estos recursos, existiendo al momento como fuentes de ingreso de casi el total de la población local, únicamente actividades agrícolas y ganaderas. </w:t>
      </w:r>
    </w:p>
    <w:p w:rsidR="0054088C" w:rsidRPr="0064318E" w:rsidRDefault="0054088C" w:rsidP="00750083">
      <w:pPr>
        <w:pStyle w:val="NormalWeb"/>
        <w:shd w:val="clear" w:color="auto" w:fill="FFFFFF"/>
        <w:spacing w:line="276" w:lineRule="auto"/>
        <w:jc w:val="both"/>
        <w:rPr>
          <w:rFonts w:asciiTheme="minorHAnsi" w:hAnsiTheme="minorHAnsi" w:cstheme="minorHAnsi"/>
        </w:rPr>
      </w:pPr>
      <w:r w:rsidRPr="0064318E">
        <w:rPr>
          <w:rFonts w:asciiTheme="minorHAnsi" w:hAnsiTheme="minorHAnsi" w:cstheme="minorHAnsi"/>
        </w:rPr>
        <w:t>En concordancia a la importancia revisada mediante la jerarquización de los atractivos de la parroquia, se ha considerado pertinente promover la visita a los atractivos Bohío El Tambo, Hacienda Cuasmal y Parque central,  a los cuales debe apoyarse especialmente con inversión en infraestructura y promoción a mediano y largo plazo (16 y 20 años).</w:t>
      </w:r>
    </w:p>
    <w:p w:rsidR="0054088C" w:rsidRPr="0064318E" w:rsidRDefault="0054088C" w:rsidP="00750083">
      <w:pPr>
        <w:jc w:val="both"/>
        <w:rPr>
          <w:rFonts w:cstheme="minorHAnsi"/>
          <w:sz w:val="24"/>
          <w:szCs w:val="24"/>
        </w:rPr>
      </w:pPr>
      <w:r w:rsidRPr="0064318E">
        <w:rPr>
          <w:rFonts w:cstheme="minorHAnsi"/>
          <w:sz w:val="24"/>
          <w:szCs w:val="24"/>
        </w:rPr>
        <w:t xml:space="preserve">El Programa de desarrollo turístico de la parroquia Fernández Salvador, se ejecutará en función de la ruta turística desprendida del análisis del diagnóstico de potencialidad turística que tiene la parroquia.  </w:t>
      </w:r>
    </w:p>
    <w:p w:rsidR="0054088C" w:rsidRPr="0064318E" w:rsidRDefault="0054088C" w:rsidP="00750083">
      <w:pPr>
        <w:jc w:val="both"/>
        <w:rPr>
          <w:rFonts w:cstheme="minorHAnsi"/>
          <w:sz w:val="24"/>
          <w:szCs w:val="24"/>
        </w:rPr>
      </w:pPr>
      <w:r w:rsidRPr="0064318E">
        <w:rPr>
          <w:rFonts w:cstheme="minorHAnsi"/>
          <w:sz w:val="24"/>
          <w:szCs w:val="24"/>
        </w:rPr>
        <w:t xml:space="preserve">La potencialidad turística de la parroquia es limitada, debido a que únicamente el Bohío El Tambo, consta en el inventario de atractivos turísticos del MINTUR y a que conjuntamente con los demás </w:t>
      </w:r>
      <w:r w:rsidRPr="0064318E">
        <w:rPr>
          <w:rFonts w:cstheme="minorHAnsi"/>
          <w:sz w:val="24"/>
          <w:szCs w:val="24"/>
        </w:rPr>
        <w:lastRenderedPageBreak/>
        <w:t>atractivos expuestos corresponden a la categoría I, es decir atractivos sin mérito suficiente para considerarlos a nivel de las jerarquías anteriores, pero que igualmente forman parte del patrimonio turístico como elementos que pueden complementar a otros de mayor jerarquía en el desarrollo y funcionamiento de cualquiera de las unidades que integran el espacio turístico; por lo que deben aprovecharse a nivel local en primera instancia.</w:t>
      </w:r>
    </w:p>
    <w:p w:rsidR="0054088C" w:rsidRPr="0064318E" w:rsidRDefault="0054088C" w:rsidP="00750083">
      <w:pPr>
        <w:jc w:val="both"/>
        <w:rPr>
          <w:rFonts w:cstheme="minorHAnsi"/>
          <w:sz w:val="24"/>
          <w:szCs w:val="24"/>
        </w:rPr>
      </w:pPr>
      <w:r w:rsidRPr="0064318E">
        <w:rPr>
          <w:rFonts w:cstheme="minorHAnsi"/>
          <w:sz w:val="24"/>
          <w:szCs w:val="24"/>
        </w:rPr>
        <w:t>En el caso de la ruta turística propuesta al momento no se requiere de la prestación de los servicios complementarios de alimentación, hospedaje, servicio de guías, sin embargo, será necesario con el tiempo al menos considerar la incorporación del servicio de alimentación.</w:t>
      </w:r>
    </w:p>
    <w:p w:rsidR="0054088C" w:rsidRPr="0064318E" w:rsidRDefault="0054088C" w:rsidP="00750083">
      <w:pPr>
        <w:jc w:val="both"/>
        <w:rPr>
          <w:rFonts w:cstheme="minorHAnsi"/>
          <w:sz w:val="24"/>
          <w:szCs w:val="24"/>
        </w:rPr>
      </w:pPr>
      <w:r w:rsidRPr="0064318E">
        <w:rPr>
          <w:rFonts w:cstheme="minorHAnsi"/>
          <w:sz w:val="24"/>
          <w:szCs w:val="24"/>
        </w:rPr>
        <w:t>Las vías de acceso aún presentan deficiencia y no existe la cobertura total de los  servicios básicos hacia los atractivos en mención.</w:t>
      </w:r>
    </w:p>
    <w:p w:rsidR="0054088C" w:rsidRPr="0064318E" w:rsidRDefault="0054088C" w:rsidP="00750083">
      <w:pPr>
        <w:jc w:val="both"/>
        <w:rPr>
          <w:rFonts w:cstheme="minorHAnsi"/>
          <w:sz w:val="24"/>
          <w:szCs w:val="24"/>
        </w:rPr>
      </w:pPr>
      <w:r w:rsidRPr="0064318E">
        <w:rPr>
          <w:rFonts w:cstheme="minorHAnsi"/>
          <w:sz w:val="24"/>
          <w:szCs w:val="24"/>
        </w:rPr>
        <w:t xml:space="preserve">Este proyecto se enmarca dentro de las líneas estratégicas del Plan de Desarrollo y Ordenamiento Territorial del cantón Montúfar, la caracterización y visión del futuro al 2031 y se presenta en función de los programas y proyectos del PLANDETUR 2020 (Plan Estratégico de Desarrollo del Turismo Sostenible en Ecuador hacia el año 2020), definiéndose así la consolidación del territorio turístico como alternativa de desarrollo. </w:t>
      </w:r>
    </w:p>
    <w:p w:rsidR="0054088C" w:rsidRPr="0064318E" w:rsidRDefault="0054088C" w:rsidP="00BA7D83">
      <w:pPr>
        <w:pStyle w:val="Prrafodelista"/>
        <w:widowControl w:val="0"/>
        <w:numPr>
          <w:ilvl w:val="0"/>
          <w:numId w:val="19"/>
        </w:numPr>
        <w:tabs>
          <w:tab w:val="left" w:pos="851"/>
        </w:tabs>
        <w:suppressAutoHyphens/>
        <w:spacing w:after="0"/>
        <w:ind w:left="426"/>
        <w:jc w:val="both"/>
        <w:rPr>
          <w:rFonts w:cstheme="minorHAnsi"/>
          <w:b/>
          <w:bCs/>
          <w:sz w:val="24"/>
          <w:szCs w:val="24"/>
          <w:lang w:val="es-MX"/>
        </w:rPr>
      </w:pPr>
      <w:r w:rsidRPr="0064318E">
        <w:rPr>
          <w:rFonts w:cstheme="minorHAnsi"/>
          <w:b/>
          <w:bCs/>
          <w:sz w:val="24"/>
          <w:szCs w:val="24"/>
          <w:lang w:val="es-MX"/>
        </w:rPr>
        <w:t>Objetivos</w:t>
      </w:r>
    </w:p>
    <w:p w:rsidR="0054088C" w:rsidRPr="0064318E" w:rsidRDefault="0054088C" w:rsidP="00750083">
      <w:pPr>
        <w:autoSpaceDE w:val="0"/>
        <w:autoSpaceDN w:val="0"/>
        <w:adjustRightInd w:val="0"/>
        <w:spacing w:after="0"/>
        <w:jc w:val="both"/>
        <w:rPr>
          <w:rFonts w:cstheme="minorHAnsi"/>
          <w:b/>
          <w:sz w:val="24"/>
          <w:szCs w:val="24"/>
        </w:rPr>
      </w:pPr>
    </w:p>
    <w:p w:rsidR="0054088C" w:rsidRPr="0064318E" w:rsidRDefault="0054088C" w:rsidP="00750083">
      <w:pPr>
        <w:autoSpaceDE w:val="0"/>
        <w:autoSpaceDN w:val="0"/>
        <w:adjustRightInd w:val="0"/>
        <w:spacing w:after="0"/>
        <w:jc w:val="both"/>
        <w:rPr>
          <w:rFonts w:cstheme="minorHAnsi"/>
          <w:b/>
          <w:sz w:val="24"/>
          <w:szCs w:val="24"/>
        </w:rPr>
      </w:pPr>
      <w:r w:rsidRPr="0064318E">
        <w:rPr>
          <w:rFonts w:cstheme="minorHAnsi"/>
          <w:b/>
          <w:sz w:val="24"/>
          <w:szCs w:val="24"/>
        </w:rPr>
        <w:t>Objetivo General:</w:t>
      </w:r>
    </w:p>
    <w:p w:rsidR="0054088C" w:rsidRPr="0064318E" w:rsidRDefault="0054088C" w:rsidP="00750083">
      <w:pPr>
        <w:spacing w:before="240"/>
        <w:rPr>
          <w:rFonts w:cstheme="minorHAnsi"/>
          <w:sz w:val="24"/>
          <w:szCs w:val="24"/>
        </w:rPr>
      </w:pPr>
      <w:r w:rsidRPr="0064318E">
        <w:rPr>
          <w:rFonts w:cstheme="minorHAnsi"/>
          <w:sz w:val="24"/>
          <w:szCs w:val="24"/>
        </w:rPr>
        <w:t>Acondicionar la ruta eco-turística de la parroquia Fernández Salvador.</w:t>
      </w:r>
    </w:p>
    <w:p w:rsidR="0054088C" w:rsidRPr="0064318E" w:rsidRDefault="0054088C" w:rsidP="00750083">
      <w:pPr>
        <w:autoSpaceDE w:val="0"/>
        <w:autoSpaceDN w:val="0"/>
        <w:adjustRightInd w:val="0"/>
        <w:spacing w:after="0"/>
        <w:jc w:val="both"/>
        <w:rPr>
          <w:rFonts w:cstheme="minorHAnsi"/>
          <w:b/>
          <w:sz w:val="24"/>
          <w:szCs w:val="24"/>
        </w:rPr>
      </w:pPr>
      <w:r w:rsidRPr="0064318E">
        <w:rPr>
          <w:rFonts w:cstheme="minorHAnsi"/>
          <w:b/>
          <w:sz w:val="24"/>
          <w:szCs w:val="24"/>
        </w:rPr>
        <w:t>Objetivos Específicos:</w:t>
      </w:r>
    </w:p>
    <w:p w:rsidR="0054088C" w:rsidRPr="0064318E" w:rsidRDefault="0054088C" w:rsidP="00750083">
      <w:pPr>
        <w:autoSpaceDE w:val="0"/>
        <w:autoSpaceDN w:val="0"/>
        <w:adjustRightInd w:val="0"/>
        <w:spacing w:after="0"/>
        <w:jc w:val="both"/>
        <w:rPr>
          <w:rFonts w:cstheme="minorHAnsi"/>
          <w:b/>
          <w:sz w:val="24"/>
          <w:szCs w:val="24"/>
        </w:rPr>
      </w:pPr>
    </w:p>
    <w:p w:rsidR="0054088C" w:rsidRPr="0064318E" w:rsidRDefault="0054088C" w:rsidP="00592D92">
      <w:pPr>
        <w:pStyle w:val="Prrafodelista"/>
        <w:numPr>
          <w:ilvl w:val="0"/>
          <w:numId w:val="20"/>
        </w:numPr>
        <w:jc w:val="both"/>
        <w:rPr>
          <w:rFonts w:cstheme="minorHAnsi"/>
          <w:sz w:val="24"/>
          <w:szCs w:val="24"/>
        </w:rPr>
      </w:pPr>
      <w:r w:rsidRPr="0064318E">
        <w:rPr>
          <w:rFonts w:cstheme="minorHAnsi"/>
          <w:sz w:val="24"/>
          <w:szCs w:val="24"/>
        </w:rPr>
        <w:t>Mejorar el aspecto de los atractivos jerarquizados aprovechando su potencialidad para el turismo.</w:t>
      </w:r>
    </w:p>
    <w:p w:rsidR="0054088C" w:rsidRPr="0064318E" w:rsidRDefault="0054088C" w:rsidP="00592D92">
      <w:pPr>
        <w:pStyle w:val="Prrafodelista"/>
        <w:numPr>
          <w:ilvl w:val="0"/>
          <w:numId w:val="20"/>
        </w:numPr>
        <w:jc w:val="both"/>
        <w:rPr>
          <w:rFonts w:cstheme="minorHAnsi"/>
          <w:sz w:val="24"/>
          <w:szCs w:val="24"/>
        </w:rPr>
      </w:pPr>
      <w:r w:rsidRPr="0064318E">
        <w:rPr>
          <w:rFonts w:cstheme="minorHAnsi"/>
          <w:sz w:val="24"/>
          <w:szCs w:val="24"/>
        </w:rPr>
        <w:t>Implementar y adecuar la infraestructura de servicios y saneamiento en los puntos turísticos de interés.</w:t>
      </w:r>
    </w:p>
    <w:p w:rsidR="0054088C" w:rsidRPr="0064318E" w:rsidRDefault="0054088C" w:rsidP="00592D92">
      <w:pPr>
        <w:pStyle w:val="Prrafodelista"/>
        <w:numPr>
          <w:ilvl w:val="0"/>
          <w:numId w:val="20"/>
        </w:numPr>
        <w:jc w:val="both"/>
        <w:rPr>
          <w:rFonts w:cstheme="minorHAnsi"/>
          <w:sz w:val="24"/>
          <w:szCs w:val="24"/>
        </w:rPr>
      </w:pPr>
      <w:r w:rsidRPr="0064318E">
        <w:rPr>
          <w:rFonts w:cstheme="minorHAnsi"/>
          <w:sz w:val="24"/>
          <w:szCs w:val="24"/>
        </w:rPr>
        <w:t>Impulsar la creación y el mejoramiento del servicio y la Planta Turística</w:t>
      </w:r>
    </w:p>
    <w:p w:rsidR="0054088C" w:rsidRPr="0064318E" w:rsidRDefault="0054088C" w:rsidP="00592D92">
      <w:pPr>
        <w:pStyle w:val="Prrafodelista"/>
        <w:numPr>
          <w:ilvl w:val="0"/>
          <w:numId w:val="20"/>
        </w:numPr>
        <w:jc w:val="both"/>
        <w:rPr>
          <w:rFonts w:cstheme="minorHAnsi"/>
          <w:sz w:val="24"/>
          <w:szCs w:val="24"/>
        </w:rPr>
      </w:pPr>
      <w:r w:rsidRPr="0064318E">
        <w:rPr>
          <w:rFonts w:cstheme="minorHAnsi"/>
          <w:sz w:val="24"/>
          <w:szCs w:val="24"/>
        </w:rPr>
        <w:t>Fomentar altos niveles de cultura turística en la población de la parroquia Fernandez Salvador</w:t>
      </w:r>
    </w:p>
    <w:p w:rsidR="0054088C" w:rsidRPr="0064318E" w:rsidRDefault="0054088C" w:rsidP="00750083">
      <w:pPr>
        <w:pStyle w:val="Prrafodelista"/>
        <w:jc w:val="both"/>
        <w:rPr>
          <w:rFonts w:cstheme="minorHAnsi"/>
          <w:sz w:val="24"/>
          <w:szCs w:val="24"/>
        </w:rPr>
      </w:pPr>
    </w:p>
    <w:p w:rsidR="0054088C" w:rsidRPr="0064318E" w:rsidRDefault="0054088C" w:rsidP="00BA7D83">
      <w:pPr>
        <w:pStyle w:val="Prrafodelista"/>
        <w:widowControl w:val="0"/>
        <w:numPr>
          <w:ilvl w:val="0"/>
          <w:numId w:val="19"/>
        </w:numPr>
        <w:tabs>
          <w:tab w:val="left" w:pos="851"/>
        </w:tabs>
        <w:suppressAutoHyphens/>
        <w:spacing w:after="0"/>
        <w:ind w:left="426"/>
        <w:jc w:val="both"/>
        <w:rPr>
          <w:rFonts w:cstheme="minorHAnsi"/>
          <w:b/>
          <w:bCs/>
          <w:sz w:val="24"/>
          <w:szCs w:val="24"/>
          <w:lang w:val="es-MX"/>
        </w:rPr>
      </w:pPr>
      <w:r w:rsidRPr="0064318E">
        <w:rPr>
          <w:rFonts w:cstheme="minorHAnsi"/>
          <w:b/>
          <w:bCs/>
          <w:sz w:val="24"/>
          <w:szCs w:val="24"/>
          <w:lang w:val="es-MX"/>
        </w:rPr>
        <w:t>Breve descripción de la problemática</w:t>
      </w:r>
    </w:p>
    <w:p w:rsidR="0054088C" w:rsidRPr="0064318E" w:rsidRDefault="0054088C" w:rsidP="00750083">
      <w:pPr>
        <w:widowControl w:val="0"/>
        <w:tabs>
          <w:tab w:val="left" w:pos="851"/>
        </w:tabs>
        <w:suppressAutoHyphens/>
        <w:spacing w:after="0"/>
        <w:jc w:val="both"/>
        <w:rPr>
          <w:rFonts w:cstheme="minorHAnsi"/>
          <w:b/>
          <w:bCs/>
          <w:sz w:val="24"/>
          <w:szCs w:val="24"/>
          <w:lang w:val="es-MX"/>
        </w:rPr>
      </w:pPr>
    </w:p>
    <w:p w:rsidR="0054088C" w:rsidRPr="0064318E" w:rsidRDefault="0054088C" w:rsidP="00750083">
      <w:pPr>
        <w:autoSpaceDE w:val="0"/>
        <w:autoSpaceDN w:val="0"/>
        <w:adjustRightInd w:val="0"/>
        <w:spacing w:after="0"/>
        <w:jc w:val="both"/>
        <w:rPr>
          <w:rFonts w:cstheme="minorHAnsi"/>
          <w:color w:val="000000"/>
          <w:sz w:val="24"/>
          <w:szCs w:val="24"/>
        </w:rPr>
      </w:pPr>
      <w:r w:rsidRPr="0064318E">
        <w:rPr>
          <w:rFonts w:cstheme="minorHAnsi"/>
          <w:color w:val="000000"/>
          <w:sz w:val="24"/>
          <w:szCs w:val="24"/>
        </w:rPr>
        <w:t xml:space="preserve">Los resultados obtenidos del diagnóstico turístico de la parroquia </w:t>
      </w:r>
      <w:r w:rsidRPr="0064318E">
        <w:rPr>
          <w:rFonts w:cstheme="minorHAnsi"/>
          <w:sz w:val="24"/>
          <w:szCs w:val="24"/>
        </w:rPr>
        <w:t xml:space="preserve">Fernández Salvador </w:t>
      </w:r>
      <w:r w:rsidRPr="0064318E">
        <w:rPr>
          <w:rFonts w:cstheme="minorHAnsi"/>
          <w:color w:val="000000"/>
          <w:sz w:val="24"/>
          <w:szCs w:val="24"/>
        </w:rPr>
        <w:t xml:space="preserve">muestran la inexistencia de una planificación del territorio turístico que permita a largo plazo un aprovechamiento sostenible de los recursos, así mismo, se viene originando un deterioro paulatino de los atractivos </w:t>
      </w:r>
      <w:r w:rsidRPr="0064318E">
        <w:rPr>
          <w:rFonts w:cstheme="minorHAnsi"/>
          <w:color w:val="000000"/>
          <w:sz w:val="24"/>
          <w:szCs w:val="24"/>
        </w:rPr>
        <w:lastRenderedPageBreak/>
        <w:t>naturales y culturales por el descuido, la falta de conservación y mantenimiento por parte de la población local y las autoridades pertinentes.</w:t>
      </w:r>
    </w:p>
    <w:p w:rsidR="0054088C" w:rsidRPr="0064318E" w:rsidRDefault="0054088C" w:rsidP="00750083">
      <w:pPr>
        <w:autoSpaceDE w:val="0"/>
        <w:autoSpaceDN w:val="0"/>
        <w:adjustRightInd w:val="0"/>
        <w:spacing w:after="0"/>
        <w:jc w:val="both"/>
        <w:rPr>
          <w:rFonts w:cstheme="minorHAnsi"/>
          <w:color w:val="000000"/>
          <w:sz w:val="24"/>
          <w:szCs w:val="24"/>
        </w:rPr>
      </w:pPr>
    </w:p>
    <w:p w:rsidR="0054088C" w:rsidRPr="0064318E" w:rsidRDefault="0054088C" w:rsidP="00750083">
      <w:pPr>
        <w:autoSpaceDE w:val="0"/>
        <w:autoSpaceDN w:val="0"/>
        <w:adjustRightInd w:val="0"/>
        <w:spacing w:after="0"/>
        <w:jc w:val="both"/>
        <w:rPr>
          <w:rFonts w:cstheme="minorHAnsi"/>
          <w:color w:val="000000"/>
          <w:sz w:val="24"/>
          <w:szCs w:val="24"/>
        </w:rPr>
      </w:pPr>
      <w:r w:rsidRPr="0064318E">
        <w:rPr>
          <w:rFonts w:cstheme="minorHAnsi"/>
          <w:color w:val="000000"/>
          <w:sz w:val="24"/>
          <w:szCs w:val="24"/>
        </w:rPr>
        <w:t>En cuanto a la planta turística se puede indicar que al momento la parroquia no cuenta con los servicios de alimentación y guías que se requiere como base para el desarrollo de la actividad turística.</w:t>
      </w:r>
    </w:p>
    <w:p w:rsidR="0054088C" w:rsidRPr="0064318E" w:rsidRDefault="0054088C" w:rsidP="00750083">
      <w:pPr>
        <w:autoSpaceDE w:val="0"/>
        <w:autoSpaceDN w:val="0"/>
        <w:adjustRightInd w:val="0"/>
        <w:spacing w:after="0"/>
        <w:jc w:val="both"/>
        <w:rPr>
          <w:rFonts w:cstheme="minorHAnsi"/>
          <w:color w:val="000000"/>
          <w:sz w:val="24"/>
          <w:szCs w:val="24"/>
        </w:rPr>
      </w:pPr>
    </w:p>
    <w:p w:rsidR="0054088C" w:rsidRPr="0064318E" w:rsidRDefault="0054088C" w:rsidP="00750083">
      <w:pPr>
        <w:autoSpaceDE w:val="0"/>
        <w:autoSpaceDN w:val="0"/>
        <w:adjustRightInd w:val="0"/>
        <w:spacing w:after="0"/>
        <w:jc w:val="both"/>
        <w:rPr>
          <w:rFonts w:cstheme="minorHAnsi"/>
          <w:color w:val="000000"/>
          <w:sz w:val="24"/>
          <w:szCs w:val="24"/>
        </w:rPr>
      </w:pPr>
      <w:r w:rsidRPr="0064318E">
        <w:rPr>
          <w:rFonts w:cstheme="minorHAnsi"/>
          <w:color w:val="000000"/>
          <w:sz w:val="24"/>
          <w:szCs w:val="24"/>
        </w:rPr>
        <w:t>La infraestructura de servicios y saneamiento (agua, alcantarillado, energía eléctrica, especialmente transporte) es insuficiente, además la infraestructura vial que permite el acceso a los atractivos se encuentra en mal estado.</w:t>
      </w:r>
    </w:p>
    <w:p w:rsidR="0054088C" w:rsidRPr="0064318E" w:rsidRDefault="0054088C" w:rsidP="00750083">
      <w:pPr>
        <w:autoSpaceDE w:val="0"/>
        <w:autoSpaceDN w:val="0"/>
        <w:adjustRightInd w:val="0"/>
        <w:spacing w:after="0"/>
        <w:jc w:val="both"/>
        <w:rPr>
          <w:rFonts w:cstheme="minorHAnsi"/>
          <w:color w:val="000000"/>
          <w:sz w:val="24"/>
          <w:szCs w:val="24"/>
        </w:rPr>
      </w:pPr>
    </w:p>
    <w:p w:rsidR="0054088C" w:rsidRPr="0064318E" w:rsidRDefault="0054088C" w:rsidP="00750083">
      <w:pPr>
        <w:autoSpaceDE w:val="0"/>
        <w:autoSpaceDN w:val="0"/>
        <w:adjustRightInd w:val="0"/>
        <w:spacing w:after="0"/>
        <w:jc w:val="both"/>
        <w:rPr>
          <w:rFonts w:cstheme="minorHAnsi"/>
          <w:color w:val="000000"/>
          <w:sz w:val="24"/>
          <w:szCs w:val="24"/>
        </w:rPr>
      </w:pPr>
      <w:r w:rsidRPr="0064318E">
        <w:rPr>
          <w:rFonts w:cstheme="minorHAnsi"/>
          <w:color w:val="000000"/>
          <w:sz w:val="24"/>
          <w:szCs w:val="24"/>
        </w:rPr>
        <w:t>En la parroquia no existe información turística disponible para los turistas, empresarios y población local. Así mismo, se evidencia una escasa cultura turística, poca valoración de los recursos naturales y culturales, además de una preocupante pérdida de identidad en la población, lo que ha contribuido en el retraso de esta actividad a nivel local.</w:t>
      </w:r>
    </w:p>
    <w:p w:rsidR="0054088C" w:rsidRPr="0064318E" w:rsidRDefault="0054088C" w:rsidP="00750083">
      <w:pPr>
        <w:autoSpaceDE w:val="0"/>
        <w:autoSpaceDN w:val="0"/>
        <w:adjustRightInd w:val="0"/>
        <w:spacing w:after="0"/>
        <w:jc w:val="both"/>
        <w:rPr>
          <w:rFonts w:cstheme="minorHAnsi"/>
          <w:color w:val="000000"/>
          <w:sz w:val="24"/>
          <w:szCs w:val="24"/>
        </w:rPr>
      </w:pPr>
    </w:p>
    <w:p w:rsidR="0054088C" w:rsidRPr="0064318E" w:rsidRDefault="0054088C" w:rsidP="00750083">
      <w:pPr>
        <w:autoSpaceDE w:val="0"/>
        <w:autoSpaceDN w:val="0"/>
        <w:adjustRightInd w:val="0"/>
        <w:spacing w:after="0"/>
        <w:jc w:val="both"/>
        <w:rPr>
          <w:rFonts w:cstheme="minorHAnsi"/>
          <w:color w:val="000000"/>
          <w:sz w:val="24"/>
          <w:szCs w:val="24"/>
        </w:rPr>
      </w:pPr>
      <w:r w:rsidRPr="0064318E">
        <w:rPr>
          <w:rFonts w:cstheme="minorHAnsi"/>
          <w:color w:val="000000"/>
          <w:sz w:val="24"/>
          <w:szCs w:val="24"/>
        </w:rPr>
        <w:t>Los bajos niveles de empleo e ingresos en la población,  son un indicador que incide en la baja calidad de vida, por ende se evidencia un elevado nivel de migración a causa del desempleo, por lo que una forma de dinamizar la economía local es mediante el desarrollo de la actividad turística.</w:t>
      </w:r>
    </w:p>
    <w:p w:rsidR="0054088C" w:rsidRPr="0064318E" w:rsidRDefault="0054088C" w:rsidP="00750083">
      <w:pPr>
        <w:widowControl w:val="0"/>
        <w:tabs>
          <w:tab w:val="left" w:pos="851"/>
        </w:tabs>
        <w:suppressAutoHyphens/>
        <w:spacing w:after="0"/>
        <w:jc w:val="both"/>
        <w:rPr>
          <w:rFonts w:cstheme="minorHAnsi"/>
          <w:b/>
          <w:bCs/>
          <w:sz w:val="24"/>
          <w:szCs w:val="24"/>
        </w:rPr>
      </w:pPr>
    </w:p>
    <w:p w:rsidR="0054088C" w:rsidRPr="0064318E" w:rsidRDefault="0054088C" w:rsidP="00750083">
      <w:pPr>
        <w:widowControl w:val="0"/>
        <w:tabs>
          <w:tab w:val="left" w:pos="851"/>
        </w:tabs>
        <w:suppressAutoHyphens/>
        <w:spacing w:after="0"/>
        <w:jc w:val="both"/>
        <w:rPr>
          <w:rFonts w:cstheme="minorHAnsi"/>
          <w:b/>
          <w:bCs/>
          <w:sz w:val="24"/>
          <w:szCs w:val="24"/>
          <w:lang w:val="es-MX"/>
        </w:rPr>
      </w:pPr>
    </w:p>
    <w:p w:rsidR="0054088C" w:rsidRPr="0064318E" w:rsidRDefault="0054088C" w:rsidP="00BA7D83">
      <w:pPr>
        <w:pStyle w:val="Prrafodelista"/>
        <w:widowControl w:val="0"/>
        <w:numPr>
          <w:ilvl w:val="0"/>
          <w:numId w:val="19"/>
        </w:numPr>
        <w:tabs>
          <w:tab w:val="left" w:pos="851"/>
        </w:tabs>
        <w:suppressAutoHyphens/>
        <w:spacing w:after="0"/>
        <w:ind w:left="426"/>
        <w:jc w:val="both"/>
        <w:rPr>
          <w:rFonts w:cstheme="minorHAnsi"/>
          <w:b/>
          <w:bCs/>
          <w:sz w:val="24"/>
          <w:szCs w:val="24"/>
          <w:lang w:val="es-MX"/>
        </w:rPr>
      </w:pPr>
      <w:r w:rsidRPr="0064318E">
        <w:rPr>
          <w:rFonts w:cstheme="minorHAnsi"/>
          <w:b/>
          <w:bCs/>
          <w:sz w:val="24"/>
          <w:szCs w:val="24"/>
          <w:lang w:val="es-MX"/>
        </w:rPr>
        <w:t>Beneficiarios</w:t>
      </w:r>
    </w:p>
    <w:p w:rsidR="0054088C" w:rsidRPr="0064318E" w:rsidRDefault="0054088C" w:rsidP="00750083">
      <w:pPr>
        <w:pStyle w:val="Prrafodelista"/>
        <w:widowControl w:val="0"/>
        <w:tabs>
          <w:tab w:val="left" w:pos="851"/>
        </w:tabs>
        <w:suppressAutoHyphens/>
        <w:spacing w:after="0"/>
        <w:jc w:val="both"/>
        <w:rPr>
          <w:rFonts w:cstheme="minorHAnsi"/>
          <w:b/>
          <w:bCs/>
          <w:sz w:val="24"/>
          <w:szCs w:val="24"/>
          <w:lang w:val="es-MX"/>
        </w:rPr>
      </w:pPr>
    </w:p>
    <w:p w:rsidR="0054088C" w:rsidRPr="0064318E" w:rsidRDefault="0054088C" w:rsidP="00750083">
      <w:pPr>
        <w:widowControl w:val="0"/>
        <w:tabs>
          <w:tab w:val="left" w:pos="851"/>
        </w:tabs>
        <w:suppressAutoHyphens/>
        <w:spacing w:after="0"/>
        <w:ind w:left="360"/>
        <w:jc w:val="both"/>
        <w:rPr>
          <w:rFonts w:cstheme="minorHAnsi"/>
          <w:b/>
          <w:bCs/>
          <w:sz w:val="24"/>
          <w:szCs w:val="24"/>
          <w:lang w:val="es-MX"/>
        </w:rPr>
      </w:pPr>
    </w:p>
    <w:p w:rsidR="0054088C" w:rsidRPr="0064318E" w:rsidRDefault="0054088C" w:rsidP="00750083">
      <w:pPr>
        <w:autoSpaceDE w:val="0"/>
        <w:autoSpaceDN w:val="0"/>
        <w:adjustRightInd w:val="0"/>
        <w:spacing w:after="0"/>
        <w:jc w:val="both"/>
        <w:rPr>
          <w:rFonts w:cstheme="minorHAnsi"/>
          <w:color w:val="000000"/>
          <w:sz w:val="24"/>
          <w:szCs w:val="24"/>
        </w:rPr>
      </w:pPr>
      <w:r w:rsidRPr="0064318E">
        <w:rPr>
          <w:rFonts w:cstheme="minorHAnsi"/>
          <w:color w:val="000000"/>
          <w:sz w:val="24"/>
          <w:szCs w:val="24"/>
        </w:rPr>
        <w:t>El proyecto beneficiará a los transportistas, tiendas de la localidad, servicios de comunicación (info-centro), instituciones públicas y a la población local de la parroquia Fernández Salvador.</w:t>
      </w:r>
    </w:p>
    <w:p w:rsidR="00AB6B80" w:rsidRDefault="00AB6B80" w:rsidP="00750083">
      <w:pPr>
        <w:widowControl w:val="0"/>
        <w:tabs>
          <w:tab w:val="left" w:pos="851"/>
        </w:tabs>
        <w:suppressAutoHyphens/>
        <w:spacing w:after="0"/>
        <w:ind w:left="360"/>
        <w:jc w:val="both"/>
        <w:rPr>
          <w:rFonts w:cstheme="minorHAnsi"/>
          <w:b/>
          <w:bCs/>
          <w:sz w:val="24"/>
          <w:szCs w:val="24"/>
        </w:rPr>
      </w:pPr>
    </w:p>
    <w:p w:rsidR="00753DE3" w:rsidRDefault="00753DE3" w:rsidP="00750083">
      <w:pPr>
        <w:widowControl w:val="0"/>
        <w:tabs>
          <w:tab w:val="left" w:pos="851"/>
        </w:tabs>
        <w:suppressAutoHyphens/>
        <w:spacing w:after="0"/>
        <w:ind w:left="360"/>
        <w:jc w:val="both"/>
        <w:rPr>
          <w:rFonts w:cstheme="minorHAnsi"/>
          <w:b/>
          <w:bCs/>
          <w:sz w:val="24"/>
          <w:szCs w:val="24"/>
        </w:rPr>
      </w:pPr>
    </w:p>
    <w:p w:rsidR="0054088C" w:rsidRPr="0064318E" w:rsidRDefault="0054088C" w:rsidP="00750083">
      <w:pPr>
        <w:jc w:val="center"/>
        <w:rPr>
          <w:rFonts w:cstheme="minorHAnsi"/>
          <w:b/>
          <w:sz w:val="24"/>
          <w:szCs w:val="24"/>
        </w:rPr>
      </w:pPr>
      <w:r w:rsidRPr="0064318E">
        <w:rPr>
          <w:rFonts w:cstheme="minorHAnsi"/>
          <w:b/>
          <w:sz w:val="24"/>
          <w:szCs w:val="24"/>
        </w:rPr>
        <w:t>APROVECHAMIENTO FORESTAL Y GESTIÓN SUSTENTABLE</w:t>
      </w:r>
    </w:p>
    <w:p w:rsidR="0054088C" w:rsidRPr="0064318E" w:rsidRDefault="0054088C" w:rsidP="00750083">
      <w:pPr>
        <w:pStyle w:val="Prrafodelista"/>
        <w:jc w:val="center"/>
        <w:rPr>
          <w:rFonts w:cstheme="minorHAnsi"/>
          <w:b/>
          <w:sz w:val="24"/>
          <w:szCs w:val="24"/>
        </w:rPr>
      </w:pPr>
    </w:p>
    <w:p w:rsidR="0054088C" w:rsidRDefault="0054088C" w:rsidP="00592D92">
      <w:pPr>
        <w:pStyle w:val="Prrafodelista"/>
        <w:numPr>
          <w:ilvl w:val="0"/>
          <w:numId w:val="21"/>
        </w:numPr>
        <w:tabs>
          <w:tab w:val="left" w:pos="1027"/>
        </w:tabs>
        <w:ind w:left="426"/>
        <w:jc w:val="both"/>
        <w:rPr>
          <w:rFonts w:cstheme="minorHAnsi"/>
          <w:b/>
          <w:sz w:val="24"/>
          <w:szCs w:val="24"/>
        </w:rPr>
      </w:pPr>
      <w:r w:rsidRPr="0064318E">
        <w:rPr>
          <w:rFonts w:cstheme="minorHAnsi"/>
          <w:b/>
          <w:sz w:val="24"/>
          <w:szCs w:val="24"/>
        </w:rPr>
        <w:t>Antecedentes</w:t>
      </w:r>
    </w:p>
    <w:p w:rsidR="00600691" w:rsidRPr="0064318E" w:rsidRDefault="00600691" w:rsidP="00600691">
      <w:pPr>
        <w:pStyle w:val="Prrafodelista"/>
        <w:tabs>
          <w:tab w:val="left" w:pos="1027"/>
        </w:tabs>
        <w:jc w:val="both"/>
        <w:rPr>
          <w:rFonts w:cstheme="minorHAnsi"/>
          <w:b/>
          <w:sz w:val="24"/>
          <w:szCs w:val="24"/>
        </w:rPr>
      </w:pPr>
    </w:p>
    <w:p w:rsidR="0054088C" w:rsidRPr="0064318E" w:rsidRDefault="0054088C" w:rsidP="00750083">
      <w:pPr>
        <w:autoSpaceDE w:val="0"/>
        <w:autoSpaceDN w:val="0"/>
        <w:adjustRightInd w:val="0"/>
        <w:spacing w:after="0"/>
        <w:jc w:val="both"/>
        <w:rPr>
          <w:rFonts w:cstheme="minorHAnsi"/>
          <w:sz w:val="24"/>
          <w:szCs w:val="24"/>
        </w:rPr>
      </w:pPr>
      <w:r w:rsidRPr="0064318E">
        <w:rPr>
          <w:rFonts w:cstheme="minorHAnsi"/>
          <w:sz w:val="24"/>
          <w:szCs w:val="24"/>
        </w:rPr>
        <w:t>La ejecución del Programa Forestal requerirá un esfuerzo adicional de coordinación entre las distintas Administraciones competentes en la gestión forestal. En este sentido, se propone la creación de nuevos instrumentos en el ámbito forestal, como apoyo institucional, el cual se compone de instancias de coordinación a diferentes niveles, en este caso a escala parroquial.</w:t>
      </w:r>
    </w:p>
    <w:p w:rsidR="0054088C" w:rsidRPr="0064318E" w:rsidRDefault="0054088C" w:rsidP="00750083">
      <w:pPr>
        <w:pStyle w:val="Prrafodelista"/>
        <w:ind w:left="0"/>
        <w:jc w:val="both"/>
        <w:rPr>
          <w:rFonts w:cstheme="minorHAnsi"/>
          <w:b/>
          <w:sz w:val="24"/>
          <w:szCs w:val="24"/>
        </w:rPr>
      </w:pPr>
    </w:p>
    <w:p w:rsidR="0054088C" w:rsidRDefault="0054088C" w:rsidP="00750083">
      <w:pPr>
        <w:pStyle w:val="Prrafodelista"/>
        <w:ind w:left="0"/>
        <w:jc w:val="both"/>
        <w:rPr>
          <w:rFonts w:cstheme="minorHAnsi"/>
          <w:sz w:val="24"/>
          <w:szCs w:val="24"/>
        </w:rPr>
      </w:pPr>
      <w:r w:rsidRPr="0064318E">
        <w:rPr>
          <w:rFonts w:cstheme="minorHAnsi"/>
          <w:sz w:val="24"/>
          <w:szCs w:val="24"/>
        </w:rPr>
        <w:t>En función a la información sobre el uso del suelo y estado de la cobertura vegetal, a la capacidad de uso del suelo, al mapa de conflictos de uso del suelo y a la demanda de madera se ha estimado un número de hectáreas a reforestar anualmente distribuidas de la siguiente manera:</w:t>
      </w:r>
    </w:p>
    <w:p w:rsidR="00600691" w:rsidRPr="000117D0" w:rsidRDefault="00600691" w:rsidP="000117D0">
      <w:pPr>
        <w:pStyle w:val="Prrafodelista"/>
        <w:ind w:left="0"/>
        <w:jc w:val="center"/>
        <w:rPr>
          <w:rFonts w:cstheme="minorHAnsi"/>
          <w:sz w:val="18"/>
          <w:szCs w:val="18"/>
        </w:rPr>
      </w:pPr>
    </w:p>
    <w:tbl>
      <w:tblPr>
        <w:tblW w:w="7346" w:type="dxa"/>
        <w:jc w:val="center"/>
        <w:tblInd w:w="-241" w:type="dxa"/>
        <w:tblCellMar>
          <w:left w:w="70" w:type="dxa"/>
          <w:right w:w="70" w:type="dxa"/>
        </w:tblCellMar>
        <w:tblLook w:val="04A0" w:firstRow="1" w:lastRow="0" w:firstColumn="1" w:lastColumn="0" w:noHBand="0" w:noVBand="1"/>
      </w:tblPr>
      <w:tblGrid>
        <w:gridCol w:w="4666"/>
        <w:gridCol w:w="1660"/>
        <w:gridCol w:w="1020"/>
      </w:tblGrid>
      <w:tr w:rsidR="0054088C" w:rsidRPr="0064318E" w:rsidTr="00561483">
        <w:trPr>
          <w:trHeight w:val="630"/>
          <w:jc w:val="center"/>
        </w:trPr>
        <w:tc>
          <w:tcPr>
            <w:tcW w:w="4666" w:type="dxa"/>
            <w:tcBorders>
              <w:top w:val="single" w:sz="4" w:space="0" w:color="auto"/>
              <w:left w:val="single" w:sz="4" w:space="0" w:color="auto"/>
              <w:bottom w:val="single" w:sz="4" w:space="0" w:color="auto"/>
              <w:right w:val="single" w:sz="4" w:space="0" w:color="auto"/>
            </w:tcBorders>
            <w:shd w:val="clear" w:color="000000" w:fill="9BBB59"/>
            <w:vAlign w:val="center"/>
            <w:hideMark/>
          </w:tcPr>
          <w:p w:rsidR="0054088C" w:rsidRPr="0064318E" w:rsidRDefault="0054088C" w:rsidP="00750083">
            <w:pPr>
              <w:spacing w:after="0"/>
              <w:jc w:val="center"/>
              <w:rPr>
                <w:rFonts w:eastAsia="Times New Roman" w:cstheme="minorHAnsi"/>
                <w:b/>
                <w:bCs/>
                <w:color w:val="000000"/>
                <w:sz w:val="20"/>
                <w:szCs w:val="24"/>
                <w:lang w:eastAsia="es-ES"/>
              </w:rPr>
            </w:pPr>
            <w:r w:rsidRPr="0064318E">
              <w:rPr>
                <w:rFonts w:eastAsia="Times New Roman" w:cstheme="minorHAnsi"/>
                <w:b/>
                <w:bCs/>
                <w:color w:val="000000"/>
                <w:sz w:val="20"/>
                <w:szCs w:val="24"/>
                <w:lang w:eastAsia="es-ES"/>
              </w:rPr>
              <w:t>Líneas de trabajo</w:t>
            </w:r>
          </w:p>
        </w:tc>
        <w:tc>
          <w:tcPr>
            <w:tcW w:w="1660" w:type="dxa"/>
            <w:tcBorders>
              <w:top w:val="single" w:sz="4" w:space="0" w:color="auto"/>
              <w:left w:val="nil"/>
              <w:bottom w:val="single" w:sz="4" w:space="0" w:color="auto"/>
              <w:right w:val="single" w:sz="4" w:space="0" w:color="auto"/>
            </w:tcBorders>
            <w:shd w:val="clear" w:color="000000" w:fill="9BBB59"/>
            <w:vAlign w:val="center"/>
            <w:hideMark/>
          </w:tcPr>
          <w:p w:rsidR="0054088C" w:rsidRPr="0064318E" w:rsidRDefault="0054088C" w:rsidP="00750083">
            <w:pPr>
              <w:spacing w:after="0"/>
              <w:jc w:val="center"/>
              <w:rPr>
                <w:rFonts w:eastAsia="Times New Roman" w:cstheme="minorHAnsi"/>
                <w:b/>
                <w:bCs/>
                <w:color w:val="000000"/>
                <w:sz w:val="20"/>
                <w:szCs w:val="24"/>
                <w:lang w:eastAsia="es-ES"/>
              </w:rPr>
            </w:pPr>
            <w:r w:rsidRPr="0064318E">
              <w:rPr>
                <w:rFonts w:eastAsia="Times New Roman" w:cstheme="minorHAnsi"/>
                <w:b/>
                <w:bCs/>
                <w:color w:val="000000"/>
                <w:sz w:val="20"/>
                <w:szCs w:val="24"/>
                <w:lang w:eastAsia="es-ES"/>
              </w:rPr>
              <w:t>Meta a cumplir a los 20 años</w:t>
            </w:r>
          </w:p>
        </w:tc>
        <w:tc>
          <w:tcPr>
            <w:tcW w:w="1020" w:type="dxa"/>
            <w:tcBorders>
              <w:top w:val="single" w:sz="4" w:space="0" w:color="auto"/>
              <w:left w:val="nil"/>
              <w:bottom w:val="single" w:sz="4" w:space="0" w:color="auto"/>
              <w:right w:val="single" w:sz="4" w:space="0" w:color="auto"/>
            </w:tcBorders>
            <w:shd w:val="clear" w:color="000000" w:fill="9BBB59"/>
            <w:vAlign w:val="center"/>
            <w:hideMark/>
          </w:tcPr>
          <w:p w:rsidR="0054088C" w:rsidRPr="0064318E" w:rsidRDefault="0054088C" w:rsidP="00750083">
            <w:pPr>
              <w:spacing w:after="0"/>
              <w:jc w:val="center"/>
              <w:rPr>
                <w:rFonts w:eastAsia="Times New Roman" w:cstheme="minorHAnsi"/>
                <w:b/>
                <w:bCs/>
                <w:color w:val="000000"/>
                <w:sz w:val="20"/>
                <w:szCs w:val="24"/>
                <w:lang w:eastAsia="es-ES"/>
              </w:rPr>
            </w:pPr>
            <w:r w:rsidRPr="0064318E">
              <w:rPr>
                <w:rFonts w:eastAsia="Times New Roman" w:cstheme="minorHAnsi"/>
                <w:b/>
                <w:bCs/>
                <w:color w:val="000000"/>
                <w:sz w:val="20"/>
                <w:szCs w:val="24"/>
                <w:lang w:eastAsia="es-ES"/>
              </w:rPr>
              <w:t>ha/año</w:t>
            </w:r>
          </w:p>
        </w:tc>
      </w:tr>
      <w:tr w:rsidR="0054088C" w:rsidRPr="0064318E" w:rsidTr="00561483">
        <w:trPr>
          <w:trHeight w:val="1050"/>
          <w:jc w:val="center"/>
        </w:trPr>
        <w:tc>
          <w:tcPr>
            <w:tcW w:w="4666" w:type="dxa"/>
            <w:tcBorders>
              <w:top w:val="nil"/>
              <w:left w:val="single" w:sz="4" w:space="0" w:color="auto"/>
              <w:bottom w:val="single" w:sz="4" w:space="0" w:color="auto"/>
              <w:right w:val="single" w:sz="4" w:space="0" w:color="auto"/>
            </w:tcBorders>
            <w:shd w:val="clear" w:color="auto" w:fill="auto"/>
            <w:vAlign w:val="center"/>
            <w:hideMark/>
          </w:tcPr>
          <w:p w:rsidR="0054088C" w:rsidRPr="0064318E" w:rsidRDefault="0054088C" w:rsidP="00750083">
            <w:pPr>
              <w:spacing w:after="0"/>
              <w:rPr>
                <w:rFonts w:eastAsia="Times New Roman" w:cstheme="minorHAnsi"/>
                <w:color w:val="000000"/>
                <w:sz w:val="20"/>
                <w:szCs w:val="24"/>
                <w:lang w:eastAsia="es-ES"/>
              </w:rPr>
            </w:pPr>
            <w:r w:rsidRPr="0064318E">
              <w:rPr>
                <w:rFonts w:eastAsia="Times New Roman" w:cstheme="minorHAnsi"/>
                <w:color w:val="000000"/>
                <w:sz w:val="20"/>
                <w:szCs w:val="24"/>
                <w:lang w:eastAsia="es-ES"/>
              </w:rPr>
              <w:t>Repoblación forestal y regeneración natural para recuperación, mantenimiento y mejora con fines productivos</w:t>
            </w:r>
          </w:p>
        </w:tc>
        <w:tc>
          <w:tcPr>
            <w:tcW w:w="1660" w:type="dxa"/>
            <w:tcBorders>
              <w:top w:val="nil"/>
              <w:left w:val="nil"/>
              <w:bottom w:val="single" w:sz="4" w:space="0" w:color="auto"/>
              <w:right w:val="single" w:sz="4" w:space="0" w:color="auto"/>
            </w:tcBorders>
            <w:shd w:val="clear" w:color="auto" w:fill="auto"/>
            <w:noWrap/>
            <w:vAlign w:val="center"/>
            <w:hideMark/>
          </w:tcPr>
          <w:p w:rsidR="0054088C" w:rsidRPr="0064318E" w:rsidRDefault="0054088C" w:rsidP="00750083">
            <w:pPr>
              <w:spacing w:after="0"/>
              <w:jc w:val="center"/>
              <w:rPr>
                <w:rFonts w:eastAsia="Times New Roman" w:cstheme="minorHAnsi"/>
                <w:color w:val="000000"/>
                <w:sz w:val="20"/>
                <w:szCs w:val="24"/>
                <w:lang w:eastAsia="es-ES"/>
              </w:rPr>
            </w:pPr>
            <w:r w:rsidRPr="0064318E">
              <w:rPr>
                <w:rFonts w:eastAsia="Times New Roman" w:cstheme="minorHAnsi"/>
                <w:color w:val="000000"/>
                <w:sz w:val="20"/>
                <w:szCs w:val="24"/>
                <w:lang w:eastAsia="es-ES"/>
              </w:rPr>
              <w:t>199,15</w:t>
            </w:r>
          </w:p>
        </w:tc>
        <w:tc>
          <w:tcPr>
            <w:tcW w:w="1020" w:type="dxa"/>
            <w:tcBorders>
              <w:top w:val="nil"/>
              <w:left w:val="nil"/>
              <w:bottom w:val="single" w:sz="4" w:space="0" w:color="auto"/>
              <w:right w:val="single" w:sz="4" w:space="0" w:color="auto"/>
            </w:tcBorders>
            <w:shd w:val="clear" w:color="auto" w:fill="auto"/>
            <w:noWrap/>
            <w:vAlign w:val="center"/>
            <w:hideMark/>
          </w:tcPr>
          <w:p w:rsidR="0054088C" w:rsidRPr="0064318E" w:rsidRDefault="0054088C" w:rsidP="00750083">
            <w:pPr>
              <w:spacing w:after="0"/>
              <w:jc w:val="center"/>
              <w:rPr>
                <w:rFonts w:eastAsia="Times New Roman" w:cstheme="minorHAnsi"/>
                <w:color w:val="000000"/>
                <w:sz w:val="20"/>
                <w:szCs w:val="24"/>
                <w:lang w:eastAsia="es-ES"/>
              </w:rPr>
            </w:pPr>
            <w:r w:rsidRPr="0064318E">
              <w:rPr>
                <w:rFonts w:eastAsia="Times New Roman" w:cstheme="minorHAnsi"/>
                <w:color w:val="000000"/>
                <w:sz w:val="20"/>
                <w:szCs w:val="24"/>
                <w:lang w:eastAsia="es-ES"/>
              </w:rPr>
              <w:t>9,96</w:t>
            </w:r>
          </w:p>
        </w:tc>
      </w:tr>
      <w:tr w:rsidR="0054088C" w:rsidRPr="0064318E" w:rsidTr="00561483">
        <w:trPr>
          <w:trHeight w:val="1575"/>
          <w:jc w:val="center"/>
        </w:trPr>
        <w:tc>
          <w:tcPr>
            <w:tcW w:w="4666" w:type="dxa"/>
            <w:tcBorders>
              <w:top w:val="nil"/>
              <w:left w:val="single" w:sz="4" w:space="0" w:color="auto"/>
              <w:bottom w:val="single" w:sz="4" w:space="0" w:color="auto"/>
              <w:right w:val="single" w:sz="4" w:space="0" w:color="auto"/>
            </w:tcBorders>
            <w:shd w:val="clear" w:color="auto" w:fill="auto"/>
            <w:vAlign w:val="center"/>
            <w:hideMark/>
          </w:tcPr>
          <w:p w:rsidR="0054088C" w:rsidRPr="0064318E" w:rsidRDefault="0054088C" w:rsidP="00750083">
            <w:pPr>
              <w:spacing w:after="0"/>
              <w:rPr>
                <w:rFonts w:eastAsia="Times New Roman" w:cstheme="minorHAnsi"/>
                <w:color w:val="000000"/>
                <w:sz w:val="20"/>
                <w:szCs w:val="24"/>
                <w:lang w:eastAsia="es-ES"/>
              </w:rPr>
            </w:pPr>
            <w:r w:rsidRPr="0064318E">
              <w:rPr>
                <w:rFonts w:eastAsia="Times New Roman" w:cstheme="minorHAnsi"/>
                <w:color w:val="000000"/>
                <w:sz w:val="20"/>
                <w:szCs w:val="24"/>
                <w:lang w:eastAsia="es-ES"/>
              </w:rPr>
              <w:t>Repoblación forestal y regeneración natural (conversión de usos inadecuados y en subuso en bosque y vegetación protectora) para recuperación, conservación y protección</w:t>
            </w:r>
          </w:p>
        </w:tc>
        <w:tc>
          <w:tcPr>
            <w:tcW w:w="1660" w:type="dxa"/>
            <w:tcBorders>
              <w:top w:val="nil"/>
              <w:left w:val="nil"/>
              <w:bottom w:val="single" w:sz="4" w:space="0" w:color="auto"/>
              <w:right w:val="single" w:sz="4" w:space="0" w:color="auto"/>
            </w:tcBorders>
            <w:shd w:val="clear" w:color="auto" w:fill="auto"/>
            <w:vAlign w:val="center"/>
            <w:hideMark/>
          </w:tcPr>
          <w:p w:rsidR="0054088C" w:rsidRPr="0064318E" w:rsidRDefault="0054088C" w:rsidP="00750083">
            <w:pPr>
              <w:spacing w:after="0"/>
              <w:jc w:val="center"/>
              <w:rPr>
                <w:rFonts w:eastAsia="Times New Roman" w:cstheme="minorHAnsi"/>
                <w:color w:val="000000"/>
                <w:sz w:val="20"/>
                <w:szCs w:val="24"/>
                <w:lang w:eastAsia="es-ES"/>
              </w:rPr>
            </w:pPr>
            <w:r w:rsidRPr="0064318E">
              <w:rPr>
                <w:rFonts w:eastAsia="Times New Roman" w:cstheme="minorHAnsi"/>
                <w:color w:val="000000"/>
                <w:sz w:val="20"/>
                <w:szCs w:val="24"/>
                <w:lang w:eastAsia="es-ES"/>
              </w:rPr>
              <w:t>334,68</w:t>
            </w:r>
          </w:p>
        </w:tc>
        <w:tc>
          <w:tcPr>
            <w:tcW w:w="1020" w:type="dxa"/>
            <w:tcBorders>
              <w:top w:val="nil"/>
              <w:left w:val="nil"/>
              <w:bottom w:val="single" w:sz="4" w:space="0" w:color="auto"/>
              <w:right w:val="single" w:sz="4" w:space="0" w:color="auto"/>
            </w:tcBorders>
            <w:shd w:val="clear" w:color="auto" w:fill="auto"/>
            <w:vAlign w:val="center"/>
            <w:hideMark/>
          </w:tcPr>
          <w:p w:rsidR="0054088C" w:rsidRPr="0064318E" w:rsidRDefault="0054088C" w:rsidP="00750083">
            <w:pPr>
              <w:spacing w:after="0"/>
              <w:jc w:val="center"/>
              <w:rPr>
                <w:rFonts w:eastAsia="Times New Roman" w:cstheme="minorHAnsi"/>
                <w:color w:val="000000"/>
                <w:sz w:val="20"/>
                <w:szCs w:val="24"/>
                <w:lang w:eastAsia="es-ES"/>
              </w:rPr>
            </w:pPr>
            <w:r w:rsidRPr="0064318E">
              <w:rPr>
                <w:rFonts w:eastAsia="Times New Roman" w:cstheme="minorHAnsi"/>
                <w:color w:val="000000"/>
                <w:sz w:val="20"/>
                <w:szCs w:val="24"/>
                <w:lang w:eastAsia="es-ES"/>
              </w:rPr>
              <w:t>16,73</w:t>
            </w:r>
          </w:p>
        </w:tc>
      </w:tr>
      <w:tr w:rsidR="0054088C" w:rsidRPr="0064318E" w:rsidTr="00561483">
        <w:trPr>
          <w:trHeight w:val="630"/>
          <w:jc w:val="center"/>
        </w:trPr>
        <w:tc>
          <w:tcPr>
            <w:tcW w:w="4666" w:type="dxa"/>
            <w:tcBorders>
              <w:top w:val="nil"/>
              <w:left w:val="single" w:sz="4" w:space="0" w:color="auto"/>
              <w:bottom w:val="single" w:sz="4" w:space="0" w:color="auto"/>
              <w:right w:val="single" w:sz="4" w:space="0" w:color="auto"/>
            </w:tcBorders>
            <w:shd w:val="clear" w:color="auto" w:fill="auto"/>
            <w:vAlign w:val="center"/>
            <w:hideMark/>
          </w:tcPr>
          <w:p w:rsidR="0054088C" w:rsidRPr="0064318E" w:rsidRDefault="0054088C" w:rsidP="00750083">
            <w:pPr>
              <w:spacing w:after="0"/>
              <w:rPr>
                <w:rFonts w:eastAsia="Times New Roman" w:cstheme="minorHAnsi"/>
                <w:color w:val="000000"/>
                <w:sz w:val="20"/>
                <w:szCs w:val="24"/>
                <w:lang w:eastAsia="es-ES"/>
              </w:rPr>
            </w:pPr>
            <w:r w:rsidRPr="0064318E">
              <w:rPr>
                <w:rFonts w:eastAsia="Times New Roman" w:cstheme="minorHAnsi"/>
                <w:color w:val="000000"/>
                <w:sz w:val="20"/>
                <w:szCs w:val="24"/>
                <w:lang w:eastAsia="es-ES"/>
              </w:rPr>
              <w:t>Repoblación franjas riparias, nacientes de agua y zonas de recarga hídrica</w:t>
            </w:r>
          </w:p>
        </w:tc>
        <w:tc>
          <w:tcPr>
            <w:tcW w:w="1660" w:type="dxa"/>
            <w:tcBorders>
              <w:top w:val="nil"/>
              <w:left w:val="nil"/>
              <w:bottom w:val="single" w:sz="4" w:space="0" w:color="auto"/>
              <w:right w:val="single" w:sz="4" w:space="0" w:color="auto"/>
            </w:tcBorders>
            <w:shd w:val="clear" w:color="auto" w:fill="auto"/>
            <w:vAlign w:val="center"/>
            <w:hideMark/>
          </w:tcPr>
          <w:p w:rsidR="0054088C" w:rsidRPr="0064318E" w:rsidRDefault="0054088C" w:rsidP="00750083">
            <w:pPr>
              <w:spacing w:after="0"/>
              <w:jc w:val="center"/>
              <w:rPr>
                <w:rFonts w:eastAsia="Times New Roman" w:cstheme="minorHAnsi"/>
                <w:color w:val="000000"/>
                <w:sz w:val="20"/>
                <w:szCs w:val="24"/>
                <w:lang w:eastAsia="es-ES"/>
              </w:rPr>
            </w:pPr>
            <w:r w:rsidRPr="0064318E">
              <w:rPr>
                <w:rFonts w:eastAsia="Times New Roman" w:cstheme="minorHAnsi"/>
                <w:color w:val="000000"/>
                <w:sz w:val="20"/>
                <w:szCs w:val="24"/>
                <w:lang w:eastAsia="es-ES"/>
              </w:rPr>
              <w:t>4,00</w:t>
            </w:r>
          </w:p>
        </w:tc>
        <w:tc>
          <w:tcPr>
            <w:tcW w:w="1020" w:type="dxa"/>
            <w:tcBorders>
              <w:top w:val="nil"/>
              <w:left w:val="nil"/>
              <w:bottom w:val="single" w:sz="4" w:space="0" w:color="auto"/>
              <w:right w:val="single" w:sz="4" w:space="0" w:color="auto"/>
            </w:tcBorders>
            <w:shd w:val="clear" w:color="auto" w:fill="auto"/>
            <w:vAlign w:val="center"/>
            <w:hideMark/>
          </w:tcPr>
          <w:p w:rsidR="0054088C" w:rsidRPr="0064318E" w:rsidRDefault="0054088C" w:rsidP="00750083">
            <w:pPr>
              <w:spacing w:after="0"/>
              <w:jc w:val="center"/>
              <w:rPr>
                <w:rFonts w:eastAsia="Times New Roman" w:cstheme="minorHAnsi"/>
                <w:color w:val="000000"/>
                <w:sz w:val="20"/>
                <w:szCs w:val="24"/>
                <w:lang w:eastAsia="es-ES"/>
              </w:rPr>
            </w:pPr>
            <w:r w:rsidRPr="0064318E">
              <w:rPr>
                <w:rFonts w:eastAsia="Times New Roman" w:cstheme="minorHAnsi"/>
                <w:color w:val="000000"/>
                <w:sz w:val="20"/>
                <w:szCs w:val="24"/>
                <w:lang w:eastAsia="es-ES"/>
              </w:rPr>
              <w:t>1,33</w:t>
            </w:r>
          </w:p>
        </w:tc>
      </w:tr>
      <w:tr w:rsidR="0054088C" w:rsidRPr="0064318E" w:rsidTr="00561483">
        <w:trPr>
          <w:trHeight w:val="315"/>
          <w:jc w:val="center"/>
        </w:trPr>
        <w:tc>
          <w:tcPr>
            <w:tcW w:w="4666" w:type="dxa"/>
            <w:tcBorders>
              <w:top w:val="nil"/>
              <w:left w:val="single" w:sz="4" w:space="0" w:color="auto"/>
              <w:bottom w:val="single" w:sz="4" w:space="0" w:color="auto"/>
              <w:right w:val="single" w:sz="4" w:space="0" w:color="auto"/>
            </w:tcBorders>
            <w:shd w:val="clear" w:color="auto" w:fill="auto"/>
            <w:vAlign w:val="center"/>
            <w:hideMark/>
          </w:tcPr>
          <w:p w:rsidR="0054088C" w:rsidRPr="0064318E" w:rsidRDefault="0054088C" w:rsidP="00750083">
            <w:pPr>
              <w:spacing w:after="0"/>
              <w:rPr>
                <w:rFonts w:eastAsia="Times New Roman" w:cstheme="minorHAnsi"/>
                <w:color w:val="000000"/>
                <w:sz w:val="20"/>
                <w:szCs w:val="24"/>
                <w:lang w:eastAsia="es-ES"/>
              </w:rPr>
            </w:pPr>
            <w:r w:rsidRPr="0064318E">
              <w:rPr>
                <w:rFonts w:eastAsia="Times New Roman" w:cstheme="minorHAnsi"/>
                <w:color w:val="000000"/>
                <w:sz w:val="20"/>
                <w:szCs w:val="24"/>
                <w:lang w:eastAsia="es-ES"/>
              </w:rPr>
              <w:t>Plantaciones comerciales</w:t>
            </w:r>
          </w:p>
        </w:tc>
        <w:tc>
          <w:tcPr>
            <w:tcW w:w="1660" w:type="dxa"/>
            <w:tcBorders>
              <w:top w:val="nil"/>
              <w:left w:val="nil"/>
              <w:bottom w:val="single" w:sz="4" w:space="0" w:color="auto"/>
              <w:right w:val="single" w:sz="4" w:space="0" w:color="auto"/>
            </w:tcBorders>
            <w:shd w:val="clear" w:color="auto" w:fill="auto"/>
            <w:vAlign w:val="center"/>
            <w:hideMark/>
          </w:tcPr>
          <w:p w:rsidR="0054088C" w:rsidRPr="0064318E" w:rsidRDefault="0054088C" w:rsidP="00750083">
            <w:pPr>
              <w:spacing w:after="0"/>
              <w:jc w:val="center"/>
              <w:rPr>
                <w:rFonts w:eastAsia="Times New Roman" w:cstheme="minorHAnsi"/>
                <w:color w:val="000000"/>
                <w:sz w:val="20"/>
                <w:szCs w:val="24"/>
                <w:lang w:eastAsia="es-ES"/>
              </w:rPr>
            </w:pPr>
            <w:r w:rsidRPr="0064318E">
              <w:rPr>
                <w:rFonts w:eastAsia="Times New Roman" w:cstheme="minorHAnsi"/>
                <w:color w:val="000000"/>
                <w:sz w:val="20"/>
                <w:szCs w:val="24"/>
                <w:lang w:eastAsia="es-ES"/>
              </w:rPr>
              <w:t>26,50</w:t>
            </w:r>
          </w:p>
        </w:tc>
        <w:tc>
          <w:tcPr>
            <w:tcW w:w="1020" w:type="dxa"/>
            <w:tcBorders>
              <w:top w:val="nil"/>
              <w:left w:val="nil"/>
              <w:bottom w:val="single" w:sz="4" w:space="0" w:color="auto"/>
              <w:right w:val="single" w:sz="4" w:space="0" w:color="auto"/>
            </w:tcBorders>
            <w:shd w:val="clear" w:color="auto" w:fill="auto"/>
            <w:vAlign w:val="center"/>
            <w:hideMark/>
          </w:tcPr>
          <w:p w:rsidR="0054088C" w:rsidRPr="0064318E" w:rsidRDefault="0054088C" w:rsidP="00750083">
            <w:pPr>
              <w:spacing w:after="0"/>
              <w:jc w:val="center"/>
              <w:rPr>
                <w:rFonts w:eastAsia="Times New Roman" w:cstheme="minorHAnsi"/>
                <w:color w:val="000000"/>
                <w:sz w:val="20"/>
                <w:szCs w:val="24"/>
                <w:lang w:eastAsia="es-ES"/>
              </w:rPr>
            </w:pPr>
            <w:r w:rsidRPr="0064318E">
              <w:rPr>
                <w:rFonts w:eastAsia="Times New Roman" w:cstheme="minorHAnsi"/>
                <w:color w:val="000000"/>
                <w:sz w:val="20"/>
                <w:szCs w:val="24"/>
                <w:lang w:eastAsia="es-ES"/>
              </w:rPr>
              <w:t>3,31</w:t>
            </w:r>
          </w:p>
        </w:tc>
      </w:tr>
      <w:tr w:rsidR="0054088C" w:rsidRPr="0064318E" w:rsidTr="00561483">
        <w:trPr>
          <w:trHeight w:val="315"/>
          <w:jc w:val="center"/>
        </w:trPr>
        <w:tc>
          <w:tcPr>
            <w:tcW w:w="4666" w:type="dxa"/>
            <w:tcBorders>
              <w:top w:val="nil"/>
              <w:left w:val="single" w:sz="4" w:space="0" w:color="auto"/>
              <w:bottom w:val="single" w:sz="4" w:space="0" w:color="auto"/>
              <w:right w:val="single" w:sz="4" w:space="0" w:color="auto"/>
            </w:tcBorders>
            <w:shd w:val="clear" w:color="auto" w:fill="auto"/>
            <w:vAlign w:val="center"/>
            <w:hideMark/>
          </w:tcPr>
          <w:p w:rsidR="0054088C" w:rsidRPr="0064318E" w:rsidRDefault="0054088C" w:rsidP="00750083">
            <w:pPr>
              <w:spacing w:after="0"/>
              <w:rPr>
                <w:rFonts w:eastAsia="Times New Roman" w:cstheme="minorHAnsi"/>
                <w:color w:val="000000"/>
                <w:sz w:val="20"/>
                <w:szCs w:val="24"/>
                <w:lang w:eastAsia="es-ES"/>
              </w:rPr>
            </w:pPr>
            <w:r w:rsidRPr="0064318E">
              <w:rPr>
                <w:rFonts w:eastAsia="Times New Roman" w:cstheme="minorHAnsi"/>
                <w:color w:val="000000"/>
                <w:sz w:val="20"/>
                <w:szCs w:val="24"/>
                <w:lang w:eastAsia="es-ES"/>
              </w:rPr>
              <w:t>Sistemas agroforestales paisaje agrícola</w:t>
            </w:r>
          </w:p>
        </w:tc>
        <w:tc>
          <w:tcPr>
            <w:tcW w:w="1660" w:type="dxa"/>
            <w:tcBorders>
              <w:top w:val="nil"/>
              <w:left w:val="nil"/>
              <w:bottom w:val="single" w:sz="4" w:space="0" w:color="auto"/>
              <w:right w:val="single" w:sz="4" w:space="0" w:color="auto"/>
            </w:tcBorders>
            <w:shd w:val="clear" w:color="auto" w:fill="auto"/>
            <w:vAlign w:val="center"/>
            <w:hideMark/>
          </w:tcPr>
          <w:p w:rsidR="0054088C" w:rsidRPr="0064318E" w:rsidRDefault="0054088C" w:rsidP="00750083">
            <w:pPr>
              <w:spacing w:after="0"/>
              <w:jc w:val="center"/>
              <w:rPr>
                <w:rFonts w:eastAsia="Times New Roman" w:cstheme="minorHAnsi"/>
                <w:color w:val="000000"/>
                <w:sz w:val="20"/>
                <w:szCs w:val="24"/>
                <w:lang w:eastAsia="es-ES"/>
              </w:rPr>
            </w:pPr>
            <w:r w:rsidRPr="0064318E">
              <w:rPr>
                <w:rFonts w:eastAsia="Times New Roman" w:cstheme="minorHAnsi"/>
                <w:color w:val="000000"/>
                <w:sz w:val="20"/>
                <w:szCs w:val="24"/>
                <w:lang w:eastAsia="es-ES"/>
              </w:rPr>
              <w:t>193,41</w:t>
            </w:r>
          </w:p>
        </w:tc>
        <w:tc>
          <w:tcPr>
            <w:tcW w:w="1020" w:type="dxa"/>
            <w:tcBorders>
              <w:top w:val="nil"/>
              <w:left w:val="nil"/>
              <w:bottom w:val="single" w:sz="4" w:space="0" w:color="auto"/>
              <w:right w:val="single" w:sz="4" w:space="0" w:color="auto"/>
            </w:tcBorders>
            <w:shd w:val="clear" w:color="auto" w:fill="auto"/>
            <w:vAlign w:val="center"/>
            <w:hideMark/>
          </w:tcPr>
          <w:p w:rsidR="0054088C" w:rsidRPr="0064318E" w:rsidRDefault="0054088C" w:rsidP="00750083">
            <w:pPr>
              <w:spacing w:after="0"/>
              <w:jc w:val="center"/>
              <w:rPr>
                <w:rFonts w:eastAsia="Times New Roman" w:cstheme="minorHAnsi"/>
                <w:color w:val="000000"/>
                <w:sz w:val="20"/>
                <w:szCs w:val="24"/>
                <w:lang w:eastAsia="es-ES"/>
              </w:rPr>
            </w:pPr>
            <w:r w:rsidRPr="0064318E">
              <w:rPr>
                <w:rFonts w:eastAsia="Times New Roman" w:cstheme="minorHAnsi"/>
                <w:color w:val="000000"/>
                <w:sz w:val="20"/>
                <w:szCs w:val="24"/>
                <w:lang w:eastAsia="es-ES"/>
              </w:rPr>
              <w:t>9,67</w:t>
            </w:r>
          </w:p>
        </w:tc>
      </w:tr>
      <w:tr w:rsidR="0054088C" w:rsidRPr="0064318E" w:rsidTr="00561483">
        <w:trPr>
          <w:trHeight w:val="315"/>
          <w:jc w:val="center"/>
        </w:trPr>
        <w:tc>
          <w:tcPr>
            <w:tcW w:w="4666" w:type="dxa"/>
            <w:tcBorders>
              <w:top w:val="nil"/>
              <w:left w:val="single" w:sz="4" w:space="0" w:color="auto"/>
              <w:bottom w:val="single" w:sz="4" w:space="0" w:color="auto"/>
              <w:right w:val="single" w:sz="4" w:space="0" w:color="auto"/>
            </w:tcBorders>
            <w:shd w:val="clear" w:color="auto" w:fill="auto"/>
            <w:vAlign w:val="center"/>
            <w:hideMark/>
          </w:tcPr>
          <w:p w:rsidR="0054088C" w:rsidRPr="0064318E" w:rsidRDefault="0054088C" w:rsidP="00750083">
            <w:pPr>
              <w:spacing w:after="0"/>
              <w:rPr>
                <w:rFonts w:eastAsia="Times New Roman" w:cstheme="minorHAnsi"/>
                <w:color w:val="000000"/>
                <w:sz w:val="20"/>
                <w:szCs w:val="24"/>
                <w:lang w:eastAsia="es-ES"/>
              </w:rPr>
            </w:pPr>
            <w:r w:rsidRPr="0064318E">
              <w:rPr>
                <w:rFonts w:eastAsia="Times New Roman" w:cstheme="minorHAnsi"/>
                <w:color w:val="000000"/>
                <w:sz w:val="20"/>
                <w:szCs w:val="24"/>
                <w:lang w:eastAsia="es-ES"/>
              </w:rPr>
              <w:t>Sistemas agroforestales paisaje pecuario</w:t>
            </w:r>
          </w:p>
        </w:tc>
        <w:tc>
          <w:tcPr>
            <w:tcW w:w="1660" w:type="dxa"/>
            <w:tcBorders>
              <w:top w:val="nil"/>
              <w:left w:val="nil"/>
              <w:bottom w:val="single" w:sz="4" w:space="0" w:color="auto"/>
              <w:right w:val="single" w:sz="4" w:space="0" w:color="auto"/>
            </w:tcBorders>
            <w:shd w:val="clear" w:color="auto" w:fill="auto"/>
            <w:vAlign w:val="center"/>
            <w:hideMark/>
          </w:tcPr>
          <w:p w:rsidR="0054088C" w:rsidRPr="0064318E" w:rsidRDefault="0054088C" w:rsidP="00750083">
            <w:pPr>
              <w:spacing w:after="0"/>
              <w:jc w:val="center"/>
              <w:rPr>
                <w:rFonts w:eastAsia="Times New Roman" w:cstheme="minorHAnsi"/>
                <w:color w:val="000000"/>
                <w:sz w:val="20"/>
                <w:szCs w:val="24"/>
                <w:lang w:eastAsia="es-ES"/>
              </w:rPr>
            </w:pPr>
            <w:r w:rsidRPr="0064318E">
              <w:rPr>
                <w:rFonts w:eastAsia="Times New Roman" w:cstheme="minorHAnsi"/>
                <w:color w:val="000000"/>
                <w:sz w:val="20"/>
                <w:szCs w:val="24"/>
                <w:lang w:eastAsia="es-ES"/>
              </w:rPr>
              <w:t>32,80</w:t>
            </w:r>
          </w:p>
        </w:tc>
        <w:tc>
          <w:tcPr>
            <w:tcW w:w="1020" w:type="dxa"/>
            <w:tcBorders>
              <w:top w:val="nil"/>
              <w:left w:val="nil"/>
              <w:bottom w:val="single" w:sz="4" w:space="0" w:color="auto"/>
              <w:right w:val="single" w:sz="4" w:space="0" w:color="auto"/>
            </w:tcBorders>
            <w:shd w:val="clear" w:color="auto" w:fill="auto"/>
            <w:vAlign w:val="center"/>
            <w:hideMark/>
          </w:tcPr>
          <w:p w:rsidR="0054088C" w:rsidRPr="0064318E" w:rsidRDefault="0054088C" w:rsidP="00750083">
            <w:pPr>
              <w:spacing w:after="0"/>
              <w:jc w:val="center"/>
              <w:rPr>
                <w:rFonts w:eastAsia="Times New Roman" w:cstheme="minorHAnsi"/>
                <w:color w:val="000000"/>
                <w:sz w:val="20"/>
                <w:szCs w:val="24"/>
                <w:lang w:eastAsia="es-ES"/>
              </w:rPr>
            </w:pPr>
            <w:r w:rsidRPr="0064318E">
              <w:rPr>
                <w:rFonts w:eastAsia="Times New Roman" w:cstheme="minorHAnsi"/>
                <w:color w:val="000000"/>
                <w:sz w:val="20"/>
                <w:szCs w:val="24"/>
                <w:lang w:eastAsia="es-ES"/>
              </w:rPr>
              <w:t>2,05</w:t>
            </w:r>
          </w:p>
        </w:tc>
      </w:tr>
      <w:tr w:rsidR="0054088C" w:rsidRPr="0064318E" w:rsidTr="00561483">
        <w:trPr>
          <w:trHeight w:val="315"/>
          <w:jc w:val="center"/>
        </w:trPr>
        <w:tc>
          <w:tcPr>
            <w:tcW w:w="4666" w:type="dxa"/>
            <w:tcBorders>
              <w:top w:val="nil"/>
              <w:left w:val="single" w:sz="4" w:space="0" w:color="auto"/>
              <w:bottom w:val="single" w:sz="4" w:space="0" w:color="auto"/>
              <w:right w:val="single" w:sz="4" w:space="0" w:color="auto"/>
            </w:tcBorders>
            <w:shd w:val="clear" w:color="auto" w:fill="auto"/>
            <w:vAlign w:val="center"/>
            <w:hideMark/>
          </w:tcPr>
          <w:p w:rsidR="0054088C" w:rsidRPr="0064318E" w:rsidRDefault="0054088C" w:rsidP="00750083">
            <w:pPr>
              <w:spacing w:after="0"/>
              <w:rPr>
                <w:rFonts w:eastAsia="Times New Roman" w:cstheme="minorHAnsi"/>
                <w:b/>
                <w:bCs/>
                <w:color w:val="000000"/>
                <w:sz w:val="20"/>
                <w:szCs w:val="24"/>
                <w:lang w:eastAsia="es-ES"/>
              </w:rPr>
            </w:pPr>
            <w:r w:rsidRPr="0064318E">
              <w:rPr>
                <w:rFonts w:eastAsia="Times New Roman" w:cstheme="minorHAnsi"/>
                <w:b/>
                <w:bCs/>
                <w:color w:val="000000"/>
                <w:sz w:val="20"/>
                <w:szCs w:val="24"/>
                <w:lang w:eastAsia="es-ES"/>
              </w:rPr>
              <w:t>TOTAL</w:t>
            </w:r>
          </w:p>
        </w:tc>
        <w:tc>
          <w:tcPr>
            <w:tcW w:w="1660" w:type="dxa"/>
            <w:tcBorders>
              <w:top w:val="nil"/>
              <w:left w:val="nil"/>
              <w:bottom w:val="single" w:sz="4" w:space="0" w:color="auto"/>
              <w:right w:val="single" w:sz="4" w:space="0" w:color="auto"/>
            </w:tcBorders>
            <w:shd w:val="clear" w:color="auto" w:fill="auto"/>
            <w:vAlign w:val="center"/>
            <w:hideMark/>
          </w:tcPr>
          <w:p w:rsidR="0054088C" w:rsidRPr="0064318E" w:rsidRDefault="0054088C" w:rsidP="00750083">
            <w:pPr>
              <w:spacing w:after="0"/>
              <w:jc w:val="center"/>
              <w:rPr>
                <w:rFonts w:eastAsia="Times New Roman" w:cstheme="minorHAnsi"/>
                <w:b/>
                <w:bCs/>
                <w:color w:val="000000"/>
                <w:sz w:val="20"/>
                <w:szCs w:val="24"/>
                <w:lang w:eastAsia="es-ES"/>
              </w:rPr>
            </w:pPr>
            <w:r w:rsidRPr="0064318E">
              <w:rPr>
                <w:rFonts w:eastAsia="Times New Roman" w:cstheme="minorHAnsi"/>
                <w:b/>
                <w:bCs/>
                <w:color w:val="000000"/>
                <w:sz w:val="20"/>
                <w:szCs w:val="24"/>
                <w:lang w:eastAsia="es-ES"/>
              </w:rPr>
              <w:t>790,54</w:t>
            </w:r>
          </w:p>
        </w:tc>
        <w:tc>
          <w:tcPr>
            <w:tcW w:w="1020" w:type="dxa"/>
            <w:tcBorders>
              <w:top w:val="nil"/>
              <w:left w:val="nil"/>
              <w:bottom w:val="single" w:sz="4" w:space="0" w:color="auto"/>
              <w:right w:val="single" w:sz="4" w:space="0" w:color="auto"/>
            </w:tcBorders>
            <w:shd w:val="clear" w:color="auto" w:fill="auto"/>
            <w:vAlign w:val="center"/>
            <w:hideMark/>
          </w:tcPr>
          <w:p w:rsidR="0054088C" w:rsidRPr="0064318E" w:rsidRDefault="0054088C" w:rsidP="00750083">
            <w:pPr>
              <w:spacing w:after="0"/>
              <w:jc w:val="center"/>
              <w:rPr>
                <w:rFonts w:eastAsia="Times New Roman" w:cstheme="minorHAnsi"/>
                <w:b/>
                <w:bCs/>
                <w:color w:val="000000"/>
                <w:sz w:val="20"/>
                <w:szCs w:val="24"/>
                <w:lang w:eastAsia="es-ES"/>
              </w:rPr>
            </w:pPr>
            <w:r w:rsidRPr="0064318E">
              <w:rPr>
                <w:rFonts w:eastAsia="Times New Roman" w:cstheme="minorHAnsi"/>
                <w:b/>
                <w:bCs/>
                <w:color w:val="000000"/>
                <w:sz w:val="20"/>
                <w:szCs w:val="24"/>
                <w:lang w:eastAsia="es-ES"/>
              </w:rPr>
              <w:t>43,06</w:t>
            </w:r>
          </w:p>
        </w:tc>
      </w:tr>
    </w:tbl>
    <w:p w:rsidR="0054088C" w:rsidRPr="0064318E" w:rsidRDefault="0054088C" w:rsidP="00750083">
      <w:pPr>
        <w:pStyle w:val="Prrafodelista"/>
        <w:ind w:left="0"/>
        <w:jc w:val="both"/>
        <w:rPr>
          <w:rFonts w:cstheme="minorHAnsi"/>
          <w:sz w:val="24"/>
          <w:szCs w:val="24"/>
        </w:rPr>
      </w:pPr>
    </w:p>
    <w:p w:rsidR="00600691" w:rsidRDefault="00600691" w:rsidP="00750083">
      <w:pPr>
        <w:pStyle w:val="Prrafodelista"/>
        <w:ind w:left="0"/>
        <w:jc w:val="both"/>
        <w:rPr>
          <w:rFonts w:cstheme="minorHAnsi"/>
          <w:sz w:val="24"/>
          <w:szCs w:val="24"/>
        </w:rPr>
      </w:pPr>
    </w:p>
    <w:p w:rsidR="0054088C" w:rsidRPr="0064318E" w:rsidRDefault="0054088C" w:rsidP="00750083">
      <w:pPr>
        <w:pStyle w:val="Prrafodelista"/>
        <w:ind w:left="0"/>
        <w:jc w:val="both"/>
        <w:rPr>
          <w:rFonts w:cstheme="minorHAnsi"/>
          <w:sz w:val="24"/>
          <w:szCs w:val="24"/>
        </w:rPr>
      </w:pPr>
      <w:r w:rsidRPr="0064318E">
        <w:rPr>
          <w:rFonts w:cstheme="minorHAnsi"/>
          <w:sz w:val="24"/>
          <w:szCs w:val="24"/>
        </w:rPr>
        <w:t xml:space="preserve">Esta programación obedece a las categorías de manejo propuestas en la zonificación forestal que están orientadas a la protección y provisión de servicios ecosistémicos a la población; al aprovechamiento del bosque con actividades de bajo impacto como el ecoturismo, recolección de semillas y frutos; a la recuperación de suelo y alternativas productivas más sostenibles con el medio a través de plantaciones forestales. </w:t>
      </w:r>
    </w:p>
    <w:p w:rsidR="0054088C" w:rsidRPr="0064318E" w:rsidRDefault="0054088C" w:rsidP="00750083">
      <w:pPr>
        <w:pStyle w:val="Prrafodelista"/>
        <w:ind w:left="0"/>
        <w:jc w:val="both"/>
        <w:rPr>
          <w:rFonts w:cstheme="minorHAnsi"/>
          <w:sz w:val="24"/>
          <w:szCs w:val="24"/>
        </w:rPr>
      </w:pPr>
      <w:r w:rsidRPr="0064318E">
        <w:rPr>
          <w:rFonts w:cstheme="minorHAnsi"/>
          <w:sz w:val="24"/>
          <w:szCs w:val="24"/>
        </w:rPr>
        <w:t>La conservación del suelo y control de la erosión, requiere a más de reforestar con especies que pueden crecer en suelos erosionados, la construcción de obras de conservación de suelo y agua como un complemento a los dos proyectos anteriores.</w:t>
      </w:r>
    </w:p>
    <w:p w:rsidR="0054088C" w:rsidRPr="0064318E" w:rsidRDefault="0054088C" w:rsidP="00750083">
      <w:pPr>
        <w:autoSpaceDE w:val="0"/>
        <w:autoSpaceDN w:val="0"/>
        <w:adjustRightInd w:val="0"/>
        <w:spacing w:after="0"/>
        <w:jc w:val="both"/>
        <w:rPr>
          <w:rFonts w:cstheme="minorHAnsi"/>
          <w:sz w:val="24"/>
          <w:szCs w:val="24"/>
        </w:rPr>
      </w:pPr>
      <w:r w:rsidRPr="0064318E">
        <w:rPr>
          <w:rFonts w:cstheme="minorHAnsi"/>
          <w:sz w:val="24"/>
          <w:szCs w:val="24"/>
        </w:rPr>
        <w:t>Existen áreas destinadas para producción y zonas asignadas como de protección forestal de recuperación, para lo cual se requiere diseñar un instrumento de planificación de espacios forestales a escala local que dé solución a los vacíos de ordenación de los usos forestales, que además se vincule con los instrumentos de ordenación y gestión de los espacios naturales, y que vaya dirigido, no sólo a la conservación, sino también a los aspectos económicos y sociales de la zona.</w:t>
      </w:r>
    </w:p>
    <w:p w:rsidR="0054088C" w:rsidRDefault="0054088C" w:rsidP="00750083">
      <w:pPr>
        <w:pStyle w:val="Prrafodelista"/>
        <w:ind w:left="0"/>
        <w:jc w:val="both"/>
        <w:rPr>
          <w:rFonts w:cstheme="minorHAnsi"/>
          <w:sz w:val="24"/>
          <w:szCs w:val="24"/>
        </w:rPr>
      </w:pPr>
    </w:p>
    <w:p w:rsidR="00753DE3" w:rsidRPr="0064318E" w:rsidRDefault="00753DE3" w:rsidP="00750083">
      <w:pPr>
        <w:pStyle w:val="Prrafodelista"/>
        <w:ind w:left="0"/>
        <w:jc w:val="both"/>
        <w:rPr>
          <w:rFonts w:cstheme="minorHAnsi"/>
          <w:sz w:val="24"/>
          <w:szCs w:val="24"/>
        </w:rPr>
      </w:pPr>
    </w:p>
    <w:p w:rsidR="0054088C" w:rsidRPr="0064318E" w:rsidRDefault="0054088C" w:rsidP="00592D92">
      <w:pPr>
        <w:pStyle w:val="Prrafodelista"/>
        <w:numPr>
          <w:ilvl w:val="0"/>
          <w:numId w:val="21"/>
        </w:numPr>
        <w:tabs>
          <w:tab w:val="left" w:pos="1027"/>
        </w:tabs>
        <w:ind w:left="426"/>
        <w:jc w:val="both"/>
        <w:rPr>
          <w:rFonts w:cstheme="minorHAnsi"/>
          <w:b/>
          <w:sz w:val="24"/>
          <w:szCs w:val="24"/>
        </w:rPr>
      </w:pPr>
      <w:r w:rsidRPr="0064318E">
        <w:rPr>
          <w:rFonts w:cstheme="minorHAnsi"/>
          <w:b/>
          <w:sz w:val="24"/>
          <w:szCs w:val="24"/>
        </w:rPr>
        <w:t>Objetivos</w:t>
      </w:r>
    </w:p>
    <w:p w:rsidR="0054088C" w:rsidRPr="0064318E" w:rsidRDefault="0054088C" w:rsidP="00750083">
      <w:pPr>
        <w:pStyle w:val="Prrafodelista"/>
        <w:rPr>
          <w:rFonts w:cstheme="minorHAnsi"/>
          <w:b/>
          <w:sz w:val="24"/>
          <w:szCs w:val="24"/>
        </w:rPr>
      </w:pPr>
    </w:p>
    <w:p w:rsidR="0054088C" w:rsidRPr="0064318E" w:rsidRDefault="0054088C" w:rsidP="00592D92">
      <w:pPr>
        <w:pStyle w:val="Prrafodelista"/>
        <w:numPr>
          <w:ilvl w:val="0"/>
          <w:numId w:val="22"/>
        </w:numPr>
        <w:jc w:val="both"/>
        <w:rPr>
          <w:rFonts w:cstheme="minorHAnsi"/>
          <w:sz w:val="24"/>
          <w:szCs w:val="24"/>
        </w:rPr>
      </w:pPr>
      <w:r w:rsidRPr="0064318E">
        <w:rPr>
          <w:rFonts w:cstheme="minorHAnsi"/>
          <w:sz w:val="24"/>
          <w:szCs w:val="24"/>
        </w:rPr>
        <w:t>Lograr un buen posicionamiento ante las instituciones y mejorar el ambiente de participación institucional y local.</w:t>
      </w:r>
    </w:p>
    <w:p w:rsidR="0054088C" w:rsidRPr="0064318E" w:rsidRDefault="0054088C" w:rsidP="00592D92">
      <w:pPr>
        <w:pStyle w:val="Prrafodelista"/>
        <w:numPr>
          <w:ilvl w:val="0"/>
          <w:numId w:val="22"/>
        </w:numPr>
        <w:jc w:val="both"/>
        <w:rPr>
          <w:rFonts w:cstheme="minorHAnsi"/>
          <w:sz w:val="24"/>
          <w:szCs w:val="24"/>
        </w:rPr>
      </w:pPr>
      <w:r w:rsidRPr="0064318E">
        <w:rPr>
          <w:rFonts w:cstheme="minorHAnsi"/>
          <w:sz w:val="24"/>
          <w:szCs w:val="24"/>
        </w:rPr>
        <w:t>Operativizar los proyectos enmarcados dentro del programa forestal.</w:t>
      </w:r>
    </w:p>
    <w:p w:rsidR="0054088C" w:rsidRPr="0064318E" w:rsidRDefault="0054088C" w:rsidP="00592D92">
      <w:pPr>
        <w:pStyle w:val="Prrafodelista"/>
        <w:numPr>
          <w:ilvl w:val="0"/>
          <w:numId w:val="22"/>
        </w:numPr>
        <w:jc w:val="both"/>
        <w:rPr>
          <w:rFonts w:cstheme="minorHAnsi"/>
          <w:sz w:val="24"/>
          <w:szCs w:val="24"/>
        </w:rPr>
      </w:pPr>
      <w:r w:rsidRPr="0064318E">
        <w:rPr>
          <w:rFonts w:cstheme="minorHAnsi"/>
          <w:sz w:val="24"/>
          <w:szCs w:val="24"/>
        </w:rPr>
        <w:t>Trabajar en instrumentos de política económica local para el manejo forestal como el apoyo en la legalización de tierras para acceder a incentivos forestales y apoyo financiero para el manejo.</w:t>
      </w:r>
    </w:p>
    <w:p w:rsidR="0054088C" w:rsidRPr="0064318E" w:rsidRDefault="0054088C" w:rsidP="00592D92">
      <w:pPr>
        <w:pStyle w:val="Prrafodelista"/>
        <w:numPr>
          <w:ilvl w:val="0"/>
          <w:numId w:val="22"/>
        </w:numPr>
        <w:jc w:val="both"/>
        <w:rPr>
          <w:rFonts w:cstheme="minorHAnsi"/>
          <w:sz w:val="24"/>
          <w:szCs w:val="24"/>
        </w:rPr>
      </w:pPr>
      <w:r w:rsidRPr="0064318E">
        <w:rPr>
          <w:rFonts w:cstheme="minorHAnsi"/>
          <w:sz w:val="24"/>
          <w:szCs w:val="24"/>
        </w:rPr>
        <w:t xml:space="preserve">Evitar la degradación de la estructura y funcionamiento del ecosistema. </w:t>
      </w:r>
    </w:p>
    <w:p w:rsidR="0054088C" w:rsidRPr="0064318E" w:rsidRDefault="0054088C" w:rsidP="00592D92">
      <w:pPr>
        <w:pStyle w:val="Prrafodelista"/>
        <w:numPr>
          <w:ilvl w:val="0"/>
          <w:numId w:val="22"/>
        </w:numPr>
        <w:jc w:val="both"/>
        <w:rPr>
          <w:rFonts w:cstheme="minorHAnsi"/>
          <w:sz w:val="24"/>
          <w:szCs w:val="24"/>
        </w:rPr>
      </w:pPr>
      <w:r w:rsidRPr="0064318E">
        <w:rPr>
          <w:rFonts w:cstheme="minorHAnsi"/>
          <w:sz w:val="24"/>
          <w:szCs w:val="24"/>
        </w:rPr>
        <w:t xml:space="preserve">Preservar nacimientos de agua y cauces naturales para mantener la regulación hídrica. </w:t>
      </w:r>
    </w:p>
    <w:p w:rsidR="0054088C" w:rsidRPr="0064318E" w:rsidRDefault="0054088C" w:rsidP="00592D92">
      <w:pPr>
        <w:pStyle w:val="Prrafodelista"/>
        <w:numPr>
          <w:ilvl w:val="0"/>
          <w:numId w:val="22"/>
        </w:numPr>
        <w:jc w:val="both"/>
        <w:rPr>
          <w:rFonts w:cstheme="minorHAnsi"/>
          <w:sz w:val="24"/>
          <w:szCs w:val="24"/>
        </w:rPr>
      </w:pPr>
      <w:r w:rsidRPr="0064318E">
        <w:rPr>
          <w:rFonts w:cstheme="minorHAnsi"/>
          <w:sz w:val="24"/>
          <w:szCs w:val="24"/>
        </w:rPr>
        <w:t xml:space="preserve">Mantener la cobertura vegetal y preservar la diversidad genética. </w:t>
      </w:r>
    </w:p>
    <w:p w:rsidR="0054088C" w:rsidRPr="0064318E" w:rsidRDefault="0054088C" w:rsidP="00592D92">
      <w:pPr>
        <w:pStyle w:val="Prrafodelista"/>
        <w:numPr>
          <w:ilvl w:val="0"/>
          <w:numId w:val="22"/>
        </w:numPr>
        <w:jc w:val="both"/>
        <w:rPr>
          <w:rFonts w:cstheme="minorHAnsi"/>
          <w:sz w:val="24"/>
          <w:szCs w:val="24"/>
        </w:rPr>
      </w:pPr>
      <w:r w:rsidRPr="0064318E">
        <w:rPr>
          <w:rFonts w:cstheme="minorHAnsi"/>
          <w:sz w:val="24"/>
          <w:szCs w:val="24"/>
        </w:rPr>
        <w:t>para fines domésticos, agroindustriales y manufactura.</w:t>
      </w:r>
    </w:p>
    <w:p w:rsidR="0054088C" w:rsidRPr="0064318E" w:rsidRDefault="0054088C" w:rsidP="00592D92">
      <w:pPr>
        <w:pStyle w:val="Prrafodelista"/>
        <w:numPr>
          <w:ilvl w:val="0"/>
          <w:numId w:val="22"/>
        </w:numPr>
        <w:jc w:val="both"/>
        <w:rPr>
          <w:rFonts w:cstheme="minorHAnsi"/>
          <w:sz w:val="24"/>
          <w:szCs w:val="24"/>
        </w:rPr>
      </w:pPr>
      <w:r w:rsidRPr="0064318E">
        <w:rPr>
          <w:rFonts w:cstheme="minorHAnsi"/>
          <w:sz w:val="24"/>
          <w:szCs w:val="24"/>
        </w:rPr>
        <w:t xml:space="preserve">Reforestar comercialmente con el propósito de aumentar la productividad y disminuir el grado de erosión causado por el uso inadecuado del suelo. </w:t>
      </w:r>
    </w:p>
    <w:p w:rsidR="0054088C" w:rsidRPr="0064318E" w:rsidRDefault="0054088C" w:rsidP="00592D92">
      <w:pPr>
        <w:pStyle w:val="Prrafodelista"/>
        <w:numPr>
          <w:ilvl w:val="0"/>
          <w:numId w:val="22"/>
        </w:numPr>
        <w:jc w:val="both"/>
        <w:rPr>
          <w:rFonts w:cstheme="minorHAnsi"/>
          <w:sz w:val="24"/>
          <w:szCs w:val="24"/>
        </w:rPr>
      </w:pPr>
      <w:r w:rsidRPr="0064318E">
        <w:rPr>
          <w:rFonts w:cstheme="minorHAnsi"/>
          <w:sz w:val="24"/>
          <w:szCs w:val="24"/>
        </w:rPr>
        <w:t xml:space="preserve">Proteger cultivos, ganado, suelos y agua. </w:t>
      </w:r>
    </w:p>
    <w:p w:rsidR="0054088C" w:rsidRPr="0064318E" w:rsidRDefault="0054088C" w:rsidP="00592D92">
      <w:pPr>
        <w:pStyle w:val="Prrafodelista"/>
        <w:numPr>
          <w:ilvl w:val="0"/>
          <w:numId w:val="22"/>
        </w:numPr>
        <w:jc w:val="both"/>
        <w:rPr>
          <w:rFonts w:cstheme="minorHAnsi"/>
          <w:sz w:val="24"/>
          <w:szCs w:val="24"/>
        </w:rPr>
      </w:pPr>
      <w:r w:rsidRPr="0064318E">
        <w:rPr>
          <w:rFonts w:cstheme="minorHAnsi"/>
          <w:sz w:val="24"/>
          <w:szCs w:val="24"/>
        </w:rPr>
        <w:t>Diversificar la producción a través de la promoción y cultivo de especies arbóreas que den frutos y subproductos como forraje y que a su vez permitan un aporte de nitrógeno al suelo.</w:t>
      </w:r>
    </w:p>
    <w:p w:rsidR="0054088C" w:rsidRPr="0064318E" w:rsidRDefault="0054088C" w:rsidP="00592D92">
      <w:pPr>
        <w:pStyle w:val="Prrafodelista"/>
        <w:numPr>
          <w:ilvl w:val="0"/>
          <w:numId w:val="22"/>
        </w:numPr>
        <w:jc w:val="both"/>
        <w:rPr>
          <w:rFonts w:cstheme="minorHAnsi"/>
          <w:sz w:val="24"/>
          <w:szCs w:val="24"/>
        </w:rPr>
      </w:pPr>
      <w:r w:rsidRPr="0064318E">
        <w:rPr>
          <w:rFonts w:cstheme="minorHAnsi"/>
          <w:sz w:val="24"/>
          <w:szCs w:val="24"/>
        </w:rPr>
        <w:t>Disminuir condiciones para el ataque de una plaga específica.</w:t>
      </w:r>
    </w:p>
    <w:p w:rsidR="0054088C" w:rsidRPr="0064318E" w:rsidRDefault="0054088C" w:rsidP="00592D92">
      <w:pPr>
        <w:pStyle w:val="Prrafodelista"/>
        <w:numPr>
          <w:ilvl w:val="0"/>
          <w:numId w:val="22"/>
        </w:numPr>
        <w:jc w:val="both"/>
        <w:rPr>
          <w:rFonts w:cstheme="minorHAnsi"/>
          <w:sz w:val="24"/>
          <w:szCs w:val="24"/>
        </w:rPr>
      </w:pPr>
      <w:r w:rsidRPr="0064318E">
        <w:rPr>
          <w:rFonts w:cstheme="minorHAnsi"/>
          <w:sz w:val="24"/>
          <w:szCs w:val="24"/>
        </w:rPr>
        <w:t>Disminuir la presión sobre las reservas forestales y abastecer las demandas de leña.</w:t>
      </w:r>
    </w:p>
    <w:p w:rsidR="0054088C" w:rsidRPr="0064318E" w:rsidRDefault="0054088C" w:rsidP="00592D92">
      <w:pPr>
        <w:pStyle w:val="Prrafodelista"/>
        <w:numPr>
          <w:ilvl w:val="0"/>
          <w:numId w:val="22"/>
        </w:numPr>
        <w:jc w:val="both"/>
        <w:rPr>
          <w:rFonts w:cstheme="minorHAnsi"/>
          <w:sz w:val="24"/>
          <w:szCs w:val="24"/>
        </w:rPr>
      </w:pPr>
      <w:r w:rsidRPr="0064318E">
        <w:rPr>
          <w:rFonts w:cstheme="minorHAnsi"/>
          <w:sz w:val="24"/>
          <w:szCs w:val="24"/>
        </w:rPr>
        <w:t>Construir obras de control de erosión, elaboración de abonos orgánicos y adecuación de tierras, de bajos niveles de cofinanciación.</w:t>
      </w:r>
    </w:p>
    <w:p w:rsidR="0054088C" w:rsidRPr="0064318E" w:rsidRDefault="0054088C" w:rsidP="00592D92">
      <w:pPr>
        <w:pStyle w:val="Prrafodelista"/>
        <w:numPr>
          <w:ilvl w:val="0"/>
          <w:numId w:val="22"/>
        </w:numPr>
        <w:jc w:val="both"/>
        <w:rPr>
          <w:rFonts w:cstheme="minorHAnsi"/>
          <w:sz w:val="24"/>
          <w:szCs w:val="24"/>
        </w:rPr>
      </w:pPr>
      <w:r w:rsidRPr="0064318E">
        <w:rPr>
          <w:rFonts w:cstheme="minorHAnsi"/>
          <w:sz w:val="24"/>
          <w:szCs w:val="24"/>
        </w:rPr>
        <w:t>Promover y apoyar el mantenimiento y mejora de los bosques de la parroquia con criterios de sostenibilidad con el fomento de la multifuncionalidad de los ecosistemas forestales y la promoción de la investigación en técnicas silvícolas específicas, dirigida a:</w:t>
      </w:r>
    </w:p>
    <w:p w:rsidR="0054088C" w:rsidRPr="0064318E" w:rsidRDefault="0054088C" w:rsidP="00592D92">
      <w:pPr>
        <w:pStyle w:val="Prrafodelista"/>
        <w:numPr>
          <w:ilvl w:val="0"/>
          <w:numId w:val="23"/>
        </w:numPr>
        <w:jc w:val="both"/>
        <w:rPr>
          <w:rFonts w:cstheme="minorHAnsi"/>
          <w:sz w:val="24"/>
          <w:szCs w:val="24"/>
        </w:rPr>
      </w:pPr>
      <w:r w:rsidRPr="0064318E">
        <w:rPr>
          <w:rFonts w:cstheme="minorHAnsi"/>
          <w:sz w:val="24"/>
          <w:szCs w:val="24"/>
        </w:rPr>
        <w:t>Repoblaciones protectoras y productoras</w:t>
      </w:r>
    </w:p>
    <w:p w:rsidR="0054088C" w:rsidRPr="0064318E" w:rsidRDefault="0054088C" w:rsidP="00592D92">
      <w:pPr>
        <w:pStyle w:val="Prrafodelista"/>
        <w:numPr>
          <w:ilvl w:val="0"/>
          <w:numId w:val="23"/>
        </w:numPr>
        <w:jc w:val="both"/>
        <w:rPr>
          <w:rFonts w:cstheme="minorHAnsi"/>
          <w:sz w:val="24"/>
          <w:szCs w:val="24"/>
        </w:rPr>
      </w:pPr>
      <w:r w:rsidRPr="0064318E">
        <w:rPr>
          <w:rFonts w:cstheme="minorHAnsi"/>
          <w:sz w:val="24"/>
          <w:szCs w:val="24"/>
        </w:rPr>
        <w:t>Regeneración</w:t>
      </w:r>
    </w:p>
    <w:p w:rsidR="0054088C" w:rsidRPr="0064318E" w:rsidRDefault="0054088C" w:rsidP="00592D92">
      <w:pPr>
        <w:pStyle w:val="Prrafodelista"/>
        <w:numPr>
          <w:ilvl w:val="0"/>
          <w:numId w:val="23"/>
        </w:numPr>
        <w:jc w:val="both"/>
        <w:rPr>
          <w:rFonts w:cstheme="minorHAnsi"/>
          <w:sz w:val="24"/>
          <w:szCs w:val="24"/>
        </w:rPr>
      </w:pPr>
      <w:r w:rsidRPr="0064318E">
        <w:rPr>
          <w:rFonts w:cstheme="minorHAnsi"/>
          <w:sz w:val="24"/>
          <w:szCs w:val="24"/>
        </w:rPr>
        <w:t>Bosques bajos.</w:t>
      </w:r>
    </w:p>
    <w:p w:rsidR="0054088C" w:rsidRPr="0064318E" w:rsidRDefault="0054088C" w:rsidP="00592D92">
      <w:pPr>
        <w:pStyle w:val="Prrafodelista"/>
        <w:numPr>
          <w:ilvl w:val="0"/>
          <w:numId w:val="22"/>
        </w:numPr>
        <w:jc w:val="both"/>
        <w:rPr>
          <w:rFonts w:cstheme="minorHAnsi"/>
          <w:sz w:val="24"/>
          <w:szCs w:val="24"/>
        </w:rPr>
      </w:pPr>
      <w:r w:rsidRPr="0064318E">
        <w:rPr>
          <w:rFonts w:cstheme="minorHAnsi"/>
          <w:sz w:val="24"/>
          <w:szCs w:val="24"/>
        </w:rPr>
        <w:t>Fomento de la mejora y control en las producciones forestales de todo tipo, en especial la madera, leña/biomasa, los pastos, la caza y la pesca, sin perjuicio de otros productos forestales alternativos de alto interés local: hongos, plantas aromáticas, condimentarías, medicinales y ornamentales.</w:t>
      </w:r>
    </w:p>
    <w:p w:rsidR="0054088C" w:rsidRPr="0064318E" w:rsidRDefault="0054088C" w:rsidP="00592D92">
      <w:pPr>
        <w:pStyle w:val="Prrafodelista"/>
        <w:numPr>
          <w:ilvl w:val="0"/>
          <w:numId w:val="22"/>
        </w:numPr>
        <w:jc w:val="both"/>
        <w:rPr>
          <w:rFonts w:cstheme="minorHAnsi"/>
          <w:sz w:val="24"/>
          <w:szCs w:val="24"/>
        </w:rPr>
      </w:pPr>
      <w:r w:rsidRPr="0064318E">
        <w:rPr>
          <w:rFonts w:cstheme="minorHAnsi"/>
          <w:sz w:val="24"/>
          <w:szCs w:val="24"/>
        </w:rPr>
        <w:t>Defensa y protección del bosque y páramo.</w:t>
      </w:r>
    </w:p>
    <w:p w:rsidR="0054088C" w:rsidRDefault="0054088C" w:rsidP="00750083">
      <w:pPr>
        <w:pStyle w:val="Prrafodelista"/>
        <w:jc w:val="both"/>
        <w:rPr>
          <w:rFonts w:cstheme="minorHAnsi"/>
          <w:sz w:val="24"/>
          <w:szCs w:val="24"/>
        </w:rPr>
      </w:pPr>
    </w:p>
    <w:p w:rsidR="00753DE3" w:rsidRDefault="00753DE3" w:rsidP="00750083">
      <w:pPr>
        <w:pStyle w:val="Prrafodelista"/>
        <w:jc w:val="both"/>
        <w:rPr>
          <w:rFonts w:cstheme="minorHAnsi"/>
          <w:sz w:val="24"/>
          <w:szCs w:val="24"/>
        </w:rPr>
      </w:pPr>
    </w:p>
    <w:p w:rsidR="00753DE3" w:rsidRDefault="00753DE3" w:rsidP="00750083">
      <w:pPr>
        <w:pStyle w:val="Prrafodelista"/>
        <w:jc w:val="both"/>
        <w:rPr>
          <w:rFonts w:cstheme="minorHAnsi"/>
          <w:sz w:val="24"/>
          <w:szCs w:val="24"/>
        </w:rPr>
      </w:pPr>
    </w:p>
    <w:p w:rsidR="00753DE3" w:rsidRDefault="00753DE3" w:rsidP="00750083">
      <w:pPr>
        <w:pStyle w:val="Prrafodelista"/>
        <w:jc w:val="both"/>
        <w:rPr>
          <w:rFonts w:cstheme="minorHAnsi"/>
          <w:sz w:val="24"/>
          <w:szCs w:val="24"/>
        </w:rPr>
      </w:pPr>
    </w:p>
    <w:p w:rsidR="00753DE3" w:rsidRPr="0064318E" w:rsidRDefault="00753DE3" w:rsidP="00750083">
      <w:pPr>
        <w:pStyle w:val="Prrafodelista"/>
        <w:jc w:val="both"/>
        <w:rPr>
          <w:rFonts w:cstheme="minorHAnsi"/>
          <w:sz w:val="24"/>
          <w:szCs w:val="24"/>
        </w:rPr>
      </w:pPr>
    </w:p>
    <w:tbl>
      <w:tblPr>
        <w:tblStyle w:val="Tablaconcuadrcula"/>
        <w:tblW w:w="0" w:type="auto"/>
        <w:tblInd w:w="1384" w:type="dxa"/>
        <w:tblLook w:val="04A0" w:firstRow="1" w:lastRow="0" w:firstColumn="1" w:lastColumn="0" w:noHBand="0" w:noVBand="1"/>
      </w:tblPr>
      <w:tblGrid>
        <w:gridCol w:w="2126"/>
        <w:gridCol w:w="5417"/>
      </w:tblGrid>
      <w:tr w:rsidR="0054088C" w:rsidRPr="0064318E" w:rsidTr="00561483">
        <w:tc>
          <w:tcPr>
            <w:tcW w:w="2126" w:type="dxa"/>
            <w:shd w:val="clear" w:color="auto" w:fill="9BBB59" w:themeFill="accent3"/>
            <w:vAlign w:val="center"/>
          </w:tcPr>
          <w:p w:rsidR="0054088C" w:rsidRPr="0064318E" w:rsidRDefault="0054088C" w:rsidP="00750083">
            <w:pPr>
              <w:pStyle w:val="Prrafodelista"/>
              <w:spacing w:line="276" w:lineRule="auto"/>
              <w:ind w:left="0"/>
              <w:jc w:val="center"/>
              <w:rPr>
                <w:rFonts w:cstheme="minorHAnsi"/>
                <w:b/>
                <w:sz w:val="20"/>
                <w:szCs w:val="24"/>
              </w:rPr>
            </w:pPr>
            <w:r w:rsidRPr="0064318E">
              <w:rPr>
                <w:rFonts w:cstheme="minorHAnsi"/>
                <w:b/>
                <w:sz w:val="20"/>
                <w:szCs w:val="24"/>
              </w:rPr>
              <w:t>ETAPAS</w:t>
            </w:r>
          </w:p>
        </w:tc>
        <w:tc>
          <w:tcPr>
            <w:tcW w:w="5417" w:type="dxa"/>
            <w:shd w:val="clear" w:color="auto" w:fill="9BBB59" w:themeFill="accent3"/>
          </w:tcPr>
          <w:p w:rsidR="0054088C" w:rsidRPr="0064318E" w:rsidRDefault="0054088C" w:rsidP="00750083">
            <w:pPr>
              <w:pStyle w:val="Prrafodelista"/>
              <w:spacing w:line="276" w:lineRule="auto"/>
              <w:ind w:left="0"/>
              <w:jc w:val="center"/>
              <w:rPr>
                <w:rFonts w:cstheme="minorHAnsi"/>
                <w:b/>
                <w:sz w:val="20"/>
                <w:szCs w:val="24"/>
              </w:rPr>
            </w:pPr>
            <w:r w:rsidRPr="0064318E">
              <w:rPr>
                <w:rFonts w:cstheme="minorHAnsi"/>
                <w:b/>
                <w:sz w:val="20"/>
                <w:szCs w:val="24"/>
              </w:rPr>
              <w:t>DESCRIPCIÓN</w:t>
            </w:r>
          </w:p>
        </w:tc>
      </w:tr>
      <w:tr w:rsidR="0054088C" w:rsidRPr="0064318E" w:rsidTr="00561483">
        <w:trPr>
          <w:trHeight w:val="1234"/>
        </w:trPr>
        <w:tc>
          <w:tcPr>
            <w:tcW w:w="2126" w:type="dxa"/>
            <w:vAlign w:val="center"/>
          </w:tcPr>
          <w:p w:rsidR="0054088C" w:rsidRPr="0064318E" w:rsidRDefault="0054088C" w:rsidP="00750083">
            <w:pPr>
              <w:pStyle w:val="Prrafodelista"/>
              <w:spacing w:line="276" w:lineRule="auto"/>
              <w:ind w:left="0"/>
              <w:jc w:val="center"/>
              <w:rPr>
                <w:rFonts w:cstheme="minorHAnsi"/>
                <w:b/>
                <w:sz w:val="20"/>
                <w:szCs w:val="24"/>
              </w:rPr>
            </w:pPr>
            <w:r w:rsidRPr="0064318E">
              <w:rPr>
                <w:rFonts w:cstheme="minorHAnsi"/>
                <w:b/>
                <w:sz w:val="20"/>
                <w:szCs w:val="24"/>
              </w:rPr>
              <w:t>Etapa previa</w:t>
            </w:r>
          </w:p>
        </w:tc>
        <w:tc>
          <w:tcPr>
            <w:tcW w:w="5417" w:type="dxa"/>
          </w:tcPr>
          <w:p w:rsidR="0054088C" w:rsidRPr="0064318E" w:rsidRDefault="0054088C" w:rsidP="00592D92">
            <w:pPr>
              <w:pStyle w:val="Prrafodelista"/>
              <w:numPr>
                <w:ilvl w:val="0"/>
                <w:numId w:val="24"/>
              </w:numPr>
              <w:spacing w:line="276" w:lineRule="auto"/>
              <w:jc w:val="both"/>
              <w:rPr>
                <w:rFonts w:cstheme="minorHAnsi"/>
                <w:sz w:val="20"/>
                <w:szCs w:val="24"/>
              </w:rPr>
            </w:pPr>
            <w:r w:rsidRPr="0064318E">
              <w:rPr>
                <w:rFonts w:cstheme="minorHAnsi"/>
                <w:sz w:val="20"/>
                <w:szCs w:val="24"/>
              </w:rPr>
              <w:t>Recursos existentes.</w:t>
            </w:r>
          </w:p>
          <w:p w:rsidR="0054088C" w:rsidRPr="0064318E" w:rsidRDefault="0054088C" w:rsidP="00592D92">
            <w:pPr>
              <w:pStyle w:val="Prrafodelista"/>
              <w:numPr>
                <w:ilvl w:val="0"/>
                <w:numId w:val="24"/>
              </w:numPr>
              <w:spacing w:line="276" w:lineRule="auto"/>
              <w:jc w:val="both"/>
              <w:rPr>
                <w:rFonts w:cstheme="minorHAnsi"/>
                <w:sz w:val="20"/>
                <w:szCs w:val="24"/>
              </w:rPr>
            </w:pPr>
            <w:r w:rsidRPr="0064318E">
              <w:rPr>
                <w:rFonts w:cstheme="minorHAnsi"/>
                <w:sz w:val="20"/>
                <w:szCs w:val="24"/>
              </w:rPr>
              <w:t>Recepción de interesados y caracterización.</w:t>
            </w:r>
          </w:p>
          <w:p w:rsidR="0054088C" w:rsidRPr="0064318E" w:rsidRDefault="0054088C" w:rsidP="00592D92">
            <w:pPr>
              <w:pStyle w:val="Prrafodelista"/>
              <w:numPr>
                <w:ilvl w:val="0"/>
                <w:numId w:val="24"/>
              </w:numPr>
              <w:spacing w:line="276" w:lineRule="auto"/>
              <w:jc w:val="both"/>
              <w:rPr>
                <w:rFonts w:cstheme="minorHAnsi"/>
                <w:sz w:val="20"/>
                <w:szCs w:val="24"/>
              </w:rPr>
            </w:pPr>
            <w:r w:rsidRPr="0064318E">
              <w:rPr>
                <w:rFonts w:cstheme="minorHAnsi"/>
                <w:sz w:val="20"/>
                <w:szCs w:val="24"/>
              </w:rPr>
              <w:t>Definición de espacios donde ejecutar el proyecto.</w:t>
            </w:r>
          </w:p>
          <w:p w:rsidR="0054088C" w:rsidRPr="0064318E" w:rsidRDefault="0054088C" w:rsidP="00592D92">
            <w:pPr>
              <w:pStyle w:val="Prrafodelista"/>
              <w:numPr>
                <w:ilvl w:val="0"/>
                <w:numId w:val="24"/>
              </w:numPr>
              <w:spacing w:line="276" w:lineRule="auto"/>
              <w:jc w:val="both"/>
              <w:rPr>
                <w:rFonts w:cstheme="minorHAnsi"/>
                <w:sz w:val="20"/>
                <w:szCs w:val="24"/>
              </w:rPr>
            </w:pPr>
            <w:r w:rsidRPr="0064318E">
              <w:rPr>
                <w:rFonts w:cstheme="minorHAnsi"/>
                <w:sz w:val="20"/>
                <w:szCs w:val="24"/>
              </w:rPr>
              <w:t>Intereses y necesidades.</w:t>
            </w:r>
          </w:p>
          <w:p w:rsidR="0054088C" w:rsidRPr="0064318E" w:rsidRDefault="0054088C" w:rsidP="00592D92">
            <w:pPr>
              <w:pStyle w:val="Prrafodelista"/>
              <w:numPr>
                <w:ilvl w:val="0"/>
                <w:numId w:val="24"/>
              </w:numPr>
              <w:spacing w:line="276" w:lineRule="auto"/>
              <w:jc w:val="both"/>
              <w:rPr>
                <w:rFonts w:cstheme="minorHAnsi"/>
                <w:sz w:val="20"/>
                <w:szCs w:val="24"/>
              </w:rPr>
            </w:pPr>
            <w:r w:rsidRPr="0064318E">
              <w:rPr>
                <w:rFonts w:cstheme="minorHAnsi"/>
                <w:sz w:val="20"/>
                <w:szCs w:val="24"/>
              </w:rPr>
              <w:t>Otros.</w:t>
            </w:r>
          </w:p>
        </w:tc>
      </w:tr>
      <w:tr w:rsidR="0054088C" w:rsidRPr="0064318E" w:rsidTr="00561483">
        <w:tc>
          <w:tcPr>
            <w:tcW w:w="2126" w:type="dxa"/>
            <w:vAlign w:val="center"/>
          </w:tcPr>
          <w:p w:rsidR="0054088C" w:rsidRPr="0064318E" w:rsidRDefault="0054088C" w:rsidP="00750083">
            <w:pPr>
              <w:pStyle w:val="Prrafodelista"/>
              <w:spacing w:line="276" w:lineRule="auto"/>
              <w:ind w:left="0"/>
              <w:jc w:val="center"/>
              <w:rPr>
                <w:rFonts w:cstheme="minorHAnsi"/>
                <w:b/>
                <w:sz w:val="20"/>
                <w:szCs w:val="24"/>
              </w:rPr>
            </w:pPr>
            <w:r w:rsidRPr="0064318E">
              <w:rPr>
                <w:rFonts w:cstheme="minorHAnsi"/>
                <w:b/>
                <w:sz w:val="20"/>
                <w:szCs w:val="24"/>
              </w:rPr>
              <w:t>Etapa de planificación</w:t>
            </w:r>
          </w:p>
        </w:tc>
        <w:tc>
          <w:tcPr>
            <w:tcW w:w="5417" w:type="dxa"/>
          </w:tcPr>
          <w:p w:rsidR="0054088C" w:rsidRPr="0064318E" w:rsidRDefault="0054088C" w:rsidP="00592D92">
            <w:pPr>
              <w:pStyle w:val="Prrafodelista"/>
              <w:numPr>
                <w:ilvl w:val="0"/>
                <w:numId w:val="24"/>
              </w:numPr>
              <w:spacing w:line="276" w:lineRule="auto"/>
              <w:jc w:val="both"/>
              <w:rPr>
                <w:rFonts w:cstheme="minorHAnsi"/>
                <w:sz w:val="20"/>
                <w:szCs w:val="24"/>
              </w:rPr>
            </w:pPr>
            <w:r w:rsidRPr="0064318E">
              <w:rPr>
                <w:rFonts w:cstheme="minorHAnsi"/>
                <w:sz w:val="20"/>
                <w:szCs w:val="24"/>
              </w:rPr>
              <w:t>Elaboración descriptiva de la actividad.</w:t>
            </w:r>
          </w:p>
          <w:p w:rsidR="0054088C" w:rsidRPr="0064318E" w:rsidRDefault="0054088C" w:rsidP="00592D92">
            <w:pPr>
              <w:pStyle w:val="Prrafodelista"/>
              <w:numPr>
                <w:ilvl w:val="0"/>
                <w:numId w:val="24"/>
              </w:numPr>
              <w:spacing w:line="276" w:lineRule="auto"/>
              <w:jc w:val="both"/>
              <w:rPr>
                <w:rFonts w:cstheme="minorHAnsi"/>
                <w:sz w:val="20"/>
                <w:szCs w:val="24"/>
              </w:rPr>
            </w:pPr>
            <w:r w:rsidRPr="0064318E">
              <w:rPr>
                <w:rFonts w:cstheme="minorHAnsi"/>
                <w:sz w:val="20"/>
                <w:szCs w:val="24"/>
              </w:rPr>
              <w:t>Búsqueda de recursos.</w:t>
            </w:r>
          </w:p>
        </w:tc>
      </w:tr>
      <w:tr w:rsidR="0054088C" w:rsidRPr="0064318E" w:rsidTr="00561483">
        <w:tc>
          <w:tcPr>
            <w:tcW w:w="2126" w:type="dxa"/>
            <w:vAlign w:val="center"/>
          </w:tcPr>
          <w:p w:rsidR="0054088C" w:rsidRPr="0064318E" w:rsidRDefault="0054088C" w:rsidP="00750083">
            <w:pPr>
              <w:pStyle w:val="Prrafodelista"/>
              <w:spacing w:line="276" w:lineRule="auto"/>
              <w:ind w:left="0"/>
              <w:jc w:val="center"/>
              <w:rPr>
                <w:rFonts w:cstheme="minorHAnsi"/>
                <w:b/>
                <w:sz w:val="20"/>
                <w:szCs w:val="24"/>
              </w:rPr>
            </w:pPr>
            <w:r w:rsidRPr="0064318E">
              <w:rPr>
                <w:rFonts w:cstheme="minorHAnsi"/>
                <w:b/>
                <w:sz w:val="20"/>
                <w:szCs w:val="24"/>
              </w:rPr>
              <w:t>Etapa de ejecución</w:t>
            </w:r>
          </w:p>
        </w:tc>
        <w:tc>
          <w:tcPr>
            <w:tcW w:w="5417" w:type="dxa"/>
          </w:tcPr>
          <w:p w:rsidR="0054088C" w:rsidRPr="0064318E" w:rsidRDefault="0054088C" w:rsidP="00592D92">
            <w:pPr>
              <w:pStyle w:val="Prrafodelista"/>
              <w:numPr>
                <w:ilvl w:val="0"/>
                <w:numId w:val="24"/>
              </w:numPr>
              <w:spacing w:line="276" w:lineRule="auto"/>
              <w:jc w:val="both"/>
              <w:rPr>
                <w:rFonts w:cstheme="minorHAnsi"/>
                <w:sz w:val="20"/>
                <w:szCs w:val="24"/>
              </w:rPr>
            </w:pPr>
            <w:r w:rsidRPr="0064318E">
              <w:rPr>
                <w:rFonts w:cstheme="minorHAnsi"/>
                <w:sz w:val="20"/>
                <w:szCs w:val="24"/>
              </w:rPr>
              <w:t>Ejecución de actividades.</w:t>
            </w:r>
          </w:p>
        </w:tc>
      </w:tr>
      <w:tr w:rsidR="0054088C" w:rsidRPr="0064318E" w:rsidTr="00561483">
        <w:tc>
          <w:tcPr>
            <w:tcW w:w="2126" w:type="dxa"/>
            <w:vAlign w:val="center"/>
          </w:tcPr>
          <w:p w:rsidR="0054088C" w:rsidRPr="0064318E" w:rsidRDefault="0054088C" w:rsidP="00750083">
            <w:pPr>
              <w:pStyle w:val="Prrafodelista"/>
              <w:spacing w:line="276" w:lineRule="auto"/>
              <w:ind w:left="0"/>
              <w:jc w:val="center"/>
              <w:rPr>
                <w:rFonts w:cstheme="minorHAnsi"/>
                <w:b/>
                <w:sz w:val="20"/>
                <w:szCs w:val="24"/>
              </w:rPr>
            </w:pPr>
            <w:r w:rsidRPr="0064318E">
              <w:rPr>
                <w:rFonts w:cstheme="minorHAnsi"/>
                <w:b/>
                <w:sz w:val="20"/>
                <w:szCs w:val="24"/>
              </w:rPr>
              <w:t>Fase de evaluación y justificación</w:t>
            </w:r>
          </w:p>
        </w:tc>
        <w:tc>
          <w:tcPr>
            <w:tcW w:w="5417" w:type="dxa"/>
          </w:tcPr>
          <w:p w:rsidR="0054088C" w:rsidRPr="0064318E" w:rsidRDefault="0054088C" w:rsidP="00592D92">
            <w:pPr>
              <w:pStyle w:val="Prrafodelista"/>
              <w:numPr>
                <w:ilvl w:val="0"/>
                <w:numId w:val="24"/>
              </w:numPr>
              <w:spacing w:line="276" w:lineRule="auto"/>
              <w:jc w:val="both"/>
              <w:rPr>
                <w:rFonts w:cstheme="minorHAnsi"/>
                <w:sz w:val="20"/>
                <w:szCs w:val="24"/>
              </w:rPr>
            </w:pPr>
            <w:r w:rsidRPr="0064318E">
              <w:rPr>
                <w:rFonts w:cstheme="minorHAnsi"/>
                <w:sz w:val="20"/>
                <w:szCs w:val="24"/>
              </w:rPr>
              <w:t xml:space="preserve">Evaluación de la actividad. </w:t>
            </w:r>
          </w:p>
          <w:p w:rsidR="0054088C" w:rsidRPr="0064318E" w:rsidRDefault="0054088C" w:rsidP="00592D92">
            <w:pPr>
              <w:pStyle w:val="Prrafodelista"/>
              <w:numPr>
                <w:ilvl w:val="0"/>
                <w:numId w:val="24"/>
              </w:numPr>
              <w:spacing w:line="276" w:lineRule="auto"/>
              <w:rPr>
                <w:rFonts w:cstheme="minorHAnsi"/>
                <w:sz w:val="20"/>
                <w:szCs w:val="24"/>
              </w:rPr>
            </w:pPr>
            <w:r w:rsidRPr="0064318E">
              <w:rPr>
                <w:rFonts w:cstheme="minorHAnsi"/>
                <w:sz w:val="20"/>
                <w:szCs w:val="24"/>
              </w:rPr>
              <w:t xml:space="preserve">Elaboración de la memoria de resultados explicando los objetivos alcanzados. </w:t>
            </w:r>
          </w:p>
          <w:p w:rsidR="0054088C" w:rsidRPr="0064318E" w:rsidRDefault="0054088C" w:rsidP="00592D92">
            <w:pPr>
              <w:pStyle w:val="Prrafodelista"/>
              <w:numPr>
                <w:ilvl w:val="0"/>
                <w:numId w:val="24"/>
              </w:numPr>
              <w:spacing w:line="276" w:lineRule="auto"/>
              <w:jc w:val="both"/>
              <w:rPr>
                <w:rFonts w:cstheme="minorHAnsi"/>
                <w:sz w:val="20"/>
                <w:szCs w:val="24"/>
              </w:rPr>
            </w:pPr>
            <w:r w:rsidRPr="0064318E">
              <w:rPr>
                <w:rFonts w:cstheme="minorHAnsi"/>
                <w:sz w:val="20"/>
                <w:szCs w:val="24"/>
              </w:rPr>
              <w:t>Justificación de gastos.</w:t>
            </w:r>
          </w:p>
        </w:tc>
      </w:tr>
    </w:tbl>
    <w:p w:rsidR="0054088C" w:rsidRDefault="0054088C" w:rsidP="00750083">
      <w:pPr>
        <w:pStyle w:val="Prrafodelista"/>
        <w:jc w:val="both"/>
        <w:rPr>
          <w:rFonts w:cstheme="minorHAnsi"/>
          <w:sz w:val="24"/>
          <w:szCs w:val="24"/>
        </w:rPr>
      </w:pPr>
    </w:p>
    <w:p w:rsidR="00600691" w:rsidRPr="0064318E" w:rsidRDefault="00600691" w:rsidP="00750083">
      <w:pPr>
        <w:pStyle w:val="Prrafodelista"/>
        <w:jc w:val="both"/>
        <w:rPr>
          <w:rFonts w:cstheme="minorHAnsi"/>
          <w:sz w:val="24"/>
          <w:szCs w:val="24"/>
        </w:rPr>
      </w:pPr>
    </w:p>
    <w:p w:rsidR="0054088C" w:rsidRPr="0064318E" w:rsidRDefault="0054088C" w:rsidP="00592D92">
      <w:pPr>
        <w:pStyle w:val="Prrafodelista"/>
        <w:numPr>
          <w:ilvl w:val="0"/>
          <w:numId w:val="21"/>
        </w:numPr>
        <w:tabs>
          <w:tab w:val="left" w:pos="1027"/>
        </w:tabs>
        <w:ind w:left="426"/>
        <w:jc w:val="both"/>
        <w:rPr>
          <w:rFonts w:cstheme="minorHAnsi"/>
          <w:b/>
          <w:sz w:val="24"/>
          <w:szCs w:val="24"/>
        </w:rPr>
      </w:pPr>
      <w:r w:rsidRPr="0064318E">
        <w:rPr>
          <w:rFonts w:cstheme="minorHAnsi"/>
          <w:b/>
          <w:sz w:val="24"/>
          <w:szCs w:val="24"/>
        </w:rPr>
        <w:t>Breve descripción de la problemática</w:t>
      </w:r>
    </w:p>
    <w:p w:rsidR="0054088C" w:rsidRPr="0064318E" w:rsidRDefault="0054088C" w:rsidP="00750083">
      <w:pPr>
        <w:pStyle w:val="Prrafodelista"/>
        <w:tabs>
          <w:tab w:val="left" w:pos="1027"/>
        </w:tabs>
        <w:jc w:val="both"/>
        <w:rPr>
          <w:rFonts w:cstheme="minorHAnsi"/>
          <w:b/>
          <w:sz w:val="24"/>
          <w:szCs w:val="24"/>
        </w:rPr>
      </w:pPr>
    </w:p>
    <w:p w:rsidR="0054088C" w:rsidRPr="0064318E" w:rsidRDefault="0054088C" w:rsidP="00750083">
      <w:pPr>
        <w:jc w:val="both"/>
        <w:rPr>
          <w:rFonts w:cstheme="minorHAnsi"/>
          <w:sz w:val="24"/>
          <w:szCs w:val="24"/>
        </w:rPr>
      </w:pPr>
      <w:r w:rsidRPr="0064318E">
        <w:rPr>
          <w:rFonts w:cstheme="minorHAnsi"/>
          <w:sz w:val="24"/>
          <w:szCs w:val="24"/>
        </w:rPr>
        <w:t xml:space="preserve">Existe una débil coordinación entre las instituciones que trabajan en el sector forestal y entre estas y las comunidades para la ejecución de actividades. Sumado al hecho que instituciones financieras como el Banco Nacional de Fomento no tienen créditos a largo plazo para actividades forestales. Los créditos son prestados a un plazo máximo de pago de cuatro años. En las categorías de manejo se recomienda el pago por servicios ecosistémicos, pero existen obstáculos como la titulación de la propiedad que dificulta el acceso. En función a estos problemas y con la finalidad de operativizar el programa se propone el siguiente perfil de proyecto.  </w:t>
      </w:r>
    </w:p>
    <w:p w:rsidR="0054088C" w:rsidRPr="0064318E" w:rsidRDefault="0054088C" w:rsidP="00750083">
      <w:pPr>
        <w:pStyle w:val="Prrafodelista"/>
        <w:ind w:left="0"/>
        <w:jc w:val="both"/>
        <w:rPr>
          <w:rFonts w:cstheme="minorHAnsi"/>
          <w:sz w:val="24"/>
          <w:szCs w:val="24"/>
        </w:rPr>
      </w:pPr>
      <w:r w:rsidRPr="0064318E">
        <w:rPr>
          <w:rFonts w:cstheme="minorHAnsi"/>
          <w:sz w:val="24"/>
          <w:szCs w:val="24"/>
        </w:rPr>
        <w:t>La zonificación indica que el recurso forestal cubre la cuarta parte de la parroquia cuenta con cobertura arbórea. El objetivo del ordenamiento territorial es recuperar, mantener y mejorar la cobertura boscosa y vegetación protectora y a la vez mejorar las condiciones de vida de la población. En el caso de la parroquia se requiere mantener la cobertura boscosa para facilitar la conectividad entre áreas silvestres de importancia, garantizar el recurso hídrico en cantidad y calidad, y la diversidad de los recursos genéticos.</w:t>
      </w:r>
    </w:p>
    <w:p w:rsidR="0054088C" w:rsidRPr="0064318E" w:rsidRDefault="0054088C" w:rsidP="00750083">
      <w:pPr>
        <w:pStyle w:val="Prrafodelista"/>
        <w:ind w:left="0"/>
        <w:jc w:val="both"/>
        <w:rPr>
          <w:rFonts w:cstheme="minorHAnsi"/>
          <w:sz w:val="24"/>
          <w:szCs w:val="24"/>
        </w:rPr>
      </w:pPr>
    </w:p>
    <w:p w:rsidR="0054088C" w:rsidRPr="0064318E" w:rsidRDefault="0054088C" w:rsidP="00750083">
      <w:pPr>
        <w:pStyle w:val="Prrafodelista"/>
        <w:ind w:left="0"/>
        <w:jc w:val="both"/>
        <w:rPr>
          <w:rFonts w:cstheme="minorHAnsi"/>
          <w:sz w:val="24"/>
          <w:szCs w:val="24"/>
        </w:rPr>
      </w:pPr>
      <w:r w:rsidRPr="0064318E">
        <w:rPr>
          <w:rFonts w:cstheme="minorHAnsi"/>
          <w:sz w:val="24"/>
          <w:szCs w:val="24"/>
        </w:rPr>
        <w:t xml:space="preserve">Paralelamente a las acciones que se están dando en el campo de la protección y conservación de los recursos forestales y la biodiversidad, se debe dar alternativas productivas que incrementen la productividad (aumento de producción por área) y priorizar y dirigir los recursos humanos, financieros y tecnológicos a atender a las comunidades que presenten algún nivel de riesgo para la protección del bosque natural, que presenten mayor crecimiento demográfico y mayor demanda de recursos como la leña y el carbón y que se encuentren cercanas a recursos estratégicos como el agua. </w:t>
      </w:r>
    </w:p>
    <w:p w:rsidR="0054088C" w:rsidRPr="0064318E" w:rsidRDefault="0054088C" w:rsidP="00750083">
      <w:pPr>
        <w:pStyle w:val="Prrafodelista"/>
        <w:ind w:left="0"/>
        <w:jc w:val="both"/>
        <w:rPr>
          <w:rFonts w:cstheme="minorHAnsi"/>
          <w:sz w:val="24"/>
          <w:szCs w:val="24"/>
        </w:rPr>
      </w:pPr>
    </w:p>
    <w:p w:rsidR="0054088C" w:rsidRPr="0064318E" w:rsidRDefault="0054088C" w:rsidP="00750083">
      <w:pPr>
        <w:pStyle w:val="Prrafodelista"/>
        <w:ind w:left="0"/>
        <w:jc w:val="both"/>
        <w:rPr>
          <w:rFonts w:cstheme="minorHAnsi"/>
          <w:sz w:val="24"/>
          <w:szCs w:val="24"/>
        </w:rPr>
      </w:pPr>
      <w:r w:rsidRPr="0064318E">
        <w:rPr>
          <w:rFonts w:cstheme="minorHAnsi"/>
          <w:sz w:val="24"/>
          <w:szCs w:val="24"/>
        </w:rPr>
        <w:t xml:space="preserve">Una alternativa de protección y mejoramiento de los suelos erosionados para reducir el arrastre de sedimentos hacia los cuerpos de agua es la construcción de obras de conservación de agua y suelo. Las plantas tienen la función de proteger y mejorar las características físico-químicas del suelo, aportan biomasa y aumentan la capacidad de infiltración de agua; mientras las obras mecánicas permite cortar la longitud de la pendiente, facilitan la infiltración, atrapan sedimentos y contribuyen a la formación de una topografía menos irregular.   </w:t>
      </w:r>
    </w:p>
    <w:p w:rsidR="0054088C" w:rsidRPr="0064318E" w:rsidRDefault="0054088C" w:rsidP="00750083">
      <w:pPr>
        <w:autoSpaceDE w:val="0"/>
        <w:autoSpaceDN w:val="0"/>
        <w:adjustRightInd w:val="0"/>
        <w:spacing w:after="0"/>
        <w:jc w:val="both"/>
        <w:rPr>
          <w:rFonts w:cstheme="minorHAnsi"/>
          <w:sz w:val="24"/>
          <w:szCs w:val="24"/>
        </w:rPr>
      </w:pPr>
      <w:r w:rsidRPr="0064318E">
        <w:rPr>
          <w:rFonts w:cstheme="minorHAnsi"/>
          <w:sz w:val="24"/>
          <w:szCs w:val="24"/>
        </w:rPr>
        <w:t xml:space="preserve">La falta de perspectivas económicas en la parroquia, el alto costo de la extracción maderera y la reducción, del precio de la madera en pie han situado al bosque por debajo de los umbrales mínimos de rentabilidad. La escasa rentabilidad para los propietarios, particulares en su mayoría, y la escasa disponibilidad de fondos por parte de la Administración para este fin han limitado las actuaciones silvícolas a intervenciones puntuales en el tiempo y el espacio, en muchos casos ligadas a la prevención de incendios o a tratamientos fitosanitarios. </w:t>
      </w:r>
    </w:p>
    <w:p w:rsidR="0054088C" w:rsidRPr="0064318E" w:rsidRDefault="0054088C" w:rsidP="00750083">
      <w:pPr>
        <w:autoSpaceDE w:val="0"/>
        <w:autoSpaceDN w:val="0"/>
        <w:adjustRightInd w:val="0"/>
        <w:spacing w:after="0"/>
        <w:jc w:val="both"/>
        <w:rPr>
          <w:rFonts w:cstheme="minorHAnsi"/>
          <w:sz w:val="24"/>
          <w:szCs w:val="24"/>
        </w:rPr>
      </w:pPr>
    </w:p>
    <w:p w:rsidR="0054088C" w:rsidRPr="0064318E" w:rsidRDefault="0054088C" w:rsidP="00750083">
      <w:pPr>
        <w:autoSpaceDE w:val="0"/>
        <w:autoSpaceDN w:val="0"/>
        <w:adjustRightInd w:val="0"/>
        <w:spacing w:after="0"/>
        <w:jc w:val="both"/>
        <w:rPr>
          <w:rFonts w:cstheme="minorHAnsi"/>
          <w:sz w:val="24"/>
          <w:szCs w:val="24"/>
        </w:rPr>
      </w:pPr>
      <w:r w:rsidRPr="0064318E">
        <w:rPr>
          <w:rFonts w:cstheme="minorHAnsi"/>
          <w:sz w:val="24"/>
          <w:szCs w:val="24"/>
        </w:rPr>
        <w:t>La silvicultura de cuidado y mejora de los sistemas forestales aplica tratamientos silvícolas diferentes para distintos estratos y especies con el fin de conformar una cobertura forestal con la mayor diversidad vertical y horizontal posibles, disponiendo un paisaje forestal con alternativa de formaciones vegetales y una dinámica evolutiva vegetal lo más próxima posible a la naturaleza. Tal concepción permitirá la aplicación simultánea tanto de una silvicultura de conservación (restauradora, preventiva o protectora) como de aprovechamientos alternativos compatibles (producción de madera, pastos, hongos, cacería, plantas silvestres).</w:t>
      </w:r>
    </w:p>
    <w:p w:rsidR="0054088C" w:rsidRPr="0064318E" w:rsidRDefault="0054088C" w:rsidP="00750083">
      <w:pPr>
        <w:autoSpaceDE w:val="0"/>
        <w:autoSpaceDN w:val="0"/>
        <w:adjustRightInd w:val="0"/>
        <w:spacing w:after="0"/>
        <w:jc w:val="both"/>
        <w:rPr>
          <w:rFonts w:cstheme="minorHAnsi"/>
          <w:sz w:val="24"/>
          <w:szCs w:val="24"/>
        </w:rPr>
      </w:pPr>
    </w:p>
    <w:p w:rsidR="0054088C" w:rsidRPr="0064318E" w:rsidRDefault="0054088C" w:rsidP="00750083">
      <w:pPr>
        <w:autoSpaceDE w:val="0"/>
        <w:autoSpaceDN w:val="0"/>
        <w:adjustRightInd w:val="0"/>
        <w:spacing w:after="0"/>
        <w:jc w:val="both"/>
        <w:rPr>
          <w:rFonts w:cstheme="minorHAnsi"/>
          <w:sz w:val="24"/>
          <w:szCs w:val="24"/>
        </w:rPr>
      </w:pPr>
      <w:r w:rsidRPr="0064318E">
        <w:rPr>
          <w:rFonts w:cstheme="minorHAnsi"/>
          <w:sz w:val="24"/>
          <w:szCs w:val="24"/>
        </w:rPr>
        <w:t xml:space="preserve">Para ello, se requerirá la elaboración de </w:t>
      </w:r>
      <w:r w:rsidRPr="0064318E">
        <w:rPr>
          <w:rFonts w:cstheme="minorHAnsi"/>
          <w:iCs/>
          <w:sz w:val="24"/>
          <w:szCs w:val="24"/>
        </w:rPr>
        <w:t>instrucciones y prescripciones técnicas para la ordenación y gestión de todos los aprovechamientos forestales</w:t>
      </w:r>
      <w:r w:rsidRPr="0064318E">
        <w:rPr>
          <w:rFonts w:cstheme="minorHAnsi"/>
          <w:sz w:val="24"/>
          <w:szCs w:val="24"/>
        </w:rPr>
        <w:t>, al margen de lamadera: ordenación silvopastoril, cacería y demás plantas silvestres de las que se</w:t>
      </w:r>
      <w:r w:rsidR="00C7214C">
        <w:rPr>
          <w:rFonts w:cstheme="minorHAnsi"/>
          <w:sz w:val="24"/>
          <w:szCs w:val="24"/>
        </w:rPr>
        <w:t xml:space="preserve"> </w:t>
      </w:r>
      <w:r w:rsidRPr="0064318E">
        <w:rPr>
          <w:rFonts w:cstheme="minorHAnsi"/>
          <w:sz w:val="24"/>
          <w:szCs w:val="24"/>
        </w:rPr>
        <w:t>extraen diferentes productos forestales y no forestales.</w:t>
      </w:r>
    </w:p>
    <w:p w:rsidR="00600691" w:rsidRDefault="00600691">
      <w:pPr>
        <w:rPr>
          <w:rFonts w:cstheme="minorHAnsi"/>
          <w:b/>
          <w:sz w:val="24"/>
          <w:szCs w:val="24"/>
        </w:rPr>
      </w:pPr>
    </w:p>
    <w:p w:rsidR="0054088C" w:rsidRPr="0064318E" w:rsidRDefault="0054088C" w:rsidP="00592D92">
      <w:pPr>
        <w:pStyle w:val="Prrafodelista"/>
        <w:numPr>
          <w:ilvl w:val="0"/>
          <w:numId w:val="21"/>
        </w:numPr>
        <w:tabs>
          <w:tab w:val="left" w:pos="1027"/>
        </w:tabs>
        <w:ind w:left="426"/>
        <w:jc w:val="both"/>
        <w:rPr>
          <w:rFonts w:cstheme="minorHAnsi"/>
          <w:b/>
          <w:sz w:val="24"/>
          <w:szCs w:val="24"/>
        </w:rPr>
      </w:pPr>
      <w:r w:rsidRPr="0064318E">
        <w:rPr>
          <w:rFonts w:cstheme="minorHAnsi"/>
          <w:b/>
          <w:sz w:val="24"/>
          <w:szCs w:val="24"/>
        </w:rPr>
        <w:t>Beneficiarios</w:t>
      </w:r>
    </w:p>
    <w:p w:rsidR="0054088C" w:rsidRPr="0064318E" w:rsidRDefault="0054088C" w:rsidP="00750083">
      <w:pPr>
        <w:pStyle w:val="Prrafodelista"/>
        <w:rPr>
          <w:rFonts w:cstheme="minorHAnsi"/>
          <w:b/>
          <w:sz w:val="24"/>
          <w:szCs w:val="24"/>
        </w:rPr>
      </w:pPr>
    </w:p>
    <w:p w:rsidR="0054088C" w:rsidRPr="0064318E" w:rsidRDefault="0054088C" w:rsidP="00750083">
      <w:pPr>
        <w:pStyle w:val="Prrafodelista"/>
        <w:ind w:left="0"/>
        <w:jc w:val="both"/>
        <w:rPr>
          <w:rFonts w:cstheme="minorHAnsi"/>
          <w:sz w:val="24"/>
          <w:szCs w:val="24"/>
        </w:rPr>
      </w:pPr>
      <w:r w:rsidRPr="0064318E">
        <w:rPr>
          <w:rFonts w:cstheme="minorHAnsi"/>
          <w:sz w:val="24"/>
          <w:szCs w:val="24"/>
        </w:rPr>
        <w:t>Instituciones participantes, Instituciones del sector forestal, Municipio, comunidades y propietarios privad</w:t>
      </w:r>
      <w:r w:rsidR="00C7214C">
        <w:rPr>
          <w:rFonts w:cstheme="minorHAnsi"/>
          <w:sz w:val="24"/>
          <w:szCs w:val="24"/>
        </w:rPr>
        <w:t>os, pequeños productores (1 - 5</w:t>
      </w:r>
      <w:r w:rsidRPr="0064318E">
        <w:rPr>
          <w:rFonts w:cstheme="minorHAnsi"/>
          <w:sz w:val="24"/>
          <w:szCs w:val="24"/>
        </w:rPr>
        <w:t xml:space="preserve">ha), medianos </w:t>
      </w:r>
      <w:r w:rsidR="00C7214C">
        <w:rPr>
          <w:rFonts w:cstheme="minorHAnsi"/>
          <w:sz w:val="24"/>
          <w:szCs w:val="24"/>
        </w:rPr>
        <w:t>(5,1 - 20</w:t>
      </w:r>
      <w:r w:rsidRPr="0064318E">
        <w:rPr>
          <w:rFonts w:cstheme="minorHAnsi"/>
          <w:sz w:val="24"/>
          <w:szCs w:val="24"/>
        </w:rPr>
        <w:t>ha) y otros interesado.</w:t>
      </w:r>
    </w:p>
    <w:p w:rsidR="00AB6B80" w:rsidRPr="0064318E" w:rsidRDefault="00AB6B80" w:rsidP="00750083">
      <w:pPr>
        <w:pStyle w:val="Prrafodelista"/>
        <w:ind w:left="0"/>
        <w:jc w:val="both"/>
        <w:rPr>
          <w:rFonts w:cstheme="minorHAnsi"/>
          <w:sz w:val="24"/>
          <w:szCs w:val="24"/>
        </w:rPr>
      </w:pPr>
    </w:p>
    <w:p w:rsidR="00AB6B80" w:rsidRPr="0064318E" w:rsidRDefault="00AB6B80" w:rsidP="00750083">
      <w:pPr>
        <w:pStyle w:val="Prrafodelista"/>
        <w:ind w:left="0"/>
        <w:jc w:val="both"/>
        <w:rPr>
          <w:rFonts w:cstheme="minorHAnsi"/>
          <w:sz w:val="24"/>
          <w:szCs w:val="24"/>
        </w:rPr>
        <w:sectPr w:rsidR="00AB6B80" w:rsidRPr="0064318E" w:rsidSect="009578A1">
          <w:headerReference w:type="default" r:id="rId72"/>
          <w:footerReference w:type="default" r:id="rId73"/>
          <w:pgSz w:w="12240" w:h="15840"/>
          <w:pgMar w:top="1418" w:right="1134" w:bottom="1701" w:left="1134" w:header="709" w:footer="709" w:gutter="0"/>
          <w:pgBorders w:offsetFrom="page">
            <w:left w:val="threeDEmboss" w:sz="48" w:space="24" w:color="DAEEF3" w:themeColor="accent5" w:themeTint="33"/>
          </w:pgBorders>
          <w:cols w:space="708"/>
          <w:docGrid w:linePitch="360"/>
        </w:sectPr>
      </w:pPr>
    </w:p>
    <w:p w:rsidR="0054088C" w:rsidRPr="00BA7B1E" w:rsidRDefault="0054088C" w:rsidP="00592D92">
      <w:pPr>
        <w:pStyle w:val="Prrafodelista"/>
        <w:numPr>
          <w:ilvl w:val="3"/>
          <w:numId w:val="64"/>
        </w:numPr>
        <w:autoSpaceDE w:val="0"/>
        <w:autoSpaceDN w:val="0"/>
        <w:adjustRightInd w:val="0"/>
        <w:spacing w:after="0"/>
        <w:outlineLvl w:val="3"/>
        <w:rPr>
          <w:rFonts w:cstheme="minorHAnsi"/>
          <w:b/>
          <w:bCs/>
          <w:sz w:val="24"/>
          <w:szCs w:val="24"/>
          <w:lang w:val="es-MX"/>
        </w:rPr>
      </w:pPr>
      <w:bookmarkStart w:id="159" w:name="_Toc323904802"/>
      <w:r w:rsidRPr="00BA7B1E">
        <w:rPr>
          <w:rFonts w:cstheme="minorHAnsi"/>
          <w:b/>
          <w:bCs/>
          <w:sz w:val="24"/>
          <w:szCs w:val="24"/>
          <w:lang w:val="es-MX"/>
        </w:rPr>
        <w:lastRenderedPageBreak/>
        <w:t>Sistema Social  Cultural</w:t>
      </w:r>
      <w:bookmarkEnd w:id="159"/>
    </w:p>
    <w:p w:rsidR="00C01F54" w:rsidRPr="0064318E" w:rsidRDefault="00C01F54" w:rsidP="00750083">
      <w:pPr>
        <w:pStyle w:val="Prrafodelista"/>
        <w:autoSpaceDE w:val="0"/>
        <w:autoSpaceDN w:val="0"/>
        <w:adjustRightInd w:val="0"/>
        <w:spacing w:after="0"/>
        <w:ind w:left="1080"/>
        <w:rPr>
          <w:rFonts w:cstheme="minorHAnsi"/>
          <w:b/>
          <w:bCs/>
          <w:sz w:val="28"/>
          <w:szCs w:val="28"/>
          <w:lang w:val="es-MX"/>
        </w:rPr>
      </w:pPr>
    </w:p>
    <w:p w:rsidR="0054088C" w:rsidRPr="00BA7B1E" w:rsidRDefault="0054088C" w:rsidP="00592D92">
      <w:pPr>
        <w:pStyle w:val="Prrafodelista"/>
        <w:numPr>
          <w:ilvl w:val="0"/>
          <w:numId w:val="67"/>
        </w:numPr>
        <w:autoSpaceDE w:val="0"/>
        <w:autoSpaceDN w:val="0"/>
        <w:adjustRightInd w:val="0"/>
        <w:spacing w:after="0"/>
        <w:outlineLvl w:val="4"/>
        <w:rPr>
          <w:rFonts w:cstheme="minorHAnsi"/>
          <w:b/>
          <w:bCs/>
          <w:sz w:val="24"/>
          <w:szCs w:val="24"/>
          <w:lang w:val="es-MX"/>
        </w:rPr>
      </w:pPr>
      <w:bookmarkStart w:id="160" w:name="_Toc323904803"/>
      <w:r w:rsidRPr="00BA7B1E">
        <w:rPr>
          <w:rFonts w:cstheme="minorHAnsi"/>
          <w:b/>
          <w:bCs/>
          <w:sz w:val="24"/>
          <w:szCs w:val="24"/>
          <w:lang w:val="es-MX"/>
        </w:rPr>
        <w:t>Líneas de Acción</w:t>
      </w:r>
      <w:bookmarkEnd w:id="160"/>
    </w:p>
    <w:p w:rsidR="0054088C" w:rsidRPr="0064318E" w:rsidRDefault="0054088C" w:rsidP="00750083">
      <w:pPr>
        <w:autoSpaceDE w:val="0"/>
        <w:autoSpaceDN w:val="0"/>
        <w:adjustRightInd w:val="0"/>
        <w:spacing w:after="0"/>
        <w:rPr>
          <w:rFonts w:cstheme="minorHAnsi"/>
          <w:bCs/>
          <w:sz w:val="24"/>
          <w:szCs w:val="24"/>
          <w:lang w:val="es-MX"/>
        </w:rPr>
      </w:pPr>
    </w:p>
    <w:p w:rsidR="0054088C" w:rsidRPr="0064318E" w:rsidRDefault="0054088C" w:rsidP="00592D92">
      <w:pPr>
        <w:pStyle w:val="Prrafodelista"/>
        <w:numPr>
          <w:ilvl w:val="0"/>
          <w:numId w:val="25"/>
        </w:numPr>
        <w:autoSpaceDE w:val="0"/>
        <w:autoSpaceDN w:val="0"/>
        <w:adjustRightInd w:val="0"/>
        <w:spacing w:after="0"/>
        <w:rPr>
          <w:rFonts w:cstheme="minorHAnsi"/>
          <w:bCs/>
          <w:sz w:val="24"/>
          <w:szCs w:val="24"/>
        </w:rPr>
      </w:pPr>
      <w:r w:rsidRPr="0064318E">
        <w:rPr>
          <w:rFonts w:cstheme="minorHAnsi"/>
          <w:bCs/>
          <w:sz w:val="24"/>
          <w:szCs w:val="24"/>
        </w:rPr>
        <w:t>Mejoramiento de la calidad y equidad de la educación en la parroquia.</w:t>
      </w:r>
    </w:p>
    <w:p w:rsidR="0054088C" w:rsidRPr="0064318E" w:rsidRDefault="0054088C" w:rsidP="00592D92">
      <w:pPr>
        <w:pStyle w:val="Prrafodelista"/>
        <w:numPr>
          <w:ilvl w:val="0"/>
          <w:numId w:val="25"/>
        </w:numPr>
        <w:autoSpaceDE w:val="0"/>
        <w:autoSpaceDN w:val="0"/>
        <w:adjustRightInd w:val="0"/>
        <w:spacing w:after="0"/>
        <w:rPr>
          <w:rFonts w:cstheme="minorHAnsi"/>
          <w:bCs/>
          <w:sz w:val="24"/>
          <w:szCs w:val="24"/>
        </w:rPr>
      </w:pPr>
      <w:r w:rsidRPr="0064318E">
        <w:rPr>
          <w:rFonts w:cstheme="minorHAnsi"/>
          <w:bCs/>
          <w:sz w:val="24"/>
          <w:szCs w:val="24"/>
        </w:rPr>
        <w:t>Mejoramiento de la salud humana con calidad y acceso a los servicios de salud integrales.</w:t>
      </w:r>
    </w:p>
    <w:p w:rsidR="0054088C" w:rsidRPr="0064318E" w:rsidRDefault="0054088C" w:rsidP="00592D92">
      <w:pPr>
        <w:pStyle w:val="Prrafodelista"/>
        <w:numPr>
          <w:ilvl w:val="0"/>
          <w:numId w:val="25"/>
        </w:numPr>
        <w:autoSpaceDE w:val="0"/>
        <w:autoSpaceDN w:val="0"/>
        <w:adjustRightInd w:val="0"/>
        <w:spacing w:after="0"/>
        <w:rPr>
          <w:rFonts w:cstheme="minorHAnsi"/>
          <w:bCs/>
          <w:sz w:val="24"/>
          <w:szCs w:val="24"/>
        </w:rPr>
      </w:pPr>
      <w:r w:rsidRPr="0064318E">
        <w:rPr>
          <w:rFonts w:cstheme="minorHAnsi"/>
          <w:bCs/>
          <w:sz w:val="24"/>
          <w:szCs w:val="24"/>
        </w:rPr>
        <w:t>Fortalecimiento del tejido social de la parroquia garantizando su participación como actores de su propio desarrollo.</w:t>
      </w:r>
    </w:p>
    <w:p w:rsidR="0054088C" w:rsidRPr="0064318E" w:rsidRDefault="0054088C" w:rsidP="00592D92">
      <w:pPr>
        <w:pStyle w:val="Prrafodelista"/>
        <w:numPr>
          <w:ilvl w:val="0"/>
          <w:numId w:val="25"/>
        </w:numPr>
        <w:autoSpaceDE w:val="0"/>
        <w:autoSpaceDN w:val="0"/>
        <w:adjustRightInd w:val="0"/>
        <w:spacing w:after="0"/>
        <w:rPr>
          <w:rFonts w:cstheme="minorHAnsi"/>
          <w:bCs/>
          <w:sz w:val="24"/>
          <w:szCs w:val="24"/>
        </w:rPr>
      </w:pPr>
      <w:r w:rsidRPr="0064318E">
        <w:rPr>
          <w:rFonts w:cstheme="minorHAnsi"/>
          <w:bCs/>
          <w:sz w:val="24"/>
          <w:szCs w:val="24"/>
        </w:rPr>
        <w:t>Desarrollo social y p</w:t>
      </w:r>
      <w:r w:rsidRPr="0064318E">
        <w:rPr>
          <w:rFonts w:eastAsia="Times New Roman" w:cstheme="minorHAnsi"/>
          <w:bCs/>
          <w:color w:val="000000"/>
          <w:sz w:val="24"/>
          <w:szCs w:val="24"/>
          <w:lang w:eastAsia="es-MX"/>
        </w:rPr>
        <w:t>rotección especial a toda la población.</w:t>
      </w:r>
    </w:p>
    <w:p w:rsidR="0054088C" w:rsidRPr="0064318E" w:rsidRDefault="0054088C" w:rsidP="00592D92">
      <w:pPr>
        <w:pStyle w:val="Prrafodelista"/>
        <w:numPr>
          <w:ilvl w:val="0"/>
          <w:numId w:val="25"/>
        </w:numPr>
        <w:autoSpaceDE w:val="0"/>
        <w:autoSpaceDN w:val="0"/>
        <w:adjustRightInd w:val="0"/>
        <w:spacing w:after="0"/>
        <w:rPr>
          <w:rFonts w:cstheme="minorHAnsi"/>
          <w:bCs/>
          <w:sz w:val="24"/>
          <w:szCs w:val="24"/>
        </w:rPr>
      </w:pPr>
      <w:r w:rsidRPr="0064318E">
        <w:rPr>
          <w:rFonts w:cstheme="minorHAnsi"/>
          <w:bCs/>
          <w:sz w:val="24"/>
          <w:szCs w:val="24"/>
        </w:rPr>
        <w:t>Fortalecimiento de la seguridad y convivencia ciudadana con los ciudadanos como actores claves.</w:t>
      </w:r>
    </w:p>
    <w:p w:rsidR="0054088C" w:rsidRPr="0064318E" w:rsidRDefault="0054088C" w:rsidP="00592D92">
      <w:pPr>
        <w:pStyle w:val="Prrafodelista"/>
        <w:numPr>
          <w:ilvl w:val="0"/>
          <w:numId w:val="25"/>
        </w:numPr>
        <w:autoSpaceDE w:val="0"/>
        <w:autoSpaceDN w:val="0"/>
        <w:adjustRightInd w:val="0"/>
        <w:spacing w:after="0"/>
        <w:rPr>
          <w:rFonts w:cstheme="minorHAnsi"/>
          <w:bCs/>
          <w:sz w:val="24"/>
          <w:szCs w:val="24"/>
        </w:rPr>
      </w:pPr>
      <w:r w:rsidRPr="0064318E">
        <w:rPr>
          <w:rFonts w:cstheme="minorHAnsi"/>
          <w:bCs/>
          <w:sz w:val="24"/>
          <w:szCs w:val="24"/>
        </w:rPr>
        <w:t>Fomentar la construcción y el desarrollo de la cultura en la parroquia.</w:t>
      </w:r>
    </w:p>
    <w:p w:rsidR="0054088C" w:rsidRPr="0064318E" w:rsidRDefault="0054088C" w:rsidP="00750083">
      <w:pPr>
        <w:autoSpaceDE w:val="0"/>
        <w:autoSpaceDN w:val="0"/>
        <w:adjustRightInd w:val="0"/>
        <w:spacing w:after="0"/>
        <w:rPr>
          <w:rFonts w:cstheme="minorHAnsi"/>
          <w:bCs/>
          <w:sz w:val="24"/>
          <w:szCs w:val="24"/>
        </w:rPr>
      </w:pPr>
    </w:p>
    <w:p w:rsidR="0054088C" w:rsidRPr="0064318E" w:rsidRDefault="0054088C" w:rsidP="00750083">
      <w:pPr>
        <w:autoSpaceDE w:val="0"/>
        <w:autoSpaceDN w:val="0"/>
        <w:adjustRightInd w:val="0"/>
        <w:spacing w:after="0"/>
        <w:rPr>
          <w:rFonts w:cstheme="minorHAnsi"/>
          <w:bCs/>
          <w:sz w:val="24"/>
          <w:szCs w:val="24"/>
          <w:lang w:val="es-MX"/>
        </w:rPr>
      </w:pPr>
    </w:p>
    <w:p w:rsidR="00616AC0" w:rsidRDefault="0054088C" w:rsidP="00592D92">
      <w:pPr>
        <w:pStyle w:val="Prrafodelista"/>
        <w:numPr>
          <w:ilvl w:val="0"/>
          <w:numId w:val="67"/>
        </w:numPr>
        <w:autoSpaceDE w:val="0"/>
        <w:autoSpaceDN w:val="0"/>
        <w:adjustRightInd w:val="0"/>
        <w:spacing w:after="0"/>
        <w:outlineLvl w:val="4"/>
        <w:rPr>
          <w:rFonts w:cstheme="minorHAnsi"/>
          <w:b/>
          <w:bCs/>
          <w:sz w:val="24"/>
          <w:szCs w:val="24"/>
          <w:lang w:val="es-MX"/>
        </w:rPr>
      </w:pPr>
      <w:bookmarkStart w:id="161" w:name="_Toc323904804"/>
      <w:r w:rsidRPr="00BA7B1E">
        <w:rPr>
          <w:rFonts w:cstheme="minorHAnsi"/>
          <w:b/>
          <w:bCs/>
          <w:sz w:val="24"/>
          <w:szCs w:val="24"/>
          <w:lang w:val="es-MX"/>
        </w:rPr>
        <w:t>Proyectos</w:t>
      </w:r>
      <w:bookmarkEnd w:id="161"/>
    </w:p>
    <w:p w:rsidR="00616AC0" w:rsidRDefault="00616AC0">
      <w:pPr>
        <w:rPr>
          <w:rFonts w:cstheme="minorHAnsi"/>
          <w:b/>
          <w:bCs/>
          <w:sz w:val="24"/>
          <w:szCs w:val="24"/>
          <w:lang w:val="es-MX"/>
        </w:rPr>
      </w:pPr>
    </w:p>
    <w:tbl>
      <w:tblPr>
        <w:tblpPr w:leftFromText="141" w:rightFromText="141" w:vertAnchor="text" w:tblpY="1"/>
        <w:tblW w:w="988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384"/>
        <w:gridCol w:w="1985"/>
        <w:gridCol w:w="850"/>
        <w:gridCol w:w="851"/>
        <w:gridCol w:w="850"/>
        <w:gridCol w:w="1134"/>
        <w:gridCol w:w="1276"/>
        <w:gridCol w:w="1559"/>
      </w:tblGrid>
      <w:tr w:rsidR="00616AC0" w:rsidRPr="00B86F78" w:rsidTr="00C36F9D">
        <w:trPr>
          <w:trHeight w:val="269"/>
        </w:trPr>
        <w:tc>
          <w:tcPr>
            <w:tcW w:w="3369" w:type="dxa"/>
            <w:gridSpan w:val="2"/>
            <w:tcBorders>
              <w:top w:val="single" w:sz="8" w:space="0" w:color="FFFFFF"/>
              <w:left w:val="single" w:sz="8" w:space="0" w:color="FFFFFF"/>
              <w:bottom w:val="single" w:sz="24" w:space="0" w:color="FFFFFF"/>
              <w:right w:val="single" w:sz="8" w:space="0" w:color="FFFFFF"/>
            </w:tcBorders>
            <w:shd w:val="clear" w:color="auto" w:fill="4F81BD"/>
          </w:tcPr>
          <w:p w:rsidR="00616AC0" w:rsidRPr="00B86F78" w:rsidRDefault="00616AC0" w:rsidP="00C36F9D">
            <w:pPr>
              <w:spacing w:after="0"/>
              <w:jc w:val="center"/>
              <w:rPr>
                <w:b/>
                <w:bCs/>
                <w:color w:val="FFFFFF" w:themeColor="background1"/>
                <w:sz w:val="16"/>
                <w:szCs w:val="16"/>
              </w:rPr>
            </w:pPr>
          </w:p>
        </w:tc>
        <w:tc>
          <w:tcPr>
            <w:tcW w:w="3685" w:type="dxa"/>
            <w:gridSpan w:val="4"/>
            <w:tcBorders>
              <w:top w:val="single" w:sz="8" w:space="0" w:color="FFFFFF"/>
              <w:left w:val="single" w:sz="8" w:space="0" w:color="FFFFFF"/>
              <w:bottom w:val="single" w:sz="24" w:space="0" w:color="FFFFFF"/>
              <w:right w:val="single" w:sz="8" w:space="0" w:color="FFFFFF"/>
            </w:tcBorders>
            <w:shd w:val="clear" w:color="auto" w:fill="4F81BD"/>
          </w:tcPr>
          <w:p w:rsidR="00616AC0" w:rsidRPr="00B86F78" w:rsidRDefault="00616AC0" w:rsidP="00C36F9D">
            <w:pPr>
              <w:spacing w:after="0"/>
              <w:jc w:val="center"/>
              <w:rPr>
                <w:b/>
                <w:bCs/>
                <w:color w:val="FF0000"/>
                <w:sz w:val="16"/>
                <w:szCs w:val="16"/>
              </w:rPr>
            </w:pPr>
            <w:r w:rsidRPr="009F008B">
              <w:rPr>
                <w:b/>
                <w:bCs/>
                <w:color w:val="FFFFFF" w:themeColor="background1"/>
                <w:sz w:val="16"/>
                <w:szCs w:val="16"/>
              </w:rPr>
              <w:t>CRONOGRAMA DE  INVERSIONES</w:t>
            </w:r>
          </w:p>
        </w:tc>
        <w:tc>
          <w:tcPr>
            <w:tcW w:w="1276" w:type="dxa"/>
            <w:vMerge w:val="restart"/>
            <w:tcBorders>
              <w:top w:val="single" w:sz="8" w:space="0" w:color="FFFFFF"/>
              <w:left w:val="single" w:sz="8" w:space="0" w:color="FFFFFF"/>
              <w:bottom w:val="single" w:sz="24" w:space="0" w:color="FFFFFF"/>
              <w:right w:val="single" w:sz="8" w:space="0" w:color="FFFFFF"/>
            </w:tcBorders>
            <w:shd w:val="clear" w:color="auto" w:fill="4F81BD"/>
            <w:vAlign w:val="center"/>
          </w:tcPr>
          <w:p w:rsidR="00616AC0" w:rsidRPr="00B86F78" w:rsidRDefault="00616AC0" w:rsidP="00C36F9D">
            <w:pPr>
              <w:spacing w:after="0"/>
              <w:jc w:val="center"/>
              <w:rPr>
                <w:b/>
                <w:bCs/>
                <w:color w:val="FFFFFF"/>
                <w:sz w:val="16"/>
                <w:szCs w:val="16"/>
              </w:rPr>
            </w:pPr>
            <w:r w:rsidRPr="00B86F78">
              <w:rPr>
                <w:b/>
                <w:bCs/>
                <w:color w:val="FFFFFF"/>
                <w:sz w:val="16"/>
                <w:szCs w:val="16"/>
              </w:rPr>
              <w:t>TOTAL</w:t>
            </w:r>
          </w:p>
        </w:tc>
        <w:tc>
          <w:tcPr>
            <w:tcW w:w="1559" w:type="dxa"/>
            <w:vMerge w:val="restart"/>
            <w:tcBorders>
              <w:top w:val="single" w:sz="8" w:space="0" w:color="FFFFFF"/>
              <w:left w:val="single" w:sz="8" w:space="0" w:color="FFFFFF"/>
              <w:bottom w:val="single" w:sz="24" w:space="0" w:color="FFFFFF"/>
              <w:right w:val="single" w:sz="8" w:space="0" w:color="FFFFFF"/>
            </w:tcBorders>
            <w:shd w:val="clear" w:color="auto" w:fill="4F81BD"/>
            <w:vAlign w:val="center"/>
          </w:tcPr>
          <w:p w:rsidR="00616AC0" w:rsidRPr="00B86F78" w:rsidRDefault="00616AC0" w:rsidP="00C36F9D">
            <w:pPr>
              <w:spacing w:after="0"/>
              <w:jc w:val="center"/>
              <w:rPr>
                <w:b/>
                <w:bCs/>
                <w:color w:val="FFFFFF"/>
                <w:sz w:val="16"/>
                <w:szCs w:val="16"/>
              </w:rPr>
            </w:pPr>
            <w:r w:rsidRPr="00B86F78">
              <w:rPr>
                <w:b/>
                <w:bCs/>
                <w:color w:val="FFFFFF"/>
                <w:sz w:val="16"/>
                <w:szCs w:val="16"/>
              </w:rPr>
              <w:t>COMPETENCIA</w:t>
            </w:r>
          </w:p>
        </w:tc>
      </w:tr>
      <w:tr w:rsidR="00616AC0" w:rsidRPr="00B86F78" w:rsidTr="00C36F9D">
        <w:tc>
          <w:tcPr>
            <w:tcW w:w="1384" w:type="dxa"/>
            <w:tcBorders>
              <w:top w:val="single" w:sz="8" w:space="0" w:color="FFFFFF"/>
              <w:left w:val="single" w:sz="8" w:space="0" w:color="FFFFFF"/>
              <w:bottom w:val="single" w:sz="8" w:space="0" w:color="FFFFFF"/>
              <w:right w:val="single" w:sz="24" w:space="0" w:color="FFFFFF"/>
            </w:tcBorders>
            <w:shd w:val="clear" w:color="auto" w:fill="4F81BD"/>
          </w:tcPr>
          <w:p w:rsidR="00616AC0" w:rsidRPr="00B86F78" w:rsidRDefault="00616AC0" w:rsidP="00C36F9D">
            <w:pPr>
              <w:spacing w:after="0"/>
              <w:rPr>
                <w:b/>
                <w:bCs/>
                <w:color w:val="FFFFFF" w:themeColor="background1"/>
                <w:sz w:val="16"/>
                <w:szCs w:val="16"/>
              </w:rPr>
            </w:pPr>
            <w:r w:rsidRPr="00B86F78">
              <w:rPr>
                <w:b/>
                <w:bCs/>
                <w:color w:val="FFFFFF" w:themeColor="background1"/>
                <w:sz w:val="16"/>
                <w:szCs w:val="16"/>
              </w:rPr>
              <w:t xml:space="preserve">PROGRAMA  </w:t>
            </w:r>
          </w:p>
        </w:tc>
        <w:tc>
          <w:tcPr>
            <w:tcW w:w="1985" w:type="dxa"/>
            <w:tcBorders>
              <w:top w:val="single" w:sz="8" w:space="0" w:color="FFFFFF"/>
              <w:left w:val="single" w:sz="8" w:space="0" w:color="FFFFFF"/>
              <w:bottom w:val="single" w:sz="8" w:space="0" w:color="FFFFFF"/>
              <w:right w:val="single" w:sz="8" w:space="0" w:color="FFFFFF"/>
            </w:tcBorders>
            <w:shd w:val="clear" w:color="auto" w:fill="A7BFDE"/>
          </w:tcPr>
          <w:p w:rsidR="00616AC0" w:rsidRPr="00B86F78" w:rsidRDefault="00616AC0" w:rsidP="00C36F9D">
            <w:pPr>
              <w:spacing w:after="0"/>
              <w:jc w:val="center"/>
              <w:rPr>
                <w:b/>
                <w:sz w:val="16"/>
                <w:szCs w:val="16"/>
              </w:rPr>
            </w:pPr>
            <w:r w:rsidRPr="00B86F78">
              <w:rPr>
                <w:b/>
                <w:sz w:val="16"/>
                <w:szCs w:val="16"/>
              </w:rPr>
              <w:t>MACROPROYECTOS</w:t>
            </w:r>
          </w:p>
        </w:tc>
        <w:tc>
          <w:tcPr>
            <w:tcW w:w="85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616AC0" w:rsidRPr="00B86F78" w:rsidRDefault="00616AC0" w:rsidP="00C36F9D">
            <w:pPr>
              <w:spacing w:after="0"/>
              <w:jc w:val="center"/>
              <w:rPr>
                <w:b/>
                <w:sz w:val="16"/>
                <w:szCs w:val="16"/>
              </w:rPr>
            </w:pPr>
            <w:r w:rsidRPr="00B86F78">
              <w:rPr>
                <w:b/>
                <w:sz w:val="16"/>
                <w:szCs w:val="16"/>
              </w:rPr>
              <w:t>2013</w:t>
            </w:r>
          </w:p>
          <w:p w:rsidR="00616AC0" w:rsidRPr="00B86F78" w:rsidRDefault="00616AC0" w:rsidP="00C36F9D">
            <w:pPr>
              <w:spacing w:after="0"/>
              <w:jc w:val="center"/>
              <w:rPr>
                <w:b/>
                <w:sz w:val="16"/>
                <w:szCs w:val="16"/>
              </w:rPr>
            </w:pPr>
            <w:r w:rsidRPr="00B86F78">
              <w:rPr>
                <w:b/>
                <w:sz w:val="16"/>
                <w:szCs w:val="16"/>
              </w:rPr>
              <w:t>2017</w:t>
            </w:r>
          </w:p>
        </w:tc>
        <w:tc>
          <w:tcPr>
            <w:tcW w:w="85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616AC0" w:rsidRPr="00B86F78" w:rsidRDefault="00616AC0" w:rsidP="00C36F9D">
            <w:pPr>
              <w:spacing w:after="0"/>
              <w:jc w:val="center"/>
              <w:rPr>
                <w:b/>
                <w:sz w:val="16"/>
                <w:szCs w:val="16"/>
              </w:rPr>
            </w:pPr>
            <w:r w:rsidRPr="00B86F78">
              <w:rPr>
                <w:b/>
                <w:sz w:val="16"/>
                <w:szCs w:val="16"/>
              </w:rPr>
              <w:t>2018</w:t>
            </w:r>
          </w:p>
          <w:p w:rsidR="00616AC0" w:rsidRPr="00B86F78" w:rsidRDefault="00616AC0" w:rsidP="00C36F9D">
            <w:pPr>
              <w:spacing w:after="0"/>
              <w:jc w:val="center"/>
              <w:rPr>
                <w:b/>
                <w:sz w:val="16"/>
                <w:szCs w:val="16"/>
              </w:rPr>
            </w:pPr>
            <w:r w:rsidRPr="00B86F78">
              <w:rPr>
                <w:b/>
                <w:sz w:val="16"/>
                <w:szCs w:val="16"/>
              </w:rPr>
              <w:t>2022</w:t>
            </w:r>
          </w:p>
        </w:tc>
        <w:tc>
          <w:tcPr>
            <w:tcW w:w="85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616AC0" w:rsidRPr="00B86F78" w:rsidRDefault="00616AC0" w:rsidP="00C36F9D">
            <w:pPr>
              <w:spacing w:after="0"/>
              <w:jc w:val="center"/>
              <w:rPr>
                <w:b/>
                <w:sz w:val="16"/>
                <w:szCs w:val="16"/>
              </w:rPr>
            </w:pPr>
            <w:r w:rsidRPr="00B86F78">
              <w:rPr>
                <w:b/>
                <w:sz w:val="16"/>
                <w:szCs w:val="16"/>
              </w:rPr>
              <w:t>2023</w:t>
            </w:r>
          </w:p>
          <w:p w:rsidR="00616AC0" w:rsidRPr="00B86F78" w:rsidRDefault="00616AC0" w:rsidP="00C36F9D">
            <w:pPr>
              <w:spacing w:after="0"/>
              <w:jc w:val="center"/>
              <w:rPr>
                <w:b/>
                <w:sz w:val="16"/>
                <w:szCs w:val="16"/>
              </w:rPr>
            </w:pPr>
            <w:r w:rsidRPr="00B86F78">
              <w:rPr>
                <w:b/>
                <w:sz w:val="16"/>
                <w:szCs w:val="16"/>
              </w:rPr>
              <w:t>2027</w:t>
            </w:r>
          </w:p>
        </w:tc>
        <w:tc>
          <w:tcPr>
            <w:tcW w:w="1134"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616AC0" w:rsidRPr="00B86F78" w:rsidRDefault="00616AC0" w:rsidP="00C36F9D">
            <w:pPr>
              <w:spacing w:after="0"/>
              <w:jc w:val="center"/>
              <w:rPr>
                <w:b/>
                <w:sz w:val="16"/>
                <w:szCs w:val="16"/>
              </w:rPr>
            </w:pPr>
            <w:r w:rsidRPr="00B86F78">
              <w:rPr>
                <w:b/>
                <w:sz w:val="16"/>
                <w:szCs w:val="16"/>
              </w:rPr>
              <w:t>2028</w:t>
            </w:r>
          </w:p>
          <w:p w:rsidR="00616AC0" w:rsidRPr="00B86F78" w:rsidRDefault="00616AC0" w:rsidP="00C36F9D">
            <w:pPr>
              <w:spacing w:after="0"/>
              <w:jc w:val="center"/>
              <w:rPr>
                <w:b/>
                <w:sz w:val="16"/>
                <w:szCs w:val="16"/>
              </w:rPr>
            </w:pPr>
            <w:r w:rsidRPr="00B86F78">
              <w:rPr>
                <w:b/>
                <w:sz w:val="16"/>
                <w:szCs w:val="16"/>
              </w:rPr>
              <w:t>2031</w:t>
            </w:r>
          </w:p>
        </w:tc>
        <w:tc>
          <w:tcPr>
            <w:tcW w:w="1276" w:type="dxa"/>
            <w:vMerge/>
            <w:tcBorders>
              <w:top w:val="single" w:sz="8" w:space="0" w:color="FFFFFF"/>
              <w:left w:val="single" w:sz="8" w:space="0" w:color="FFFFFF"/>
              <w:bottom w:val="single" w:sz="8" w:space="0" w:color="FFFFFF"/>
              <w:right w:val="single" w:sz="8" w:space="0" w:color="FFFFFF"/>
            </w:tcBorders>
            <w:shd w:val="clear" w:color="auto" w:fill="A7BFDE"/>
          </w:tcPr>
          <w:p w:rsidR="00616AC0" w:rsidRPr="00B86F78" w:rsidRDefault="00616AC0" w:rsidP="00C36F9D">
            <w:pPr>
              <w:spacing w:after="0"/>
              <w:jc w:val="center"/>
              <w:rPr>
                <w:b/>
                <w:sz w:val="16"/>
                <w:szCs w:val="16"/>
              </w:rPr>
            </w:pPr>
          </w:p>
        </w:tc>
        <w:tc>
          <w:tcPr>
            <w:tcW w:w="1559" w:type="dxa"/>
            <w:vMerge/>
            <w:tcBorders>
              <w:top w:val="single" w:sz="8" w:space="0" w:color="FFFFFF"/>
              <w:left w:val="single" w:sz="8" w:space="0" w:color="FFFFFF"/>
              <w:bottom w:val="single" w:sz="8" w:space="0" w:color="FFFFFF"/>
              <w:right w:val="single" w:sz="8" w:space="0" w:color="FFFFFF"/>
            </w:tcBorders>
            <w:shd w:val="clear" w:color="auto" w:fill="A7BFDE"/>
          </w:tcPr>
          <w:p w:rsidR="00616AC0" w:rsidRPr="00B86F78" w:rsidRDefault="00616AC0" w:rsidP="00C36F9D">
            <w:pPr>
              <w:spacing w:after="0"/>
              <w:jc w:val="center"/>
              <w:rPr>
                <w:b/>
                <w:sz w:val="16"/>
                <w:szCs w:val="16"/>
              </w:rPr>
            </w:pPr>
          </w:p>
        </w:tc>
      </w:tr>
      <w:tr w:rsidR="00D16746" w:rsidRPr="00B86F78" w:rsidTr="00D16746">
        <w:trPr>
          <w:trHeight w:val="1027"/>
        </w:trPr>
        <w:tc>
          <w:tcPr>
            <w:tcW w:w="1384" w:type="dxa"/>
            <w:vMerge w:val="restart"/>
            <w:tcBorders>
              <w:top w:val="single" w:sz="8" w:space="0" w:color="FFFFFF"/>
              <w:left w:val="single" w:sz="8" w:space="0" w:color="FFFFFF"/>
              <w:right w:val="single" w:sz="24" w:space="0" w:color="FFFFFF"/>
            </w:tcBorders>
            <w:shd w:val="clear" w:color="auto" w:fill="4F81BD"/>
          </w:tcPr>
          <w:p w:rsidR="00D16746" w:rsidRPr="00F033C4" w:rsidRDefault="00D16746" w:rsidP="00C36F9D">
            <w:pPr>
              <w:rPr>
                <w:color w:val="FFFFFF" w:themeColor="background1"/>
                <w:sz w:val="16"/>
                <w:szCs w:val="16"/>
              </w:rPr>
            </w:pPr>
            <w:r w:rsidRPr="00F033C4">
              <w:rPr>
                <w:color w:val="FFFFFF" w:themeColor="background1"/>
                <w:sz w:val="16"/>
                <w:szCs w:val="16"/>
                <w:lang w:val="es-ES"/>
              </w:rPr>
              <w:t>GESTIÓN PARA LA ATENCION  A LA POBLACION CON CARÁCTER DE REFUGIO</w:t>
            </w:r>
          </w:p>
          <w:p w:rsidR="00D16746" w:rsidRPr="00F033C4" w:rsidRDefault="00D16746" w:rsidP="0091653B">
            <w:pPr>
              <w:rPr>
                <w:sz w:val="16"/>
                <w:szCs w:val="16"/>
              </w:rPr>
            </w:pPr>
          </w:p>
          <w:p w:rsidR="00D16746" w:rsidRPr="00F033C4" w:rsidRDefault="00D16746" w:rsidP="0091653B">
            <w:pPr>
              <w:jc w:val="center"/>
              <w:rPr>
                <w:sz w:val="16"/>
                <w:szCs w:val="16"/>
              </w:rPr>
            </w:pPr>
          </w:p>
        </w:tc>
        <w:tc>
          <w:tcPr>
            <w:tcW w:w="1985" w:type="dxa"/>
            <w:tcBorders>
              <w:top w:val="single" w:sz="8" w:space="0" w:color="FFFFFF"/>
              <w:left w:val="single" w:sz="8" w:space="0" w:color="FFFFFF"/>
              <w:bottom w:val="single" w:sz="8" w:space="0" w:color="FFFFFF"/>
              <w:right w:val="single" w:sz="8" w:space="0" w:color="FFFFFF"/>
            </w:tcBorders>
            <w:shd w:val="clear" w:color="auto" w:fill="A7BFDE"/>
          </w:tcPr>
          <w:p w:rsidR="00D16746" w:rsidRPr="00F033C4" w:rsidRDefault="00D16746" w:rsidP="00F033C4">
            <w:pPr>
              <w:rPr>
                <w:rFonts w:ascii="Calibri" w:eastAsia="Times New Roman" w:hAnsi="Calibri" w:cs="Times New Roman"/>
                <w:color w:val="000000"/>
                <w:sz w:val="16"/>
                <w:szCs w:val="16"/>
                <w:lang w:eastAsia="es-ES"/>
              </w:rPr>
            </w:pPr>
            <w:r w:rsidRPr="00F033C4">
              <w:rPr>
                <w:rFonts w:ascii="Calibri" w:eastAsia="Times New Roman" w:hAnsi="Calibri" w:cs="Times New Roman"/>
                <w:color w:val="000000"/>
                <w:sz w:val="16"/>
                <w:szCs w:val="16"/>
                <w:lang w:eastAsia="es-ES"/>
              </w:rPr>
              <w:t>Fortalecimiento y aplicación  de las políticas públicas a favor de los refugiados</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4.000</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4.000</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4.000</w:t>
            </w: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4.000</w:t>
            </w: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16.000</w:t>
            </w:r>
          </w:p>
        </w:tc>
        <w:tc>
          <w:tcPr>
            <w:tcW w:w="1559" w:type="dxa"/>
            <w:vMerge w:val="restart"/>
            <w:tcBorders>
              <w:top w:val="single" w:sz="8" w:space="0" w:color="FFFFFF"/>
              <w:left w:val="single" w:sz="8" w:space="0" w:color="FFFFFF"/>
              <w:right w:val="single" w:sz="8" w:space="0" w:color="FFFFFF"/>
            </w:tcBorders>
            <w:shd w:val="clear" w:color="auto" w:fill="A7BFDE"/>
          </w:tcPr>
          <w:p w:rsidR="00D16746" w:rsidRPr="00B86F78" w:rsidRDefault="00D16746" w:rsidP="00C36F9D">
            <w:pPr>
              <w:spacing w:after="0"/>
              <w:jc w:val="center"/>
              <w:rPr>
                <w:sz w:val="16"/>
                <w:szCs w:val="16"/>
              </w:rPr>
            </w:pPr>
            <w:r>
              <w:rPr>
                <w:sz w:val="16"/>
                <w:szCs w:val="16"/>
              </w:rPr>
              <w:t>Gobierno Provincial del Carchi, GAD de Montufar</w:t>
            </w:r>
            <w:r w:rsidRPr="00B86F78">
              <w:rPr>
                <w:sz w:val="16"/>
                <w:szCs w:val="16"/>
              </w:rPr>
              <w:t>,  GAD Parroquial, ONGS, ACNUR, MIES,</w:t>
            </w:r>
          </w:p>
        </w:tc>
      </w:tr>
      <w:tr w:rsidR="00D16746" w:rsidRPr="00B86F78" w:rsidTr="00D16746">
        <w:trPr>
          <w:trHeight w:val="846"/>
        </w:trPr>
        <w:tc>
          <w:tcPr>
            <w:tcW w:w="1384" w:type="dxa"/>
            <w:vMerge/>
            <w:tcBorders>
              <w:left w:val="single" w:sz="8" w:space="0" w:color="FFFFFF"/>
              <w:right w:val="single" w:sz="24" w:space="0" w:color="FFFFFF"/>
            </w:tcBorders>
            <w:shd w:val="clear" w:color="auto" w:fill="4F81BD"/>
          </w:tcPr>
          <w:p w:rsidR="00D16746" w:rsidRPr="00F033C4" w:rsidRDefault="00D16746" w:rsidP="00C36F9D">
            <w:pPr>
              <w:spacing w:after="0"/>
              <w:rPr>
                <w:b/>
                <w:bCs/>
                <w:color w:val="FFFFFF" w:themeColor="background1"/>
                <w:sz w:val="16"/>
                <w:szCs w:val="16"/>
              </w:rPr>
            </w:pPr>
          </w:p>
        </w:tc>
        <w:tc>
          <w:tcPr>
            <w:tcW w:w="1985" w:type="dxa"/>
            <w:tcBorders>
              <w:top w:val="single" w:sz="8" w:space="0" w:color="FFFFFF"/>
              <w:left w:val="single" w:sz="8" w:space="0" w:color="FFFFFF"/>
              <w:bottom w:val="single" w:sz="8" w:space="0" w:color="FFFFFF"/>
              <w:right w:val="single" w:sz="8" w:space="0" w:color="FFFFFF"/>
            </w:tcBorders>
            <w:shd w:val="clear" w:color="auto" w:fill="A7BFDE"/>
          </w:tcPr>
          <w:p w:rsidR="00D16746" w:rsidRPr="00F033C4" w:rsidRDefault="00D16746" w:rsidP="00F033C4">
            <w:pPr>
              <w:rPr>
                <w:rFonts w:ascii="Calibri" w:eastAsia="Times New Roman" w:hAnsi="Calibri" w:cs="Times New Roman"/>
                <w:color w:val="000000"/>
                <w:sz w:val="16"/>
                <w:szCs w:val="16"/>
                <w:lang w:eastAsia="es-ES"/>
              </w:rPr>
            </w:pPr>
            <w:r w:rsidRPr="00F033C4">
              <w:rPr>
                <w:rFonts w:ascii="Calibri" w:eastAsia="Times New Roman" w:hAnsi="Calibri" w:cs="Times New Roman"/>
                <w:color w:val="000000"/>
                <w:sz w:val="16"/>
                <w:szCs w:val="16"/>
                <w:lang w:eastAsia="es-ES"/>
              </w:rPr>
              <w:t>Creación de una dependencia municipal de atención a los refugiados</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20.000</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10.000</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10.000</w:t>
            </w: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10.000</w:t>
            </w: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50.000</w:t>
            </w:r>
          </w:p>
        </w:tc>
        <w:tc>
          <w:tcPr>
            <w:tcW w:w="1559" w:type="dxa"/>
            <w:vMerge/>
            <w:tcBorders>
              <w:left w:val="single" w:sz="8" w:space="0" w:color="FFFFFF"/>
              <w:right w:val="single" w:sz="8" w:space="0" w:color="FFFFFF"/>
            </w:tcBorders>
            <w:shd w:val="clear" w:color="auto" w:fill="A7BFDE"/>
          </w:tcPr>
          <w:p w:rsidR="00D16746" w:rsidRPr="00B86F78" w:rsidRDefault="00D16746" w:rsidP="00C36F9D">
            <w:pPr>
              <w:spacing w:after="0"/>
              <w:jc w:val="center"/>
              <w:rPr>
                <w:b/>
                <w:sz w:val="16"/>
                <w:szCs w:val="16"/>
              </w:rPr>
            </w:pPr>
          </w:p>
        </w:tc>
      </w:tr>
      <w:tr w:rsidR="00D16746" w:rsidRPr="00B86F78" w:rsidTr="00D16746">
        <w:trPr>
          <w:trHeight w:val="970"/>
        </w:trPr>
        <w:tc>
          <w:tcPr>
            <w:tcW w:w="1384" w:type="dxa"/>
            <w:vMerge/>
            <w:tcBorders>
              <w:left w:val="single" w:sz="8" w:space="0" w:color="FFFFFF"/>
              <w:bottom w:val="single" w:sz="8" w:space="0" w:color="FFFFFF"/>
              <w:right w:val="single" w:sz="24" w:space="0" w:color="FFFFFF"/>
            </w:tcBorders>
            <w:shd w:val="clear" w:color="auto" w:fill="4F81BD"/>
          </w:tcPr>
          <w:p w:rsidR="00D16746" w:rsidRPr="00F033C4" w:rsidRDefault="00D16746" w:rsidP="00C36F9D">
            <w:pPr>
              <w:spacing w:after="0"/>
              <w:rPr>
                <w:b/>
                <w:bCs/>
                <w:color w:val="FFFFFF" w:themeColor="background1"/>
                <w:sz w:val="16"/>
                <w:szCs w:val="16"/>
              </w:rPr>
            </w:pPr>
          </w:p>
        </w:tc>
        <w:tc>
          <w:tcPr>
            <w:tcW w:w="1985" w:type="dxa"/>
            <w:tcBorders>
              <w:top w:val="single" w:sz="8" w:space="0" w:color="FFFFFF"/>
              <w:left w:val="single" w:sz="8" w:space="0" w:color="FFFFFF"/>
              <w:bottom w:val="single" w:sz="8" w:space="0" w:color="FFFFFF"/>
              <w:right w:val="single" w:sz="8" w:space="0" w:color="FFFFFF"/>
            </w:tcBorders>
            <w:shd w:val="clear" w:color="auto" w:fill="A7BFDE"/>
          </w:tcPr>
          <w:p w:rsidR="00D16746" w:rsidRPr="00F033C4" w:rsidRDefault="00D16746" w:rsidP="00F033C4">
            <w:pPr>
              <w:rPr>
                <w:rFonts w:ascii="Calibri" w:eastAsia="Times New Roman" w:hAnsi="Calibri" w:cs="Times New Roman"/>
                <w:color w:val="000000"/>
                <w:sz w:val="16"/>
                <w:szCs w:val="16"/>
                <w:lang w:eastAsia="es-ES"/>
              </w:rPr>
            </w:pPr>
            <w:r w:rsidRPr="00F033C4">
              <w:rPr>
                <w:rFonts w:ascii="Calibri" w:eastAsia="Times New Roman" w:hAnsi="Calibri" w:cs="Times New Roman"/>
                <w:color w:val="000000"/>
                <w:sz w:val="16"/>
                <w:szCs w:val="16"/>
                <w:lang w:eastAsia="es-ES"/>
              </w:rPr>
              <w:t xml:space="preserve">Implementación de un centro cantonal de atención inmediata para los refugiados </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35.000</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35.000</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35.000</w:t>
            </w: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20.000</w:t>
            </w: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125.000</w:t>
            </w:r>
          </w:p>
        </w:tc>
        <w:tc>
          <w:tcPr>
            <w:tcW w:w="1559" w:type="dxa"/>
            <w:vMerge/>
            <w:tcBorders>
              <w:left w:val="single" w:sz="8" w:space="0" w:color="FFFFFF"/>
              <w:bottom w:val="single" w:sz="8" w:space="0" w:color="FFFFFF"/>
              <w:right w:val="single" w:sz="8" w:space="0" w:color="FFFFFF"/>
            </w:tcBorders>
            <w:shd w:val="clear" w:color="auto" w:fill="A7BFDE"/>
          </w:tcPr>
          <w:p w:rsidR="00D16746" w:rsidRPr="00B86F78" w:rsidRDefault="00D16746" w:rsidP="00C36F9D">
            <w:pPr>
              <w:spacing w:after="0"/>
              <w:jc w:val="center"/>
              <w:rPr>
                <w:b/>
                <w:sz w:val="16"/>
                <w:szCs w:val="16"/>
              </w:rPr>
            </w:pPr>
          </w:p>
        </w:tc>
      </w:tr>
      <w:tr w:rsidR="00D16746" w:rsidRPr="00B86F78" w:rsidTr="00D16746">
        <w:trPr>
          <w:trHeight w:val="934"/>
        </w:trPr>
        <w:tc>
          <w:tcPr>
            <w:tcW w:w="1384" w:type="dxa"/>
            <w:vMerge w:val="restart"/>
            <w:tcBorders>
              <w:top w:val="single" w:sz="8" w:space="0" w:color="FFFFFF"/>
              <w:left w:val="single" w:sz="8" w:space="0" w:color="FFFFFF"/>
              <w:right w:val="single" w:sz="24" w:space="0" w:color="FFFFFF"/>
            </w:tcBorders>
            <w:shd w:val="clear" w:color="auto" w:fill="4F81BD"/>
          </w:tcPr>
          <w:p w:rsidR="00D16746" w:rsidRPr="00D16746" w:rsidRDefault="00D16746" w:rsidP="00C36F9D">
            <w:pPr>
              <w:spacing w:after="0"/>
              <w:rPr>
                <w:bCs/>
                <w:color w:val="FFFFFF" w:themeColor="background1"/>
                <w:sz w:val="16"/>
                <w:szCs w:val="16"/>
              </w:rPr>
            </w:pPr>
            <w:r w:rsidRPr="00D16746">
              <w:rPr>
                <w:bCs/>
                <w:color w:val="FFFFFF" w:themeColor="background1"/>
                <w:sz w:val="16"/>
                <w:szCs w:val="16"/>
                <w:lang w:val="es-ES"/>
              </w:rPr>
              <w:t>EDUCACION INTEGRAL PERMANENTE PLURICULTURAL  E INCLUYENTE</w:t>
            </w:r>
          </w:p>
        </w:tc>
        <w:tc>
          <w:tcPr>
            <w:tcW w:w="1985" w:type="dxa"/>
            <w:tcBorders>
              <w:top w:val="single" w:sz="8" w:space="0" w:color="FFFFFF"/>
              <w:left w:val="single" w:sz="8" w:space="0" w:color="FFFFFF"/>
              <w:bottom w:val="single" w:sz="8" w:space="0" w:color="FFFFFF"/>
              <w:right w:val="single" w:sz="8" w:space="0" w:color="FFFFFF"/>
            </w:tcBorders>
            <w:shd w:val="clear" w:color="auto" w:fill="A7BFDE"/>
          </w:tcPr>
          <w:p w:rsidR="00D16746" w:rsidRPr="00F033C4" w:rsidRDefault="00D16746" w:rsidP="00F033C4">
            <w:pPr>
              <w:rPr>
                <w:rFonts w:ascii="Calibri" w:eastAsia="Times New Roman" w:hAnsi="Calibri" w:cs="Times New Roman"/>
                <w:color w:val="000000"/>
                <w:sz w:val="16"/>
                <w:szCs w:val="16"/>
                <w:lang w:eastAsia="es-ES"/>
              </w:rPr>
            </w:pPr>
            <w:r w:rsidRPr="00F033C4">
              <w:rPr>
                <w:rFonts w:ascii="Calibri" w:eastAsia="Times New Roman" w:hAnsi="Calibri" w:cs="Times New Roman"/>
                <w:color w:val="000000"/>
                <w:sz w:val="16"/>
                <w:szCs w:val="16"/>
                <w:lang w:eastAsia="es-ES"/>
              </w:rPr>
              <w:t>Formación y capacitación en mecánica automotriz, computación básica, inglés, costura en máquinas industriales y orientación juvenil</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10.000</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10.000</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10.000</w:t>
            </w: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10.000</w:t>
            </w: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40.000</w:t>
            </w:r>
          </w:p>
        </w:tc>
        <w:tc>
          <w:tcPr>
            <w:tcW w:w="1559" w:type="dxa"/>
            <w:vMerge w:val="restart"/>
            <w:tcBorders>
              <w:top w:val="single" w:sz="8" w:space="0" w:color="FFFFFF"/>
              <w:left w:val="single" w:sz="8" w:space="0" w:color="FFFFFF"/>
              <w:right w:val="single" w:sz="8" w:space="0" w:color="FFFFFF"/>
            </w:tcBorders>
            <w:shd w:val="clear" w:color="auto" w:fill="A7BFDE"/>
          </w:tcPr>
          <w:p w:rsidR="00D16746" w:rsidRPr="00B86F78" w:rsidRDefault="00D16746" w:rsidP="00C36F9D">
            <w:pPr>
              <w:spacing w:after="0"/>
              <w:jc w:val="center"/>
              <w:rPr>
                <w:sz w:val="16"/>
                <w:szCs w:val="16"/>
              </w:rPr>
            </w:pPr>
            <w:r>
              <w:rPr>
                <w:sz w:val="16"/>
                <w:szCs w:val="16"/>
              </w:rPr>
              <w:t>Gobierno Provincial del Carchi, GAD de Montufar</w:t>
            </w:r>
            <w:r w:rsidRPr="00B86F78">
              <w:rPr>
                <w:sz w:val="16"/>
                <w:szCs w:val="16"/>
              </w:rPr>
              <w:t>,  GAD Parroquial, ONGS, M</w:t>
            </w:r>
            <w:r>
              <w:rPr>
                <w:sz w:val="16"/>
                <w:szCs w:val="16"/>
              </w:rPr>
              <w:t>inisterio de Educación</w:t>
            </w:r>
          </w:p>
        </w:tc>
      </w:tr>
      <w:tr w:rsidR="00D16746" w:rsidRPr="00B86F78" w:rsidTr="00D16746">
        <w:trPr>
          <w:trHeight w:val="665"/>
        </w:trPr>
        <w:tc>
          <w:tcPr>
            <w:tcW w:w="1384" w:type="dxa"/>
            <w:vMerge/>
            <w:tcBorders>
              <w:left w:val="single" w:sz="8" w:space="0" w:color="FFFFFF"/>
              <w:right w:val="single" w:sz="24" w:space="0" w:color="FFFFFF"/>
            </w:tcBorders>
            <w:shd w:val="clear" w:color="auto" w:fill="4F81BD"/>
          </w:tcPr>
          <w:p w:rsidR="00D16746" w:rsidRPr="00F033C4" w:rsidRDefault="00D16746" w:rsidP="00C36F9D">
            <w:pPr>
              <w:spacing w:after="0"/>
              <w:rPr>
                <w:rFonts w:eastAsia="Times New Roman" w:cs="Times New Roman"/>
                <w:color w:val="FFFFFF" w:themeColor="background1"/>
                <w:sz w:val="16"/>
                <w:szCs w:val="16"/>
                <w:lang w:eastAsia="es-ES"/>
              </w:rPr>
            </w:pPr>
          </w:p>
        </w:tc>
        <w:tc>
          <w:tcPr>
            <w:tcW w:w="1985" w:type="dxa"/>
            <w:tcBorders>
              <w:top w:val="single" w:sz="8" w:space="0" w:color="FFFFFF"/>
              <w:left w:val="single" w:sz="8" w:space="0" w:color="FFFFFF"/>
              <w:bottom w:val="single" w:sz="8" w:space="0" w:color="FFFFFF"/>
              <w:right w:val="single" w:sz="8" w:space="0" w:color="FFFFFF"/>
            </w:tcBorders>
            <w:shd w:val="clear" w:color="auto" w:fill="A7BFDE"/>
          </w:tcPr>
          <w:p w:rsidR="00D16746" w:rsidRPr="00F033C4" w:rsidRDefault="00D16746" w:rsidP="00F033C4">
            <w:pPr>
              <w:rPr>
                <w:rFonts w:ascii="Calibri" w:eastAsia="Times New Roman" w:hAnsi="Calibri" w:cs="Times New Roman"/>
                <w:color w:val="000000"/>
                <w:sz w:val="16"/>
                <w:szCs w:val="16"/>
                <w:lang w:eastAsia="es-ES"/>
              </w:rPr>
            </w:pPr>
            <w:r w:rsidRPr="00F033C4">
              <w:rPr>
                <w:rFonts w:ascii="Calibri" w:eastAsia="Times New Roman" w:hAnsi="Calibri" w:cs="Times New Roman"/>
                <w:color w:val="000000"/>
                <w:sz w:val="16"/>
                <w:szCs w:val="16"/>
                <w:lang w:eastAsia="es-ES"/>
              </w:rPr>
              <w:t>Actualización de la tecnología informática educativa</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15.000</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15.000</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15.000</w:t>
            </w: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15.000</w:t>
            </w: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60.000</w:t>
            </w:r>
          </w:p>
        </w:tc>
        <w:tc>
          <w:tcPr>
            <w:tcW w:w="1559" w:type="dxa"/>
            <w:vMerge/>
            <w:tcBorders>
              <w:left w:val="single" w:sz="8" w:space="0" w:color="FFFFFF"/>
              <w:right w:val="single" w:sz="8" w:space="0" w:color="FFFFFF"/>
            </w:tcBorders>
            <w:shd w:val="clear" w:color="auto" w:fill="A7BFDE"/>
          </w:tcPr>
          <w:p w:rsidR="00D16746" w:rsidRDefault="00D16746" w:rsidP="00C36F9D"/>
        </w:tc>
      </w:tr>
      <w:tr w:rsidR="00D16746" w:rsidRPr="00B86F78" w:rsidTr="00D16746">
        <w:trPr>
          <w:trHeight w:val="665"/>
        </w:trPr>
        <w:tc>
          <w:tcPr>
            <w:tcW w:w="1384" w:type="dxa"/>
            <w:vMerge/>
            <w:tcBorders>
              <w:left w:val="single" w:sz="8" w:space="0" w:color="FFFFFF"/>
              <w:right w:val="single" w:sz="24" w:space="0" w:color="FFFFFF"/>
            </w:tcBorders>
            <w:shd w:val="clear" w:color="auto" w:fill="4F81BD"/>
          </w:tcPr>
          <w:p w:rsidR="00D16746" w:rsidRPr="00F033C4" w:rsidRDefault="00D16746" w:rsidP="00C36F9D">
            <w:pPr>
              <w:spacing w:after="0"/>
              <w:rPr>
                <w:rFonts w:eastAsia="Times New Roman" w:cs="Times New Roman"/>
                <w:color w:val="FFFFFF" w:themeColor="background1"/>
                <w:sz w:val="16"/>
                <w:szCs w:val="16"/>
                <w:lang w:eastAsia="es-ES"/>
              </w:rPr>
            </w:pPr>
          </w:p>
        </w:tc>
        <w:tc>
          <w:tcPr>
            <w:tcW w:w="1985" w:type="dxa"/>
            <w:tcBorders>
              <w:top w:val="single" w:sz="8" w:space="0" w:color="FFFFFF"/>
              <w:left w:val="single" w:sz="8" w:space="0" w:color="FFFFFF"/>
              <w:bottom w:val="single" w:sz="8" w:space="0" w:color="FFFFFF"/>
              <w:right w:val="single" w:sz="8" w:space="0" w:color="FFFFFF"/>
            </w:tcBorders>
            <w:shd w:val="clear" w:color="auto" w:fill="A7BFDE"/>
          </w:tcPr>
          <w:p w:rsidR="00D16746" w:rsidRPr="00F033C4" w:rsidRDefault="00D16746" w:rsidP="00F033C4">
            <w:pPr>
              <w:rPr>
                <w:rFonts w:ascii="Calibri" w:eastAsia="Times New Roman" w:hAnsi="Calibri" w:cs="Times New Roman"/>
                <w:color w:val="000000"/>
                <w:sz w:val="16"/>
                <w:szCs w:val="16"/>
                <w:lang w:eastAsia="es-ES"/>
              </w:rPr>
            </w:pPr>
            <w:r w:rsidRPr="00F033C4">
              <w:rPr>
                <w:rFonts w:ascii="Calibri" w:eastAsia="Times New Roman" w:hAnsi="Calibri" w:cs="Times New Roman"/>
                <w:color w:val="000000"/>
                <w:sz w:val="16"/>
                <w:szCs w:val="16"/>
                <w:lang w:eastAsia="es-ES"/>
              </w:rPr>
              <w:t>Talleres de capacitación  en consejería familiar</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4.000</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4.000</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4.000</w:t>
            </w: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4.000</w:t>
            </w: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16.000</w:t>
            </w:r>
          </w:p>
        </w:tc>
        <w:tc>
          <w:tcPr>
            <w:tcW w:w="1559" w:type="dxa"/>
            <w:vMerge/>
            <w:tcBorders>
              <w:left w:val="single" w:sz="8" w:space="0" w:color="FFFFFF"/>
              <w:right w:val="single" w:sz="8" w:space="0" w:color="FFFFFF"/>
            </w:tcBorders>
            <w:shd w:val="clear" w:color="auto" w:fill="A7BFDE"/>
          </w:tcPr>
          <w:p w:rsidR="00D16746" w:rsidRDefault="00D16746" w:rsidP="00C36F9D"/>
        </w:tc>
      </w:tr>
      <w:tr w:rsidR="00D16746" w:rsidRPr="00B86F78" w:rsidTr="00D16746">
        <w:tc>
          <w:tcPr>
            <w:tcW w:w="1384" w:type="dxa"/>
            <w:vMerge/>
            <w:tcBorders>
              <w:left w:val="single" w:sz="8" w:space="0" w:color="FFFFFF"/>
              <w:right w:val="single" w:sz="24" w:space="0" w:color="FFFFFF"/>
            </w:tcBorders>
            <w:shd w:val="clear" w:color="auto" w:fill="4F81BD"/>
          </w:tcPr>
          <w:p w:rsidR="00D16746" w:rsidRPr="00F033C4" w:rsidRDefault="00D16746" w:rsidP="00C36F9D">
            <w:pPr>
              <w:spacing w:after="0"/>
              <w:rPr>
                <w:b/>
                <w:bCs/>
                <w:color w:val="FFFFFF" w:themeColor="background1"/>
                <w:sz w:val="16"/>
                <w:szCs w:val="16"/>
              </w:rPr>
            </w:pPr>
          </w:p>
        </w:tc>
        <w:tc>
          <w:tcPr>
            <w:tcW w:w="1985" w:type="dxa"/>
            <w:tcBorders>
              <w:top w:val="single" w:sz="8" w:space="0" w:color="FFFFFF"/>
              <w:left w:val="single" w:sz="8" w:space="0" w:color="FFFFFF"/>
              <w:bottom w:val="single" w:sz="8" w:space="0" w:color="FFFFFF"/>
              <w:right w:val="single" w:sz="8" w:space="0" w:color="FFFFFF"/>
            </w:tcBorders>
            <w:shd w:val="clear" w:color="auto" w:fill="A7BFDE"/>
          </w:tcPr>
          <w:p w:rsidR="00D16746" w:rsidRPr="00F033C4" w:rsidRDefault="00D16746" w:rsidP="00F033C4">
            <w:pPr>
              <w:rPr>
                <w:rFonts w:ascii="Calibri" w:eastAsia="Times New Roman" w:hAnsi="Calibri" w:cs="Times New Roman"/>
                <w:color w:val="000000"/>
                <w:sz w:val="16"/>
                <w:szCs w:val="16"/>
                <w:lang w:eastAsia="es-ES"/>
              </w:rPr>
            </w:pPr>
            <w:r w:rsidRPr="00F033C4">
              <w:rPr>
                <w:rFonts w:ascii="Calibri" w:eastAsia="Times New Roman" w:hAnsi="Calibri" w:cs="Times New Roman"/>
                <w:color w:val="000000"/>
                <w:sz w:val="16"/>
                <w:szCs w:val="16"/>
                <w:lang w:eastAsia="es-ES"/>
              </w:rPr>
              <w:t>Fortalecimiento de talleres permanentes en arte, recreación y deporte dirigido a los diferentes sectores de la población</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4.000</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4.000</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4.000</w:t>
            </w: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4.000</w:t>
            </w: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16.000</w:t>
            </w:r>
          </w:p>
        </w:tc>
        <w:tc>
          <w:tcPr>
            <w:tcW w:w="1559" w:type="dxa"/>
            <w:vMerge/>
            <w:tcBorders>
              <w:left w:val="single" w:sz="8" w:space="0" w:color="FFFFFF"/>
              <w:bottom w:val="single" w:sz="8" w:space="0" w:color="FFFFFF"/>
              <w:right w:val="single" w:sz="8" w:space="0" w:color="FFFFFF"/>
            </w:tcBorders>
            <w:shd w:val="clear" w:color="auto" w:fill="A7BFDE"/>
          </w:tcPr>
          <w:p w:rsidR="00D16746" w:rsidRDefault="00D16746" w:rsidP="00C36F9D"/>
        </w:tc>
      </w:tr>
      <w:tr w:rsidR="00D16746" w:rsidRPr="00B86F78" w:rsidTr="00D16746">
        <w:trPr>
          <w:trHeight w:val="614"/>
        </w:trPr>
        <w:tc>
          <w:tcPr>
            <w:tcW w:w="1384" w:type="dxa"/>
            <w:tcBorders>
              <w:left w:val="single" w:sz="8" w:space="0" w:color="FFFFFF"/>
              <w:right w:val="single" w:sz="24" w:space="0" w:color="FFFFFF"/>
            </w:tcBorders>
            <w:shd w:val="clear" w:color="auto" w:fill="4F81BD"/>
          </w:tcPr>
          <w:p w:rsidR="00D16746" w:rsidRPr="00D16746" w:rsidRDefault="00D16746" w:rsidP="00C36F9D">
            <w:pPr>
              <w:spacing w:after="0"/>
              <w:rPr>
                <w:bCs/>
                <w:color w:val="FFFFFF" w:themeColor="background1"/>
                <w:sz w:val="16"/>
                <w:szCs w:val="16"/>
              </w:rPr>
            </w:pPr>
            <w:r w:rsidRPr="00D16746">
              <w:rPr>
                <w:bCs/>
                <w:color w:val="FFFFFF" w:themeColor="background1"/>
                <w:sz w:val="16"/>
                <w:szCs w:val="16"/>
                <w:lang w:val="es-ES"/>
              </w:rPr>
              <w:t>INVOLUCRAMIENTO DE LOS GRUPOS SOCIALES EN LA PLANIFICACIÓN PARA EL DESARROLLO PARROQUIAL</w:t>
            </w:r>
          </w:p>
        </w:tc>
        <w:tc>
          <w:tcPr>
            <w:tcW w:w="1985" w:type="dxa"/>
            <w:tcBorders>
              <w:top w:val="single" w:sz="8" w:space="0" w:color="FFFFFF"/>
              <w:left w:val="single" w:sz="8" w:space="0" w:color="FFFFFF"/>
              <w:bottom w:val="single" w:sz="8" w:space="0" w:color="FFFFFF"/>
              <w:right w:val="single" w:sz="8" w:space="0" w:color="FFFFFF"/>
            </w:tcBorders>
            <w:shd w:val="clear" w:color="auto" w:fill="A7BFDE"/>
          </w:tcPr>
          <w:p w:rsidR="00D16746" w:rsidRPr="00F033C4" w:rsidRDefault="00D16746" w:rsidP="00F033C4">
            <w:pPr>
              <w:rPr>
                <w:rFonts w:ascii="Calibri" w:eastAsia="Times New Roman" w:hAnsi="Calibri" w:cs="Times New Roman"/>
                <w:color w:val="000000"/>
                <w:sz w:val="16"/>
                <w:szCs w:val="16"/>
                <w:lang w:eastAsia="es-ES"/>
              </w:rPr>
            </w:pPr>
            <w:r w:rsidRPr="00F033C4">
              <w:rPr>
                <w:rFonts w:ascii="Calibri" w:eastAsia="Times New Roman" w:hAnsi="Calibri" w:cs="Times New Roman"/>
                <w:color w:val="000000"/>
                <w:sz w:val="16"/>
                <w:szCs w:val="16"/>
                <w:lang w:eastAsia="es-ES"/>
              </w:rPr>
              <w:t>Formación de líderes comunitarios con procesos de género y generacional</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4.000</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4.000</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4.000</w:t>
            </w: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4.000</w:t>
            </w: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16.000</w:t>
            </w:r>
          </w:p>
        </w:tc>
        <w:tc>
          <w:tcPr>
            <w:tcW w:w="1559" w:type="dxa"/>
            <w:tcBorders>
              <w:top w:val="single" w:sz="8" w:space="0" w:color="FFFFFF"/>
              <w:left w:val="single" w:sz="8" w:space="0" w:color="FFFFFF"/>
              <w:right w:val="single" w:sz="8" w:space="0" w:color="FFFFFF"/>
            </w:tcBorders>
            <w:shd w:val="clear" w:color="auto" w:fill="A7BFDE"/>
          </w:tcPr>
          <w:p w:rsidR="00D16746" w:rsidRPr="00724E84" w:rsidRDefault="00D16746" w:rsidP="00C36F9D">
            <w:pPr>
              <w:spacing w:after="0"/>
              <w:jc w:val="center"/>
              <w:rPr>
                <w:sz w:val="16"/>
                <w:szCs w:val="16"/>
              </w:rPr>
            </w:pPr>
            <w:r>
              <w:rPr>
                <w:sz w:val="16"/>
                <w:szCs w:val="16"/>
              </w:rPr>
              <w:t>Ministerio de Salud P</w:t>
            </w:r>
            <w:r w:rsidRPr="00724E84">
              <w:rPr>
                <w:sz w:val="16"/>
                <w:szCs w:val="16"/>
              </w:rPr>
              <w:t>ública,</w:t>
            </w:r>
            <w:r>
              <w:rPr>
                <w:sz w:val="16"/>
                <w:szCs w:val="16"/>
              </w:rPr>
              <w:t xml:space="preserve"> GAD Carchi, GAD M</w:t>
            </w:r>
            <w:r w:rsidRPr="00724E84">
              <w:rPr>
                <w:sz w:val="16"/>
                <w:szCs w:val="16"/>
              </w:rPr>
              <w:t>ontúfar,</w:t>
            </w:r>
            <w:r>
              <w:rPr>
                <w:sz w:val="16"/>
                <w:szCs w:val="16"/>
              </w:rPr>
              <w:t xml:space="preserve"> GAD P</w:t>
            </w:r>
            <w:r w:rsidRPr="00724E84">
              <w:rPr>
                <w:sz w:val="16"/>
                <w:szCs w:val="16"/>
              </w:rPr>
              <w:t xml:space="preserve">arroquial, </w:t>
            </w:r>
            <w:r>
              <w:rPr>
                <w:sz w:val="16"/>
                <w:szCs w:val="16"/>
              </w:rPr>
              <w:t>ONGS</w:t>
            </w:r>
          </w:p>
        </w:tc>
      </w:tr>
      <w:tr w:rsidR="00D16746" w:rsidRPr="00B86F78" w:rsidTr="00D16746">
        <w:trPr>
          <w:trHeight w:val="264"/>
        </w:trPr>
        <w:tc>
          <w:tcPr>
            <w:tcW w:w="1384" w:type="dxa"/>
            <w:tcBorders>
              <w:left w:val="single" w:sz="8" w:space="0" w:color="FFFFFF"/>
              <w:right w:val="single" w:sz="24" w:space="0" w:color="FFFFFF"/>
            </w:tcBorders>
            <w:shd w:val="clear" w:color="auto" w:fill="4F81BD"/>
          </w:tcPr>
          <w:p w:rsidR="00D16746" w:rsidRPr="00F033C4" w:rsidRDefault="00D16746" w:rsidP="00C36F9D">
            <w:pPr>
              <w:spacing w:after="0"/>
              <w:rPr>
                <w:b/>
                <w:bCs/>
                <w:color w:val="FFFFFF" w:themeColor="background1"/>
                <w:sz w:val="16"/>
                <w:szCs w:val="16"/>
              </w:rPr>
            </w:pPr>
            <w:r w:rsidRPr="00F033C4">
              <w:rPr>
                <w:rFonts w:ascii="Calibri" w:eastAsia="Times New Roman" w:hAnsi="Calibri" w:cs="Times New Roman"/>
                <w:color w:val="FFFFFF" w:themeColor="background1"/>
                <w:sz w:val="16"/>
                <w:szCs w:val="16"/>
                <w:lang w:eastAsia="es-ES"/>
              </w:rPr>
              <w:t>TRANSPARENCIA EN LOS MECANISMOS DE PLANIFICACIÓN EN LA CONSTRUCCIÓN DEL PROGRESO PARROQUIAL</w:t>
            </w:r>
          </w:p>
        </w:tc>
        <w:tc>
          <w:tcPr>
            <w:tcW w:w="1985" w:type="dxa"/>
            <w:tcBorders>
              <w:top w:val="single" w:sz="8" w:space="0" w:color="FFFFFF"/>
              <w:left w:val="single" w:sz="8" w:space="0" w:color="FFFFFF"/>
              <w:bottom w:val="single" w:sz="8" w:space="0" w:color="FFFFFF"/>
              <w:right w:val="single" w:sz="8" w:space="0" w:color="FFFFFF"/>
            </w:tcBorders>
            <w:shd w:val="clear" w:color="auto" w:fill="A7BFDE"/>
          </w:tcPr>
          <w:p w:rsidR="00D16746" w:rsidRPr="00F033C4" w:rsidRDefault="00D16746" w:rsidP="00F033C4">
            <w:pPr>
              <w:rPr>
                <w:rFonts w:ascii="Calibri" w:eastAsia="Times New Roman" w:hAnsi="Calibri" w:cs="Times New Roman"/>
                <w:color w:val="000000"/>
                <w:sz w:val="16"/>
                <w:szCs w:val="16"/>
                <w:lang w:eastAsia="es-ES"/>
              </w:rPr>
            </w:pPr>
            <w:r w:rsidRPr="00F033C4">
              <w:rPr>
                <w:rFonts w:ascii="Calibri" w:eastAsia="Times New Roman" w:hAnsi="Calibri" w:cs="Times New Roman"/>
                <w:color w:val="000000"/>
                <w:sz w:val="16"/>
                <w:szCs w:val="16"/>
                <w:lang w:eastAsia="es-ES"/>
              </w:rPr>
              <w:t>Fortalecimiento organizativo para la creación de un comité de planificación ciudadana</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10.000</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5.000</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5.000</w:t>
            </w: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10.000</w:t>
            </w: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30.000</w:t>
            </w:r>
          </w:p>
        </w:tc>
        <w:tc>
          <w:tcPr>
            <w:tcW w:w="1559" w:type="dxa"/>
            <w:vMerge w:val="restart"/>
            <w:tcBorders>
              <w:top w:val="single" w:sz="8" w:space="0" w:color="FFFFFF"/>
              <w:left w:val="single" w:sz="8" w:space="0" w:color="FFFFFF"/>
              <w:right w:val="single" w:sz="8" w:space="0" w:color="FFFFFF"/>
            </w:tcBorders>
            <w:shd w:val="clear" w:color="auto" w:fill="A7BFDE"/>
          </w:tcPr>
          <w:p w:rsidR="00D16746" w:rsidRPr="00B86F78" w:rsidRDefault="00D16746" w:rsidP="00C36F9D">
            <w:pPr>
              <w:spacing w:after="0"/>
              <w:jc w:val="center"/>
              <w:rPr>
                <w:b/>
                <w:sz w:val="16"/>
                <w:szCs w:val="16"/>
              </w:rPr>
            </w:pPr>
            <w:r>
              <w:rPr>
                <w:sz w:val="16"/>
                <w:szCs w:val="16"/>
              </w:rPr>
              <w:t>Ministerio del Interior, Ministerio de Salud P</w:t>
            </w:r>
            <w:r w:rsidRPr="00724E84">
              <w:rPr>
                <w:sz w:val="16"/>
                <w:szCs w:val="16"/>
              </w:rPr>
              <w:t>ública,</w:t>
            </w:r>
            <w:r>
              <w:rPr>
                <w:sz w:val="16"/>
                <w:szCs w:val="16"/>
              </w:rPr>
              <w:t xml:space="preserve"> Ministerio de Educación  GAD Carchi, GAD M</w:t>
            </w:r>
            <w:r w:rsidRPr="00724E84">
              <w:rPr>
                <w:sz w:val="16"/>
                <w:szCs w:val="16"/>
              </w:rPr>
              <w:t>ontúfar,</w:t>
            </w:r>
            <w:r>
              <w:rPr>
                <w:sz w:val="16"/>
                <w:szCs w:val="16"/>
              </w:rPr>
              <w:t xml:space="preserve"> GAD P</w:t>
            </w:r>
            <w:r w:rsidRPr="00724E84">
              <w:rPr>
                <w:sz w:val="16"/>
                <w:szCs w:val="16"/>
              </w:rPr>
              <w:t xml:space="preserve">arroquial, </w:t>
            </w:r>
            <w:r>
              <w:rPr>
                <w:sz w:val="16"/>
                <w:szCs w:val="16"/>
              </w:rPr>
              <w:t>CCNA-M Defensoría del Publica, Policia Nacional, Ministerio de Justicia COCS, ONGS</w:t>
            </w:r>
          </w:p>
        </w:tc>
      </w:tr>
      <w:tr w:rsidR="00D16746" w:rsidRPr="00B86F78" w:rsidTr="00D16746">
        <w:tc>
          <w:tcPr>
            <w:tcW w:w="1384" w:type="dxa"/>
            <w:tcBorders>
              <w:left w:val="single" w:sz="8" w:space="0" w:color="FFFFFF"/>
              <w:right w:val="single" w:sz="24" w:space="0" w:color="FFFFFF"/>
            </w:tcBorders>
            <w:shd w:val="clear" w:color="auto" w:fill="4F81BD"/>
          </w:tcPr>
          <w:p w:rsidR="00D16746" w:rsidRPr="00F033C4" w:rsidRDefault="00D16746" w:rsidP="00C36F9D">
            <w:pPr>
              <w:rPr>
                <w:rFonts w:eastAsia="Times New Roman" w:cs="Times New Roman"/>
                <w:color w:val="FFFFFF" w:themeColor="background1"/>
                <w:sz w:val="16"/>
                <w:szCs w:val="16"/>
                <w:lang w:eastAsia="es-ES"/>
              </w:rPr>
            </w:pPr>
            <w:r w:rsidRPr="00F033C4">
              <w:rPr>
                <w:rFonts w:ascii="Calibri" w:eastAsia="Times New Roman" w:hAnsi="Calibri" w:cs="Times New Roman"/>
                <w:color w:val="FFFFFF" w:themeColor="background1"/>
                <w:sz w:val="16"/>
                <w:szCs w:val="16"/>
                <w:lang w:eastAsia="es-ES"/>
              </w:rPr>
              <w:t>MEJORAMIENTO  DE LAS CONDICIONES DE VIDA DEL ADULTO MAYOR</w:t>
            </w:r>
          </w:p>
        </w:tc>
        <w:tc>
          <w:tcPr>
            <w:tcW w:w="1985" w:type="dxa"/>
            <w:tcBorders>
              <w:top w:val="single" w:sz="8" w:space="0" w:color="FFFFFF"/>
              <w:left w:val="single" w:sz="8" w:space="0" w:color="FFFFFF"/>
              <w:bottom w:val="single" w:sz="8" w:space="0" w:color="FFFFFF"/>
              <w:right w:val="single" w:sz="8" w:space="0" w:color="FFFFFF"/>
            </w:tcBorders>
            <w:shd w:val="clear" w:color="auto" w:fill="A7BFDE"/>
          </w:tcPr>
          <w:p w:rsidR="00D16746" w:rsidRPr="00F033C4" w:rsidRDefault="00D16746" w:rsidP="00C36F9D">
            <w:pPr>
              <w:spacing w:after="0"/>
              <w:rPr>
                <w:b/>
                <w:sz w:val="16"/>
                <w:szCs w:val="16"/>
              </w:rPr>
            </w:pPr>
            <w:r w:rsidRPr="00F033C4">
              <w:rPr>
                <w:rFonts w:ascii="Calibri" w:eastAsia="Times New Roman" w:hAnsi="Calibri" w:cs="Times New Roman"/>
                <w:color w:val="000000"/>
                <w:sz w:val="16"/>
                <w:szCs w:val="16"/>
                <w:lang w:eastAsia="es-ES"/>
              </w:rPr>
              <w:t>Construcción y equipamiento de la casa del adulto mayor para garantizar el buen vivir</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4.000</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4.000</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4.000</w:t>
            </w: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4.000</w:t>
            </w: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16.000</w:t>
            </w:r>
          </w:p>
        </w:tc>
        <w:tc>
          <w:tcPr>
            <w:tcW w:w="1559" w:type="dxa"/>
            <w:vMerge/>
            <w:tcBorders>
              <w:left w:val="single" w:sz="8" w:space="0" w:color="FFFFFF"/>
              <w:bottom w:val="single" w:sz="8" w:space="0" w:color="FFFFFF"/>
              <w:right w:val="single" w:sz="8" w:space="0" w:color="FFFFFF"/>
            </w:tcBorders>
            <w:shd w:val="clear" w:color="auto" w:fill="A7BFDE"/>
          </w:tcPr>
          <w:p w:rsidR="00D16746" w:rsidRPr="00B86F78" w:rsidRDefault="00D16746" w:rsidP="00C36F9D">
            <w:pPr>
              <w:spacing w:after="0"/>
              <w:jc w:val="center"/>
              <w:rPr>
                <w:b/>
                <w:sz w:val="16"/>
                <w:szCs w:val="16"/>
              </w:rPr>
            </w:pPr>
          </w:p>
        </w:tc>
      </w:tr>
      <w:tr w:rsidR="00D16746" w:rsidRPr="00B86F78" w:rsidTr="00D16746">
        <w:tc>
          <w:tcPr>
            <w:tcW w:w="1384" w:type="dxa"/>
            <w:tcBorders>
              <w:left w:val="single" w:sz="8" w:space="0" w:color="FFFFFF"/>
              <w:right w:val="single" w:sz="24" w:space="0" w:color="FFFFFF"/>
            </w:tcBorders>
            <w:shd w:val="clear" w:color="auto" w:fill="4F81BD"/>
          </w:tcPr>
          <w:p w:rsidR="00D16746" w:rsidRPr="00F033C4" w:rsidRDefault="00D16746" w:rsidP="00C36F9D">
            <w:pPr>
              <w:rPr>
                <w:rFonts w:eastAsia="Times New Roman" w:cs="Times New Roman"/>
                <w:color w:val="FFFFFF" w:themeColor="background1"/>
                <w:sz w:val="16"/>
                <w:szCs w:val="16"/>
                <w:lang w:eastAsia="es-ES"/>
              </w:rPr>
            </w:pPr>
            <w:r w:rsidRPr="00F033C4">
              <w:rPr>
                <w:rFonts w:ascii="Calibri" w:eastAsia="Times New Roman" w:hAnsi="Calibri" w:cs="Times New Roman"/>
                <w:color w:val="FFFFFF" w:themeColor="background1"/>
                <w:sz w:val="16"/>
                <w:szCs w:val="16"/>
                <w:lang w:eastAsia="es-ES"/>
              </w:rPr>
              <w:t>PLAN DE CAPACITACION PARROQUIAL DE  PREVENCIÓN DE DROGAS Y  ALCOHOL</w:t>
            </w:r>
          </w:p>
        </w:tc>
        <w:tc>
          <w:tcPr>
            <w:tcW w:w="1985" w:type="dxa"/>
            <w:tcBorders>
              <w:top w:val="single" w:sz="8" w:space="0" w:color="FFFFFF"/>
              <w:left w:val="single" w:sz="8" w:space="0" w:color="FFFFFF"/>
              <w:bottom w:val="single" w:sz="8" w:space="0" w:color="FFFFFF"/>
              <w:right w:val="single" w:sz="8" w:space="0" w:color="FFFFFF"/>
            </w:tcBorders>
            <w:shd w:val="clear" w:color="auto" w:fill="A7BFDE"/>
          </w:tcPr>
          <w:p w:rsidR="00D16746" w:rsidRPr="00F033C4" w:rsidRDefault="00D16746" w:rsidP="00C36F9D">
            <w:pPr>
              <w:spacing w:after="0"/>
              <w:rPr>
                <w:b/>
                <w:sz w:val="16"/>
                <w:szCs w:val="16"/>
              </w:rPr>
            </w:pPr>
            <w:r w:rsidRPr="00F033C4">
              <w:rPr>
                <w:rFonts w:ascii="Calibri" w:eastAsia="Times New Roman" w:hAnsi="Calibri" w:cs="Times New Roman"/>
                <w:color w:val="000000"/>
                <w:sz w:val="16"/>
                <w:szCs w:val="16"/>
                <w:lang w:eastAsia="es-ES"/>
              </w:rPr>
              <w:t>Implementación de estrategias de prevención de consumo de alcohol  y sustancias legales e ilegales</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4.000</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4.000</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4.000</w:t>
            </w: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4.000</w:t>
            </w: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16.000</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D16746" w:rsidRPr="00B86F78" w:rsidRDefault="00D16746" w:rsidP="00C36F9D">
            <w:pPr>
              <w:rPr>
                <w:rFonts w:eastAsia="Times New Roman" w:cs="Times New Roman"/>
                <w:color w:val="000000"/>
                <w:sz w:val="16"/>
                <w:szCs w:val="16"/>
                <w:lang w:eastAsia="es-ES"/>
              </w:rPr>
            </w:pPr>
            <w:r>
              <w:rPr>
                <w:rFonts w:eastAsia="Times New Roman" w:cs="Times New Roman"/>
                <w:color w:val="000000"/>
                <w:sz w:val="16"/>
                <w:szCs w:val="16"/>
                <w:lang w:eastAsia="es-ES"/>
              </w:rPr>
              <w:t>Gobierno provincial del C</w:t>
            </w:r>
            <w:r w:rsidRPr="00B86F78">
              <w:rPr>
                <w:rFonts w:eastAsia="Times New Roman" w:cs="Times New Roman"/>
                <w:color w:val="000000"/>
                <w:sz w:val="16"/>
                <w:szCs w:val="16"/>
                <w:lang w:eastAsia="es-ES"/>
              </w:rPr>
              <w:t xml:space="preserve">archi, </w:t>
            </w:r>
            <w:r>
              <w:rPr>
                <w:rFonts w:eastAsia="Times New Roman" w:cs="Times New Roman"/>
                <w:color w:val="000000"/>
                <w:sz w:val="16"/>
                <w:szCs w:val="16"/>
                <w:lang w:eastAsia="es-ES"/>
              </w:rPr>
              <w:t>GAD de M</w:t>
            </w:r>
            <w:r w:rsidRPr="00B86F78">
              <w:rPr>
                <w:rFonts w:eastAsia="Times New Roman" w:cs="Times New Roman"/>
                <w:color w:val="000000"/>
                <w:sz w:val="16"/>
                <w:szCs w:val="16"/>
                <w:lang w:eastAsia="es-ES"/>
              </w:rPr>
              <w:t xml:space="preserve">ontufar, </w:t>
            </w:r>
            <w:r>
              <w:rPr>
                <w:rFonts w:eastAsia="Times New Roman" w:cs="Times New Roman"/>
                <w:color w:val="000000"/>
                <w:sz w:val="16"/>
                <w:szCs w:val="16"/>
                <w:lang w:eastAsia="es-ES"/>
              </w:rPr>
              <w:t>GAD P</w:t>
            </w:r>
            <w:r w:rsidRPr="00B86F78">
              <w:rPr>
                <w:rFonts w:eastAsia="Times New Roman" w:cs="Times New Roman"/>
                <w:color w:val="000000"/>
                <w:sz w:val="16"/>
                <w:szCs w:val="16"/>
                <w:lang w:eastAsia="es-ES"/>
              </w:rPr>
              <w:t>arroquial,</w:t>
            </w:r>
            <w:r>
              <w:rPr>
                <w:rFonts w:eastAsia="Times New Roman" w:cs="Times New Roman"/>
                <w:color w:val="000000"/>
                <w:sz w:val="16"/>
                <w:szCs w:val="16"/>
                <w:lang w:eastAsia="es-ES"/>
              </w:rPr>
              <w:t xml:space="preserve"> ONGS</w:t>
            </w:r>
            <w:r w:rsidRPr="00B86F78">
              <w:rPr>
                <w:rFonts w:eastAsia="Times New Roman" w:cs="Times New Roman"/>
                <w:color w:val="000000"/>
                <w:sz w:val="16"/>
                <w:szCs w:val="16"/>
                <w:lang w:eastAsia="es-ES"/>
              </w:rPr>
              <w:t xml:space="preserve">, </w:t>
            </w:r>
            <w:r>
              <w:rPr>
                <w:rFonts w:eastAsia="Times New Roman" w:cs="Times New Roman"/>
                <w:color w:val="000000"/>
                <w:sz w:val="16"/>
                <w:szCs w:val="16"/>
                <w:lang w:eastAsia="es-ES"/>
              </w:rPr>
              <w:t>MIES</w:t>
            </w:r>
            <w:r w:rsidRPr="00B86F78">
              <w:rPr>
                <w:rFonts w:eastAsia="Times New Roman" w:cs="Times New Roman"/>
                <w:color w:val="000000"/>
                <w:sz w:val="16"/>
                <w:szCs w:val="16"/>
                <w:lang w:eastAsia="es-ES"/>
              </w:rPr>
              <w:t xml:space="preserve">, </w:t>
            </w:r>
            <w:r>
              <w:rPr>
                <w:rFonts w:eastAsia="Times New Roman" w:cs="Times New Roman"/>
                <w:color w:val="000000"/>
                <w:sz w:val="16"/>
                <w:szCs w:val="16"/>
                <w:lang w:eastAsia="es-ES"/>
              </w:rPr>
              <w:t>Ministerio de D</w:t>
            </w:r>
            <w:r w:rsidRPr="00B86F78">
              <w:rPr>
                <w:rFonts w:eastAsia="Times New Roman" w:cs="Times New Roman"/>
                <w:color w:val="000000"/>
                <w:sz w:val="16"/>
                <w:szCs w:val="16"/>
                <w:lang w:eastAsia="es-ES"/>
              </w:rPr>
              <w:t xml:space="preserve">eportes, </w:t>
            </w:r>
            <w:r>
              <w:rPr>
                <w:rFonts w:eastAsia="Times New Roman" w:cs="Times New Roman"/>
                <w:color w:val="000000"/>
                <w:sz w:val="16"/>
                <w:szCs w:val="16"/>
                <w:lang w:eastAsia="es-ES"/>
              </w:rPr>
              <w:t>Liga Cantonal de Montufar, Federación Deportiva del C</w:t>
            </w:r>
            <w:r w:rsidRPr="00B86F78">
              <w:rPr>
                <w:rFonts w:eastAsia="Times New Roman" w:cs="Times New Roman"/>
                <w:color w:val="000000"/>
                <w:sz w:val="16"/>
                <w:szCs w:val="16"/>
                <w:lang w:eastAsia="es-ES"/>
              </w:rPr>
              <w:t>archi</w:t>
            </w:r>
          </w:p>
        </w:tc>
      </w:tr>
      <w:tr w:rsidR="00D16746" w:rsidRPr="00B86F78" w:rsidTr="00D16746">
        <w:tc>
          <w:tcPr>
            <w:tcW w:w="1384" w:type="dxa"/>
            <w:tcBorders>
              <w:left w:val="single" w:sz="8" w:space="0" w:color="FFFFFF"/>
              <w:right w:val="single" w:sz="24" w:space="0" w:color="FFFFFF"/>
            </w:tcBorders>
            <w:shd w:val="clear" w:color="auto" w:fill="4F81BD" w:themeFill="accent1"/>
          </w:tcPr>
          <w:p w:rsidR="00D16746" w:rsidRPr="00F033C4" w:rsidRDefault="00D16746" w:rsidP="00C36F9D">
            <w:pPr>
              <w:rPr>
                <w:rFonts w:eastAsia="Times New Roman" w:cs="Times New Roman"/>
                <w:color w:val="FFFFFF" w:themeColor="background1"/>
                <w:sz w:val="16"/>
                <w:szCs w:val="16"/>
                <w:lang w:eastAsia="es-ES"/>
              </w:rPr>
            </w:pPr>
            <w:r w:rsidRPr="00F033C4">
              <w:rPr>
                <w:rFonts w:ascii="Calibri" w:eastAsia="Times New Roman" w:hAnsi="Calibri" w:cs="Times New Roman"/>
                <w:color w:val="FFFFFF" w:themeColor="background1"/>
                <w:sz w:val="16"/>
                <w:szCs w:val="16"/>
                <w:lang w:eastAsia="es-ES"/>
              </w:rPr>
              <w:t>CONSOLIDACION DEL NUCLEO  FAMILIAR  PARA EVITAR TRANSGREDIR LOS DERECHOS SOCIALES</w:t>
            </w:r>
          </w:p>
        </w:tc>
        <w:tc>
          <w:tcPr>
            <w:tcW w:w="1985"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Pr>
          <w:p w:rsidR="00D16746" w:rsidRPr="00F033C4" w:rsidRDefault="00D16746" w:rsidP="00C36F9D">
            <w:pPr>
              <w:rPr>
                <w:rFonts w:eastAsia="Times New Roman" w:cs="Times New Roman"/>
                <w:sz w:val="16"/>
                <w:szCs w:val="16"/>
                <w:lang w:eastAsia="es-ES"/>
              </w:rPr>
            </w:pPr>
            <w:r w:rsidRPr="00F033C4">
              <w:rPr>
                <w:rFonts w:ascii="Calibri" w:eastAsia="Times New Roman" w:hAnsi="Calibri" w:cs="Times New Roman"/>
                <w:color w:val="000000"/>
                <w:sz w:val="16"/>
                <w:szCs w:val="16"/>
                <w:lang w:eastAsia="es-ES"/>
              </w:rPr>
              <w:t>Formación de adolescentes en una cultura responsable basada en valores y principios con el involucramiento de padres y madres de familia</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35.000</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35.000</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25.000</w:t>
            </w: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25.000</w:t>
            </w: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120.000</w:t>
            </w:r>
          </w:p>
        </w:tc>
        <w:tc>
          <w:tcPr>
            <w:tcW w:w="1559" w:type="dxa"/>
            <w:tcBorders>
              <w:top w:val="single" w:sz="8" w:space="0" w:color="FFFFFF"/>
              <w:left w:val="single" w:sz="8" w:space="0" w:color="FFFFFF"/>
              <w:bottom w:val="single" w:sz="8" w:space="0" w:color="FFFFFF"/>
              <w:right w:val="single" w:sz="8" w:space="0" w:color="FFFFFF"/>
            </w:tcBorders>
            <w:shd w:val="clear" w:color="auto" w:fill="A7BFDE"/>
          </w:tcPr>
          <w:p w:rsidR="00D16746" w:rsidRPr="00B86F78" w:rsidRDefault="00D16746" w:rsidP="00C36F9D">
            <w:pPr>
              <w:rPr>
                <w:rFonts w:eastAsia="Times New Roman" w:cs="Times New Roman"/>
                <w:color w:val="000000"/>
                <w:sz w:val="16"/>
                <w:szCs w:val="16"/>
                <w:lang w:eastAsia="es-ES"/>
              </w:rPr>
            </w:pPr>
            <w:r>
              <w:rPr>
                <w:rFonts w:eastAsia="Times New Roman" w:cs="Times New Roman"/>
                <w:color w:val="000000"/>
                <w:sz w:val="16"/>
                <w:szCs w:val="16"/>
                <w:lang w:eastAsia="es-ES"/>
              </w:rPr>
              <w:t>Gobierno Provincial del C</w:t>
            </w:r>
            <w:r w:rsidRPr="00B86F78">
              <w:rPr>
                <w:rFonts w:eastAsia="Times New Roman" w:cs="Times New Roman"/>
                <w:color w:val="000000"/>
                <w:sz w:val="16"/>
                <w:szCs w:val="16"/>
                <w:lang w:eastAsia="es-ES"/>
              </w:rPr>
              <w:t>archi,</w:t>
            </w:r>
            <w:r>
              <w:rPr>
                <w:rFonts w:eastAsia="Times New Roman" w:cs="Times New Roman"/>
                <w:color w:val="000000"/>
                <w:sz w:val="16"/>
                <w:szCs w:val="16"/>
                <w:lang w:eastAsia="es-ES"/>
              </w:rPr>
              <w:t xml:space="preserve"> GAD de M</w:t>
            </w:r>
            <w:r w:rsidRPr="00B86F78">
              <w:rPr>
                <w:rFonts w:eastAsia="Times New Roman" w:cs="Times New Roman"/>
                <w:color w:val="000000"/>
                <w:sz w:val="16"/>
                <w:szCs w:val="16"/>
                <w:lang w:eastAsia="es-ES"/>
              </w:rPr>
              <w:t xml:space="preserve">ontufar, </w:t>
            </w:r>
            <w:r>
              <w:rPr>
                <w:rFonts w:eastAsia="Times New Roman" w:cs="Times New Roman"/>
                <w:color w:val="000000"/>
                <w:sz w:val="16"/>
                <w:szCs w:val="16"/>
                <w:lang w:eastAsia="es-ES"/>
              </w:rPr>
              <w:t>GAD P</w:t>
            </w:r>
            <w:r w:rsidRPr="00B86F78">
              <w:rPr>
                <w:rFonts w:eastAsia="Times New Roman" w:cs="Times New Roman"/>
                <w:color w:val="000000"/>
                <w:sz w:val="16"/>
                <w:szCs w:val="16"/>
                <w:lang w:eastAsia="es-ES"/>
              </w:rPr>
              <w:t>arroquial,</w:t>
            </w:r>
            <w:r>
              <w:rPr>
                <w:rFonts w:eastAsia="Times New Roman" w:cs="Times New Roman"/>
                <w:color w:val="000000"/>
                <w:sz w:val="16"/>
                <w:szCs w:val="16"/>
                <w:lang w:eastAsia="es-ES"/>
              </w:rPr>
              <w:t xml:space="preserve"> ONGS, MIES, Consejo C</w:t>
            </w:r>
            <w:r w:rsidRPr="00B86F78">
              <w:rPr>
                <w:rFonts w:eastAsia="Times New Roman" w:cs="Times New Roman"/>
                <w:color w:val="000000"/>
                <w:sz w:val="16"/>
                <w:szCs w:val="16"/>
                <w:lang w:eastAsia="es-ES"/>
              </w:rPr>
              <w:t>antonal de la niñez y adolescencia</w:t>
            </w:r>
          </w:p>
        </w:tc>
      </w:tr>
      <w:tr w:rsidR="00D16746" w:rsidRPr="00B86F78" w:rsidTr="00D16746">
        <w:trPr>
          <w:trHeight w:val="1117"/>
        </w:trPr>
        <w:tc>
          <w:tcPr>
            <w:tcW w:w="1384" w:type="dxa"/>
            <w:vMerge w:val="restart"/>
            <w:tcBorders>
              <w:left w:val="single" w:sz="8" w:space="0" w:color="FFFFFF"/>
              <w:right w:val="single" w:sz="24" w:space="0" w:color="FFFFFF"/>
            </w:tcBorders>
            <w:shd w:val="clear" w:color="auto" w:fill="4F81BD"/>
          </w:tcPr>
          <w:p w:rsidR="00D16746" w:rsidRPr="00B86F78" w:rsidRDefault="00D16746" w:rsidP="00D16746">
            <w:pPr>
              <w:spacing w:after="0"/>
              <w:rPr>
                <w:b/>
                <w:bCs/>
                <w:color w:val="FFFFFF" w:themeColor="background1"/>
                <w:sz w:val="16"/>
                <w:szCs w:val="16"/>
              </w:rPr>
            </w:pPr>
            <w:r w:rsidRPr="00B86F78">
              <w:rPr>
                <w:b/>
                <w:bCs/>
                <w:color w:val="FFFFFF" w:themeColor="background1"/>
                <w:sz w:val="16"/>
                <w:szCs w:val="16"/>
              </w:rPr>
              <w:t xml:space="preserve">Fomento de la identidad cultural tangible, intangible y </w:t>
            </w:r>
            <w:r w:rsidRPr="00B86F78">
              <w:rPr>
                <w:b/>
                <w:bCs/>
                <w:color w:val="FFFFFF" w:themeColor="background1"/>
                <w:sz w:val="16"/>
                <w:szCs w:val="16"/>
              </w:rPr>
              <w:lastRenderedPageBreak/>
              <w:t>natural con participación ciudadana</w:t>
            </w:r>
          </w:p>
          <w:p w:rsidR="00D16746" w:rsidRPr="00B86F78" w:rsidRDefault="00D16746" w:rsidP="00D16746">
            <w:pPr>
              <w:spacing w:after="0"/>
              <w:rPr>
                <w:b/>
                <w:bCs/>
                <w:color w:val="FFFFFF" w:themeColor="background1"/>
                <w:sz w:val="16"/>
                <w:szCs w:val="16"/>
              </w:rPr>
            </w:pPr>
          </w:p>
          <w:p w:rsidR="00D16746" w:rsidRPr="00F033C4" w:rsidRDefault="00D16746" w:rsidP="00C36F9D">
            <w:pPr>
              <w:rPr>
                <w:rFonts w:eastAsia="Times New Roman" w:cs="Times New Roman"/>
                <w:color w:val="FFFFFF" w:themeColor="background1"/>
                <w:sz w:val="16"/>
                <w:szCs w:val="16"/>
                <w:lang w:eastAsia="es-ES"/>
              </w:rPr>
            </w:pPr>
          </w:p>
        </w:tc>
        <w:tc>
          <w:tcPr>
            <w:tcW w:w="1985" w:type="dxa"/>
            <w:tcBorders>
              <w:top w:val="single" w:sz="8" w:space="0" w:color="FFFFFF"/>
              <w:left w:val="single" w:sz="8" w:space="0" w:color="FFFFFF"/>
              <w:bottom w:val="single" w:sz="8" w:space="0" w:color="FFFFFF"/>
              <w:right w:val="single" w:sz="8" w:space="0" w:color="FFFFFF"/>
            </w:tcBorders>
            <w:shd w:val="clear" w:color="auto" w:fill="A7BFDE"/>
          </w:tcPr>
          <w:p w:rsidR="00D16746" w:rsidRPr="00D359CB" w:rsidRDefault="00D16746" w:rsidP="0045654A">
            <w:pPr>
              <w:rPr>
                <w:rFonts w:eastAsia="Times New Roman" w:cs="Times New Roman"/>
                <w:color w:val="000000"/>
                <w:sz w:val="16"/>
                <w:szCs w:val="16"/>
                <w:lang w:eastAsia="es-ES"/>
              </w:rPr>
            </w:pPr>
            <w:r w:rsidRPr="00D359CB">
              <w:rPr>
                <w:rFonts w:eastAsia="Times New Roman" w:cs="Times New Roman"/>
                <w:color w:val="000000"/>
                <w:sz w:val="16"/>
                <w:szCs w:val="16"/>
                <w:lang w:eastAsia="es-ES"/>
              </w:rPr>
              <w:lastRenderedPageBreak/>
              <w:t>Creación de talleres de formación artística para los diferentes sectores de la población</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4.000</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4.000</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4.000</w:t>
            </w: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4.000</w:t>
            </w: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16.000</w:t>
            </w:r>
          </w:p>
        </w:tc>
        <w:tc>
          <w:tcPr>
            <w:tcW w:w="1559" w:type="dxa"/>
            <w:vMerge w:val="restart"/>
            <w:tcBorders>
              <w:top w:val="single" w:sz="8" w:space="0" w:color="FFFFFF"/>
              <w:left w:val="single" w:sz="8" w:space="0" w:color="FFFFFF"/>
              <w:right w:val="single" w:sz="8" w:space="0" w:color="FFFFFF"/>
            </w:tcBorders>
            <w:shd w:val="clear" w:color="auto" w:fill="A7BFDE"/>
          </w:tcPr>
          <w:p w:rsidR="00D16746" w:rsidRPr="00B86F78" w:rsidRDefault="00D16746" w:rsidP="0045654A">
            <w:pPr>
              <w:rPr>
                <w:rFonts w:eastAsia="Times New Roman" w:cs="Times New Roman"/>
                <w:color w:val="000000"/>
                <w:sz w:val="16"/>
                <w:szCs w:val="16"/>
                <w:lang w:eastAsia="es-ES"/>
              </w:rPr>
            </w:pPr>
            <w:r>
              <w:rPr>
                <w:rFonts w:eastAsia="Times New Roman" w:cs="Times New Roman"/>
                <w:color w:val="000000"/>
                <w:sz w:val="16"/>
                <w:szCs w:val="16"/>
                <w:lang w:eastAsia="es-ES"/>
              </w:rPr>
              <w:t xml:space="preserve">Gobierno Provincial del Carchi, GAD de Montufar, GAD PARROQUIAL, </w:t>
            </w:r>
            <w:r>
              <w:rPr>
                <w:rFonts w:eastAsia="Times New Roman" w:cs="Times New Roman"/>
                <w:color w:val="000000"/>
                <w:sz w:val="16"/>
                <w:szCs w:val="16"/>
                <w:lang w:eastAsia="es-ES"/>
              </w:rPr>
              <w:lastRenderedPageBreak/>
              <w:t>ONGS, Ministerio de Cultura y Patrimonio, INPC,</w:t>
            </w:r>
          </w:p>
        </w:tc>
      </w:tr>
      <w:tr w:rsidR="00D16746" w:rsidRPr="00B86F78" w:rsidTr="00D16746">
        <w:trPr>
          <w:trHeight w:val="605"/>
        </w:trPr>
        <w:tc>
          <w:tcPr>
            <w:tcW w:w="1384" w:type="dxa"/>
            <w:vMerge/>
            <w:tcBorders>
              <w:left w:val="single" w:sz="8" w:space="0" w:color="FFFFFF"/>
              <w:right w:val="single" w:sz="24" w:space="0" w:color="FFFFFF"/>
            </w:tcBorders>
            <w:shd w:val="clear" w:color="auto" w:fill="4F81BD"/>
          </w:tcPr>
          <w:p w:rsidR="00D16746" w:rsidRPr="00F033C4" w:rsidRDefault="00D16746" w:rsidP="00C36F9D">
            <w:pPr>
              <w:rPr>
                <w:rFonts w:eastAsia="Times New Roman" w:cs="Times New Roman"/>
                <w:color w:val="FFFFFF" w:themeColor="background1"/>
                <w:sz w:val="16"/>
                <w:szCs w:val="16"/>
                <w:lang w:eastAsia="es-ES"/>
              </w:rPr>
            </w:pPr>
          </w:p>
        </w:tc>
        <w:tc>
          <w:tcPr>
            <w:tcW w:w="1985" w:type="dxa"/>
            <w:tcBorders>
              <w:top w:val="single" w:sz="8" w:space="0" w:color="FFFFFF"/>
              <w:left w:val="single" w:sz="8" w:space="0" w:color="FFFFFF"/>
              <w:bottom w:val="single" w:sz="8" w:space="0" w:color="FFFFFF"/>
              <w:right w:val="single" w:sz="8" w:space="0" w:color="FFFFFF"/>
            </w:tcBorders>
            <w:shd w:val="clear" w:color="auto" w:fill="A7BFDE"/>
          </w:tcPr>
          <w:p w:rsidR="00D16746" w:rsidRPr="00D359CB" w:rsidRDefault="00D16746" w:rsidP="0045654A">
            <w:pPr>
              <w:rPr>
                <w:rFonts w:eastAsia="Times New Roman" w:cs="Times New Roman"/>
                <w:color w:val="000000"/>
                <w:sz w:val="16"/>
                <w:szCs w:val="16"/>
                <w:lang w:eastAsia="es-ES"/>
              </w:rPr>
            </w:pPr>
            <w:r w:rsidRPr="00D359CB">
              <w:rPr>
                <w:rFonts w:eastAsia="Times New Roman" w:cs="Times New Roman"/>
                <w:color w:val="000000"/>
                <w:sz w:val="16"/>
                <w:szCs w:val="16"/>
                <w:lang w:eastAsia="es-ES"/>
              </w:rPr>
              <w:t>Revitalización de las fiestas populares y religiosas</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5.000</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5.000</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5.000</w:t>
            </w: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5.000</w:t>
            </w: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20.000</w:t>
            </w:r>
          </w:p>
        </w:tc>
        <w:tc>
          <w:tcPr>
            <w:tcW w:w="1559" w:type="dxa"/>
            <w:vMerge/>
            <w:tcBorders>
              <w:left w:val="single" w:sz="8" w:space="0" w:color="FFFFFF"/>
              <w:right w:val="single" w:sz="8" w:space="0" w:color="FFFFFF"/>
            </w:tcBorders>
            <w:shd w:val="clear" w:color="auto" w:fill="A7BFDE"/>
          </w:tcPr>
          <w:p w:rsidR="00D16746" w:rsidRPr="00B86F78" w:rsidRDefault="00D16746" w:rsidP="0045654A">
            <w:pPr>
              <w:rPr>
                <w:rFonts w:eastAsia="Times New Roman" w:cs="Times New Roman"/>
                <w:color w:val="000000"/>
                <w:sz w:val="16"/>
                <w:szCs w:val="16"/>
                <w:lang w:eastAsia="es-ES"/>
              </w:rPr>
            </w:pPr>
          </w:p>
        </w:tc>
      </w:tr>
      <w:tr w:rsidR="00D16746" w:rsidRPr="00B86F78" w:rsidTr="00D16746">
        <w:tc>
          <w:tcPr>
            <w:tcW w:w="1384" w:type="dxa"/>
            <w:vMerge/>
            <w:tcBorders>
              <w:left w:val="single" w:sz="8" w:space="0" w:color="FFFFFF"/>
              <w:right w:val="single" w:sz="24" w:space="0" w:color="FFFFFF"/>
            </w:tcBorders>
            <w:shd w:val="clear" w:color="auto" w:fill="4F81BD"/>
          </w:tcPr>
          <w:p w:rsidR="00D16746" w:rsidRPr="00F033C4" w:rsidRDefault="00D16746" w:rsidP="00C36F9D">
            <w:pPr>
              <w:rPr>
                <w:rFonts w:eastAsia="Times New Roman" w:cs="Times New Roman"/>
                <w:color w:val="FFFFFF" w:themeColor="background1"/>
                <w:sz w:val="16"/>
                <w:szCs w:val="16"/>
                <w:lang w:eastAsia="es-ES"/>
              </w:rPr>
            </w:pPr>
          </w:p>
        </w:tc>
        <w:tc>
          <w:tcPr>
            <w:tcW w:w="1985" w:type="dxa"/>
            <w:tcBorders>
              <w:top w:val="single" w:sz="8" w:space="0" w:color="FFFFFF"/>
              <w:left w:val="single" w:sz="8" w:space="0" w:color="FFFFFF"/>
              <w:bottom w:val="single" w:sz="8" w:space="0" w:color="FFFFFF"/>
              <w:right w:val="single" w:sz="8" w:space="0" w:color="FFFFFF"/>
            </w:tcBorders>
            <w:shd w:val="clear" w:color="auto" w:fill="A7BFDE"/>
          </w:tcPr>
          <w:p w:rsidR="00D16746" w:rsidRPr="00D359CB" w:rsidRDefault="00D16746" w:rsidP="0045654A">
            <w:pPr>
              <w:rPr>
                <w:rFonts w:eastAsia="Times New Roman" w:cs="Times New Roman"/>
                <w:color w:val="000000"/>
                <w:sz w:val="16"/>
                <w:szCs w:val="16"/>
                <w:lang w:eastAsia="es-ES"/>
              </w:rPr>
            </w:pPr>
            <w:r w:rsidRPr="00D359CB">
              <w:rPr>
                <w:rFonts w:eastAsia="Times New Roman" w:cs="Times New Roman"/>
                <w:color w:val="000000"/>
                <w:sz w:val="16"/>
                <w:szCs w:val="16"/>
                <w:lang w:eastAsia="es-ES"/>
              </w:rPr>
              <w:t>Investigación y publicación de la memoria oral  y monografía histórica de la parroquia</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15.000</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10.000</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10.000</w:t>
            </w: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15.000</w:t>
            </w: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50.000</w:t>
            </w:r>
          </w:p>
        </w:tc>
        <w:tc>
          <w:tcPr>
            <w:tcW w:w="1559" w:type="dxa"/>
            <w:vMerge/>
            <w:tcBorders>
              <w:left w:val="single" w:sz="8" w:space="0" w:color="FFFFFF"/>
              <w:right w:val="single" w:sz="8" w:space="0" w:color="FFFFFF"/>
            </w:tcBorders>
            <w:shd w:val="clear" w:color="auto" w:fill="A7BFDE"/>
          </w:tcPr>
          <w:p w:rsidR="00D16746" w:rsidRPr="00B86F78" w:rsidRDefault="00D16746" w:rsidP="00C36F9D">
            <w:pPr>
              <w:rPr>
                <w:rFonts w:eastAsia="Times New Roman" w:cs="Times New Roman"/>
                <w:color w:val="000000"/>
                <w:sz w:val="16"/>
                <w:szCs w:val="16"/>
                <w:lang w:eastAsia="es-ES"/>
              </w:rPr>
            </w:pPr>
          </w:p>
        </w:tc>
      </w:tr>
      <w:tr w:rsidR="00D16746" w:rsidRPr="00B86F78" w:rsidTr="00D16746">
        <w:trPr>
          <w:trHeight w:val="617"/>
        </w:trPr>
        <w:tc>
          <w:tcPr>
            <w:tcW w:w="1384" w:type="dxa"/>
            <w:vMerge/>
            <w:tcBorders>
              <w:left w:val="single" w:sz="8" w:space="0" w:color="FFFFFF"/>
              <w:right w:val="single" w:sz="24" w:space="0" w:color="FFFFFF"/>
            </w:tcBorders>
            <w:shd w:val="clear" w:color="auto" w:fill="4F81BD"/>
          </w:tcPr>
          <w:p w:rsidR="00D16746" w:rsidRPr="00F033C4" w:rsidRDefault="00D16746" w:rsidP="00C36F9D">
            <w:pPr>
              <w:rPr>
                <w:rFonts w:eastAsia="Times New Roman" w:cs="Times New Roman"/>
                <w:color w:val="FFFFFF" w:themeColor="background1"/>
                <w:sz w:val="16"/>
                <w:szCs w:val="16"/>
                <w:lang w:eastAsia="es-ES"/>
              </w:rPr>
            </w:pPr>
          </w:p>
        </w:tc>
        <w:tc>
          <w:tcPr>
            <w:tcW w:w="1985" w:type="dxa"/>
            <w:tcBorders>
              <w:top w:val="single" w:sz="8" w:space="0" w:color="FFFFFF"/>
              <w:left w:val="single" w:sz="8" w:space="0" w:color="FFFFFF"/>
              <w:bottom w:val="single" w:sz="8" w:space="0" w:color="FFFFFF"/>
              <w:right w:val="single" w:sz="8" w:space="0" w:color="FFFFFF"/>
            </w:tcBorders>
            <w:shd w:val="clear" w:color="auto" w:fill="A7BFDE"/>
          </w:tcPr>
          <w:p w:rsidR="00D16746" w:rsidRPr="00D359CB" w:rsidRDefault="00D16746" w:rsidP="0045654A">
            <w:pPr>
              <w:rPr>
                <w:rFonts w:eastAsia="Times New Roman" w:cs="Times New Roman"/>
                <w:color w:val="000000"/>
                <w:sz w:val="16"/>
                <w:szCs w:val="16"/>
                <w:lang w:eastAsia="es-ES"/>
              </w:rPr>
            </w:pPr>
            <w:r w:rsidRPr="00D359CB">
              <w:rPr>
                <w:rFonts w:eastAsia="Times New Roman" w:cs="Times New Roman"/>
                <w:color w:val="000000"/>
                <w:sz w:val="16"/>
                <w:szCs w:val="16"/>
                <w:lang w:eastAsia="es-ES"/>
              </w:rPr>
              <w:t>Actualización y practica de los juegos tradicionales</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10.000</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10.000</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10.000</w:t>
            </w: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10.000</w:t>
            </w: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color w:val="000000"/>
                <w:sz w:val="16"/>
                <w:szCs w:val="16"/>
              </w:rPr>
            </w:pPr>
            <w:r w:rsidRPr="00D16746">
              <w:rPr>
                <w:color w:val="000000"/>
                <w:sz w:val="16"/>
                <w:szCs w:val="16"/>
              </w:rPr>
              <w:t>40.000</w:t>
            </w:r>
          </w:p>
        </w:tc>
        <w:tc>
          <w:tcPr>
            <w:tcW w:w="1559" w:type="dxa"/>
            <w:vMerge/>
            <w:tcBorders>
              <w:left w:val="single" w:sz="8" w:space="0" w:color="FFFFFF"/>
              <w:right w:val="single" w:sz="8" w:space="0" w:color="FFFFFF"/>
            </w:tcBorders>
            <w:shd w:val="clear" w:color="auto" w:fill="A7BFDE"/>
          </w:tcPr>
          <w:p w:rsidR="00D16746" w:rsidRPr="00B86F78" w:rsidRDefault="00D16746" w:rsidP="00C36F9D">
            <w:pPr>
              <w:rPr>
                <w:rFonts w:eastAsia="Times New Roman" w:cs="Times New Roman"/>
                <w:color w:val="000000"/>
                <w:sz w:val="16"/>
                <w:szCs w:val="16"/>
                <w:lang w:eastAsia="es-ES"/>
              </w:rPr>
            </w:pPr>
          </w:p>
        </w:tc>
      </w:tr>
      <w:tr w:rsidR="00D16746" w:rsidRPr="00B86F78" w:rsidTr="00D16746">
        <w:trPr>
          <w:trHeight w:val="222"/>
        </w:trPr>
        <w:tc>
          <w:tcPr>
            <w:tcW w:w="1384" w:type="dxa"/>
            <w:tcBorders>
              <w:left w:val="single" w:sz="8" w:space="0" w:color="FFFFFF"/>
              <w:right w:val="single" w:sz="24" w:space="0" w:color="FFFFFF"/>
            </w:tcBorders>
            <w:shd w:val="clear" w:color="auto" w:fill="4F81BD"/>
          </w:tcPr>
          <w:p w:rsidR="00D16746" w:rsidRPr="00B86F78" w:rsidRDefault="00D16746" w:rsidP="00C36F9D">
            <w:pPr>
              <w:spacing w:after="0"/>
              <w:rPr>
                <w:b/>
                <w:bCs/>
                <w:color w:val="FFFFFF" w:themeColor="background1"/>
                <w:sz w:val="16"/>
                <w:szCs w:val="16"/>
              </w:rPr>
            </w:pPr>
          </w:p>
        </w:tc>
        <w:tc>
          <w:tcPr>
            <w:tcW w:w="1985" w:type="dxa"/>
            <w:tcBorders>
              <w:top w:val="single" w:sz="8" w:space="0" w:color="FFFFFF"/>
              <w:left w:val="single" w:sz="8" w:space="0" w:color="FFFFFF"/>
              <w:bottom w:val="single" w:sz="8" w:space="0" w:color="FFFFFF"/>
              <w:right w:val="single" w:sz="8" w:space="0" w:color="FFFFFF"/>
            </w:tcBorders>
            <w:shd w:val="clear" w:color="auto" w:fill="A7BFDE"/>
          </w:tcPr>
          <w:p w:rsidR="00D16746" w:rsidRPr="00B963E1" w:rsidRDefault="00D16746" w:rsidP="00C36F9D">
            <w:pPr>
              <w:spacing w:after="0"/>
              <w:rPr>
                <w:rFonts w:eastAsia="Times New Roman" w:cs="Times New Roman"/>
                <w:b/>
                <w:color w:val="000000"/>
                <w:sz w:val="16"/>
                <w:szCs w:val="16"/>
                <w:lang w:eastAsia="es-ES"/>
              </w:rPr>
            </w:pPr>
            <w:r w:rsidRPr="00B963E1">
              <w:rPr>
                <w:rFonts w:eastAsia="Times New Roman" w:cs="Times New Roman"/>
                <w:b/>
                <w:color w:val="000000"/>
                <w:sz w:val="16"/>
                <w:szCs w:val="16"/>
                <w:lang w:eastAsia="es-ES"/>
              </w:rPr>
              <w:t>Sub Total</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b/>
                <w:color w:val="000000"/>
                <w:sz w:val="16"/>
                <w:szCs w:val="16"/>
              </w:rPr>
            </w:pPr>
            <w:r w:rsidRPr="00D16746">
              <w:rPr>
                <w:b/>
                <w:color w:val="000000"/>
                <w:sz w:val="16"/>
                <w:szCs w:val="16"/>
              </w:rPr>
              <w:t>183.000</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b/>
                <w:color w:val="000000"/>
                <w:sz w:val="16"/>
                <w:szCs w:val="16"/>
              </w:rPr>
            </w:pPr>
            <w:r w:rsidRPr="00D16746">
              <w:rPr>
                <w:b/>
                <w:color w:val="000000"/>
                <w:sz w:val="16"/>
                <w:szCs w:val="16"/>
              </w:rPr>
              <w:t>163.000</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b/>
                <w:color w:val="000000"/>
                <w:sz w:val="16"/>
                <w:szCs w:val="16"/>
              </w:rPr>
            </w:pPr>
            <w:r w:rsidRPr="00D16746">
              <w:rPr>
                <w:b/>
                <w:color w:val="000000"/>
                <w:sz w:val="16"/>
                <w:szCs w:val="16"/>
              </w:rPr>
              <w:t>153.000</w:t>
            </w: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b/>
                <w:color w:val="000000"/>
                <w:sz w:val="16"/>
                <w:szCs w:val="16"/>
              </w:rPr>
            </w:pPr>
            <w:r w:rsidRPr="00D16746">
              <w:rPr>
                <w:b/>
                <w:color w:val="000000"/>
                <w:sz w:val="16"/>
                <w:szCs w:val="16"/>
              </w:rPr>
              <w:t>148.000</w:t>
            </w: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D16746" w:rsidRPr="00D16746" w:rsidRDefault="00D16746" w:rsidP="00D16746">
            <w:pPr>
              <w:jc w:val="center"/>
              <w:rPr>
                <w:b/>
                <w:color w:val="000000"/>
                <w:sz w:val="16"/>
                <w:szCs w:val="16"/>
              </w:rPr>
            </w:pPr>
            <w:r w:rsidRPr="00D16746">
              <w:rPr>
                <w:b/>
                <w:color w:val="000000"/>
                <w:sz w:val="16"/>
                <w:szCs w:val="16"/>
              </w:rPr>
              <w:t>647.000</w:t>
            </w:r>
          </w:p>
        </w:tc>
        <w:tc>
          <w:tcPr>
            <w:tcW w:w="1559" w:type="dxa"/>
            <w:tcBorders>
              <w:left w:val="single" w:sz="8" w:space="0" w:color="FFFFFF"/>
              <w:bottom w:val="single" w:sz="8" w:space="0" w:color="FFFFFF"/>
              <w:right w:val="single" w:sz="8" w:space="0" w:color="FFFFFF"/>
            </w:tcBorders>
            <w:shd w:val="clear" w:color="auto" w:fill="A7BFDE"/>
          </w:tcPr>
          <w:p w:rsidR="00D16746" w:rsidRPr="00B86F78" w:rsidRDefault="00D16746" w:rsidP="00C36F9D">
            <w:pPr>
              <w:spacing w:after="0"/>
              <w:rPr>
                <w:b/>
                <w:sz w:val="16"/>
                <w:szCs w:val="16"/>
              </w:rPr>
            </w:pPr>
          </w:p>
        </w:tc>
      </w:tr>
    </w:tbl>
    <w:p w:rsidR="00C36F9D" w:rsidRPr="0064318E" w:rsidRDefault="00C36F9D" w:rsidP="00750083">
      <w:pPr>
        <w:autoSpaceDE w:val="0"/>
        <w:autoSpaceDN w:val="0"/>
        <w:adjustRightInd w:val="0"/>
        <w:spacing w:after="0"/>
        <w:rPr>
          <w:rFonts w:cstheme="minorHAnsi"/>
          <w:bCs/>
          <w:sz w:val="24"/>
          <w:szCs w:val="24"/>
          <w:lang w:val="es-MX"/>
        </w:rPr>
      </w:pPr>
    </w:p>
    <w:p w:rsidR="0054088C" w:rsidRPr="0064318E" w:rsidRDefault="0054088C" w:rsidP="00750083">
      <w:pPr>
        <w:widowControl w:val="0"/>
        <w:tabs>
          <w:tab w:val="left" w:pos="1800"/>
        </w:tabs>
        <w:suppressAutoHyphens/>
        <w:spacing w:after="0"/>
        <w:jc w:val="center"/>
        <w:rPr>
          <w:rFonts w:cstheme="minorHAnsi"/>
          <w:b/>
          <w:bCs/>
          <w:sz w:val="24"/>
          <w:szCs w:val="24"/>
          <w:lang w:val="es-MX"/>
        </w:rPr>
      </w:pPr>
      <w:r w:rsidRPr="0064318E">
        <w:rPr>
          <w:rFonts w:cstheme="minorHAnsi"/>
          <w:b/>
          <w:bCs/>
          <w:sz w:val="24"/>
          <w:szCs w:val="24"/>
          <w:lang w:val="es-MX"/>
        </w:rPr>
        <w:t>FORTALECIMIENTO AL  DESARROLLO SOCIAL  EN LA PARROQUIA FERNÁNDEZ SALVADOR</w:t>
      </w:r>
    </w:p>
    <w:p w:rsidR="0054088C" w:rsidRPr="0064318E" w:rsidRDefault="0054088C" w:rsidP="00750083">
      <w:pPr>
        <w:widowControl w:val="0"/>
        <w:tabs>
          <w:tab w:val="left" w:pos="1800"/>
        </w:tabs>
        <w:suppressAutoHyphens/>
        <w:spacing w:after="0"/>
        <w:jc w:val="both"/>
        <w:rPr>
          <w:rFonts w:cstheme="minorHAnsi"/>
          <w:bCs/>
          <w:sz w:val="24"/>
          <w:szCs w:val="24"/>
          <w:lang w:val="es-MX"/>
        </w:rPr>
      </w:pPr>
    </w:p>
    <w:p w:rsidR="0054088C" w:rsidRPr="00600691" w:rsidRDefault="0054088C" w:rsidP="00592D92">
      <w:pPr>
        <w:pStyle w:val="Prrafodelista"/>
        <w:widowControl w:val="0"/>
        <w:numPr>
          <w:ilvl w:val="0"/>
          <w:numId w:val="34"/>
        </w:numPr>
        <w:tabs>
          <w:tab w:val="left" w:pos="851"/>
        </w:tabs>
        <w:suppressAutoHyphens/>
        <w:spacing w:after="0"/>
        <w:ind w:left="426"/>
        <w:jc w:val="both"/>
        <w:rPr>
          <w:rFonts w:cstheme="minorHAnsi"/>
          <w:b/>
          <w:bCs/>
          <w:sz w:val="24"/>
          <w:szCs w:val="24"/>
          <w:lang w:val="es-MX"/>
        </w:rPr>
      </w:pPr>
      <w:r w:rsidRPr="00600691">
        <w:rPr>
          <w:rFonts w:cstheme="minorHAnsi"/>
          <w:b/>
          <w:bCs/>
          <w:sz w:val="24"/>
          <w:szCs w:val="24"/>
          <w:lang w:val="es-MX"/>
        </w:rPr>
        <w:t>Antecedentes</w:t>
      </w:r>
    </w:p>
    <w:p w:rsidR="0054088C" w:rsidRPr="0064318E" w:rsidRDefault="0054088C" w:rsidP="00750083">
      <w:pPr>
        <w:widowControl w:val="0"/>
        <w:tabs>
          <w:tab w:val="left" w:pos="851"/>
        </w:tabs>
        <w:suppressAutoHyphens/>
        <w:spacing w:after="0"/>
        <w:jc w:val="both"/>
        <w:rPr>
          <w:rFonts w:cstheme="minorHAnsi"/>
          <w:b/>
          <w:bCs/>
          <w:sz w:val="24"/>
          <w:szCs w:val="24"/>
          <w:lang w:val="es-MX"/>
        </w:rPr>
      </w:pPr>
    </w:p>
    <w:p w:rsidR="0054088C" w:rsidRPr="0064318E" w:rsidRDefault="0054088C" w:rsidP="00750083">
      <w:pPr>
        <w:autoSpaceDE w:val="0"/>
        <w:autoSpaceDN w:val="0"/>
        <w:adjustRightInd w:val="0"/>
        <w:jc w:val="both"/>
        <w:rPr>
          <w:rFonts w:cstheme="minorHAnsi"/>
          <w:sz w:val="24"/>
          <w:szCs w:val="24"/>
        </w:rPr>
      </w:pPr>
      <w:r w:rsidRPr="0064318E">
        <w:rPr>
          <w:rFonts w:cstheme="minorHAnsi"/>
          <w:sz w:val="24"/>
          <w:szCs w:val="24"/>
        </w:rPr>
        <w:t>La parroquia tiene una población de 1.282 habitantes, cuenta con 4 centros de educación que son escuelas. El hecho de que la educación  sea gratuita, permite a los sectores más humildes de la población acceder a niveles medios de formación educativa, el Ministerio de Educación ha dotado de mecanismos para la formación continuada del profesorado de la parroquia; las visitas médicas a las instituciones educativas son de gran ayuda para la detección de enfermedades y tomar las medidas de prevención; la tecnología informática está presente en las instituciones educativas de la parroquia.</w:t>
      </w:r>
    </w:p>
    <w:p w:rsidR="0054088C" w:rsidRPr="0064318E" w:rsidRDefault="0054088C" w:rsidP="00750083">
      <w:pPr>
        <w:jc w:val="both"/>
        <w:rPr>
          <w:rFonts w:cstheme="minorHAnsi"/>
          <w:bCs/>
          <w:sz w:val="24"/>
          <w:szCs w:val="24"/>
        </w:rPr>
      </w:pPr>
      <w:r w:rsidRPr="0064318E">
        <w:rPr>
          <w:rFonts w:cstheme="minorHAnsi"/>
          <w:sz w:val="24"/>
          <w:szCs w:val="24"/>
        </w:rPr>
        <w:t>Se dispone de un Centro de Salud, con lo cual tiene cubierta la atención primaria. El Ministerio de salud pública tiene programas y políticas que se aplican a través de las unidades operativas</w:t>
      </w:r>
      <w:r w:rsidRPr="0064318E">
        <w:rPr>
          <w:rFonts w:cstheme="minorHAnsi"/>
          <w:bCs/>
          <w:sz w:val="24"/>
          <w:szCs w:val="24"/>
        </w:rPr>
        <w:t xml:space="preserve"> El MSP ha implementado el Modelo de Atención de Salud, familiar, comunitario e intercultural con énfasis en la prevención de las enfermedades; las brigadas médicas a las comunidades son de mucha ayuda.</w:t>
      </w:r>
    </w:p>
    <w:p w:rsidR="0054088C" w:rsidRPr="0064318E" w:rsidRDefault="0054088C" w:rsidP="00750083">
      <w:pPr>
        <w:jc w:val="both"/>
        <w:rPr>
          <w:rFonts w:cstheme="minorHAnsi"/>
          <w:sz w:val="24"/>
          <w:szCs w:val="24"/>
        </w:rPr>
      </w:pPr>
      <w:r w:rsidRPr="0064318E">
        <w:rPr>
          <w:rFonts w:cstheme="minorHAnsi"/>
          <w:sz w:val="24"/>
          <w:szCs w:val="24"/>
        </w:rPr>
        <w:t>En la parroquia existen varios programas sociales que van en beneficio de los niños, adolescentes, mujeres, personas con discapacidades y adultos mayores.</w:t>
      </w:r>
    </w:p>
    <w:p w:rsidR="0054088C" w:rsidRPr="0064318E" w:rsidRDefault="0054088C" w:rsidP="00750083">
      <w:pPr>
        <w:widowControl w:val="0"/>
        <w:tabs>
          <w:tab w:val="left" w:pos="851"/>
        </w:tabs>
        <w:suppressAutoHyphens/>
        <w:spacing w:after="0"/>
        <w:jc w:val="both"/>
        <w:rPr>
          <w:rFonts w:cstheme="minorHAnsi"/>
          <w:sz w:val="24"/>
          <w:szCs w:val="24"/>
        </w:rPr>
      </w:pPr>
      <w:r w:rsidRPr="0064318E">
        <w:rPr>
          <w:rFonts w:cstheme="minorHAnsi"/>
          <w:sz w:val="24"/>
          <w:szCs w:val="24"/>
        </w:rPr>
        <w:t>Es positiva la existencia de espacios de participación, información  y socialización. Existe una apertura del gobierno parroquial a que las organizaciones locales participen de la planificación del desarrollo de la  parroquia.</w:t>
      </w:r>
    </w:p>
    <w:p w:rsidR="0054088C" w:rsidRPr="0064318E" w:rsidRDefault="0054088C" w:rsidP="00750083">
      <w:pPr>
        <w:widowControl w:val="0"/>
        <w:tabs>
          <w:tab w:val="left" w:pos="851"/>
        </w:tabs>
        <w:suppressAutoHyphens/>
        <w:spacing w:after="0"/>
        <w:jc w:val="both"/>
        <w:rPr>
          <w:rFonts w:cstheme="minorHAnsi"/>
          <w:sz w:val="24"/>
          <w:szCs w:val="24"/>
        </w:rPr>
      </w:pPr>
    </w:p>
    <w:p w:rsidR="0054088C" w:rsidRPr="0064318E" w:rsidRDefault="0054088C" w:rsidP="00750083">
      <w:pPr>
        <w:jc w:val="both"/>
        <w:rPr>
          <w:rFonts w:cstheme="minorHAnsi"/>
          <w:sz w:val="24"/>
          <w:szCs w:val="24"/>
          <w:lang w:eastAsia="fr-FR"/>
        </w:rPr>
      </w:pPr>
      <w:r w:rsidRPr="0064318E">
        <w:rPr>
          <w:rFonts w:cstheme="minorHAnsi"/>
          <w:sz w:val="24"/>
          <w:szCs w:val="24"/>
        </w:rPr>
        <w:t xml:space="preserve">Se cuenta con la  Unidad de Policía Comunitaria (UPC), el policía ya no es represivo, ahora es un amigo de la comunidad, se goza de una cultura de paz; constituyen órganos de seguridad ciudadana que tienen por finalidad salvaguardar la vida y los bienes de la ciudadanía frente a situaciones que representen amenaza, vulnerabilidad o riesgo. </w:t>
      </w:r>
    </w:p>
    <w:p w:rsidR="0054088C" w:rsidRPr="0064318E" w:rsidRDefault="0054088C" w:rsidP="00750083">
      <w:pPr>
        <w:widowControl w:val="0"/>
        <w:tabs>
          <w:tab w:val="left" w:pos="851"/>
        </w:tabs>
        <w:suppressAutoHyphens/>
        <w:spacing w:after="0"/>
        <w:jc w:val="both"/>
        <w:rPr>
          <w:rFonts w:cstheme="minorHAnsi"/>
          <w:bCs/>
          <w:sz w:val="24"/>
          <w:szCs w:val="24"/>
        </w:rPr>
      </w:pPr>
    </w:p>
    <w:p w:rsidR="0054088C" w:rsidRPr="00600691" w:rsidRDefault="0054088C" w:rsidP="00592D92">
      <w:pPr>
        <w:pStyle w:val="Prrafodelista"/>
        <w:widowControl w:val="0"/>
        <w:numPr>
          <w:ilvl w:val="0"/>
          <w:numId w:val="34"/>
        </w:numPr>
        <w:tabs>
          <w:tab w:val="left" w:pos="851"/>
        </w:tabs>
        <w:suppressAutoHyphens/>
        <w:spacing w:after="0"/>
        <w:ind w:left="426"/>
        <w:jc w:val="both"/>
        <w:rPr>
          <w:rFonts w:cstheme="minorHAnsi"/>
          <w:b/>
          <w:bCs/>
          <w:sz w:val="24"/>
          <w:szCs w:val="24"/>
          <w:lang w:val="es-MX"/>
        </w:rPr>
      </w:pPr>
      <w:r w:rsidRPr="00600691">
        <w:rPr>
          <w:rFonts w:cstheme="minorHAnsi"/>
          <w:b/>
          <w:bCs/>
          <w:sz w:val="24"/>
          <w:szCs w:val="24"/>
          <w:lang w:val="es-MX"/>
        </w:rPr>
        <w:t>Objetivos</w:t>
      </w:r>
    </w:p>
    <w:p w:rsidR="0054088C" w:rsidRPr="0064318E" w:rsidRDefault="0054088C" w:rsidP="00750083">
      <w:pPr>
        <w:autoSpaceDE w:val="0"/>
        <w:autoSpaceDN w:val="0"/>
        <w:adjustRightInd w:val="0"/>
        <w:spacing w:after="0"/>
        <w:jc w:val="both"/>
        <w:rPr>
          <w:rFonts w:cstheme="minorHAnsi"/>
          <w:b/>
          <w:sz w:val="24"/>
          <w:szCs w:val="24"/>
        </w:rPr>
      </w:pPr>
    </w:p>
    <w:p w:rsidR="0054088C" w:rsidRPr="0064318E" w:rsidRDefault="0054088C" w:rsidP="00750083">
      <w:pPr>
        <w:autoSpaceDE w:val="0"/>
        <w:autoSpaceDN w:val="0"/>
        <w:adjustRightInd w:val="0"/>
        <w:spacing w:after="0"/>
        <w:jc w:val="both"/>
        <w:rPr>
          <w:rFonts w:cstheme="minorHAnsi"/>
          <w:b/>
          <w:sz w:val="24"/>
          <w:szCs w:val="24"/>
        </w:rPr>
      </w:pPr>
      <w:r w:rsidRPr="0064318E">
        <w:rPr>
          <w:rFonts w:cstheme="minorHAnsi"/>
          <w:b/>
          <w:sz w:val="24"/>
          <w:szCs w:val="24"/>
        </w:rPr>
        <w:t>Objetivo General:</w:t>
      </w:r>
    </w:p>
    <w:p w:rsidR="0054088C" w:rsidRPr="0064318E" w:rsidRDefault="0054088C" w:rsidP="00750083">
      <w:pPr>
        <w:autoSpaceDE w:val="0"/>
        <w:autoSpaceDN w:val="0"/>
        <w:adjustRightInd w:val="0"/>
        <w:spacing w:after="0"/>
        <w:jc w:val="both"/>
        <w:rPr>
          <w:rFonts w:cstheme="minorHAnsi"/>
          <w:sz w:val="24"/>
          <w:szCs w:val="24"/>
        </w:rPr>
      </w:pPr>
    </w:p>
    <w:p w:rsidR="0054088C" w:rsidRPr="00600691" w:rsidRDefault="0054088C" w:rsidP="00600691">
      <w:pPr>
        <w:autoSpaceDE w:val="0"/>
        <w:autoSpaceDN w:val="0"/>
        <w:adjustRightInd w:val="0"/>
        <w:spacing w:after="0"/>
        <w:jc w:val="center"/>
        <w:rPr>
          <w:rFonts w:eastAsia="Times New Roman" w:cstheme="minorHAnsi"/>
          <w:color w:val="000000"/>
          <w:sz w:val="24"/>
          <w:szCs w:val="24"/>
        </w:rPr>
      </w:pPr>
      <w:r w:rsidRPr="00600691">
        <w:rPr>
          <w:rFonts w:eastAsia="Times New Roman" w:cstheme="minorHAnsi"/>
          <w:color w:val="000000"/>
          <w:sz w:val="24"/>
          <w:szCs w:val="24"/>
        </w:rPr>
        <w:t>Mejoramiento de la calidad de vida de los pobladores de la parroquia Fernández Salvador con salud y  educación de calidad, incluyendo la participación y seguridad ciudadana como ejes de desarrollo.</w:t>
      </w:r>
    </w:p>
    <w:p w:rsidR="0054088C" w:rsidRPr="0064318E" w:rsidRDefault="0054088C" w:rsidP="00750083">
      <w:pPr>
        <w:autoSpaceDE w:val="0"/>
        <w:autoSpaceDN w:val="0"/>
        <w:adjustRightInd w:val="0"/>
        <w:spacing w:after="0"/>
        <w:jc w:val="both"/>
        <w:rPr>
          <w:rFonts w:eastAsia="Times New Roman" w:cstheme="minorHAnsi"/>
          <w:color w:val="000000"/>
          <w:sz w:val="24"/>
          <w:szCs w:val="24"/>
        </w:rPr>
      </w:pPr>
    </w:p>
    <w:p w:rsidR="0054088C" w:rsidRPr="0064318E" w:rsidRDefault="0054088C" w:rsidP="00750083">
      <w:pPr>
        <w:autoSpaceDE w:val="0"/>
        <w:autoSpaceDN w:val="0"/>
        <w:adjustRightInd w:val="0"/>
        <w:spacing w:after="0"/>
        <w:jc w:val="both"/>
        <w:rPr>
          <w:rFonts w:cstheme="minorHAnsi"/>
          <w:b/>
          <w:sz w:val="24"/>
          <w:szCs w:val="24"/>
        </w:rPr>
      </w:pPr>
      <w:r w:rsidRPr="0064318E">
        <w:rPr>
          <w:rFonts w:cstheme="minorHAnsi"/>
          <w:b/>
          <w:sz w:val="24"/>
          <w:szCs w:val="24"/>
        </w:rPr>
        <w:t>Objetivos Específicos:</w:t>
      </w:r>
    </w:p>
    <w:p w:rsidR="0054088C" w:rsidRPr="0064318E" w:rsidRDefault="0054088C" w:rsidP="00750083">
      <w:pPr>
        <w:widowControl w:val="0"/>
        <w:tabs>
          <w:tab w:val="left" w:pos="851"/>
        </w:tabs>
        <w:suppressAutoHyphens/>
        <w:spacing w:after="0"/>
        <w:jc w:val="both"/>
        <w:rPr>
          <w:rFonts w:cstheme="minorHAnsi"/>
          <w:bCs/>
          <w:sz w:val="24"/>
          <w:szCs w:val="24"/>
          <w:lang w:val="es-MX"/>
        </w:rPr>
      </w:pPr>
    </w:p>
    <w:p w:rsidR="0054088C" w:rsidRPr="0064318E" w:rsidRDefault="0054088C" w:rsidP="00592D92">
      <w:pPr>
        <w:pStyle w:val="Prrafodelista"/>
        <w:widowControl w:val="0"/>
        <w:numPr>
          <w:ilvl w:val="0"/>
          <w:numId w:val="27"/>
        </w:numPr>
        <w:tabs>
          <w:tab w:val="left" w:pos="851"/>
        </w:tabs>
        <w:suppressAutoHyphens/>
        <w:spacing w:after="0"/>
        <w:jc w:val="both"/>
        <w:rPr>
          <w:rFonts w:cstheme="minorHAnsi"/>
          <w:bCs/>
          <w:sz w:val="24"/>
          <w:szCs w:val="24"/>
          <w:lang w:val="es-MX"/>
        </w:rPr>
      </w:pPr>
      <w:r w:rsidRPr="0064318E">
        <w:rPr>
          <w:rFonts w:cstheme="minorHAnsi"/>
          <w:bCs/>
          <w:sz w:val="24"/>
          <w:szCs w:val="24"/>
          <w:lang w:val="es-MX"/>
        </w:rPr>
        <w:t>Mejorar la calidad de educación de la parroquia.</w:t>
      </w:r>
    </w:p>
    <w:p w:rsidR="0054088C" w:rsidRPr="0064318E" w:rsidRDefault="0054088C" w:rsidP="00592D92">
      <w:pPr>
        <w:pStyle w:val="Prrafodelista"/>
        <w:widowControl w:val="0"/>
        <w:numPr>
          <w:ilvl w:val="0"/>
          <w:numId w:val="27"/>
        </w:numPr>
        <w:tabs>
          <w:tab w:val="left" w:pos="851"/>
        </w:tabs>
        <w:suppressAutoHyphens/>
        <w:spacing w:after="0"/>
        <w:jc w:val="both"/>
        <w:rPr>
          <w:rFonts w:cstheme="minorHAnsi"/>
          <w:bCs/>
          <w:sz w:val="24"/>
          <w:szCs w:val="24"/>
          <w:lang w:val="es-MX"/>
        </w:rPr>
      </w:pPr>
      <w:r w:rsidRPr="0064318E">
        <w:rPr>
          <w:rFonts w:cstheme="minorHAnsi"/>
          <w:bCs/>
          <w:sz w:val="24"/>
          <w:szCs w:val="24"/>
          <w:lang w:val="es-MX"/>
        </w:rPr>
        <w:t>Mejorar los espacios físicos  y el equipamiento de los establecimientos educativos.</w:t>
      </w:r>
    </w:p>
    <w:p w:rsidR="0054088C" w:rsidRPr="0064318E" w:rsidRDefault="0054088C" w:rsidP="00592D92">
      <w:pPr>
        <w:pStyle w:val="Prrafodelista"/>
        <w:widowControl w:val="0"/>
        <w:numPr>
          <w:ilvl w:val="0"/>
          <w:numId w:val="27"/>
        </w:numPr>
        <w:tabs>
          <w:tab w:val="left" w:pos="851"/>
        </w:tabs>
        <w:suppressAutoHyphens/>
        <w:spacing w:after="0"/>
        <w:jc w:val="both"/>
        <w:rPr>
          <w:rFonts w:cstheme="minorHAnsi"/>
          <w:bCs/>
          <w:sz w:val="24"/>
          <w:szCs w:val="24"/>
          <w:lang w:val="es-MX"/>
        </w:rPr>
      </w:pPr>
      <w:r w:rsidRPr="0064318E">
        <w:rPr>
          <w:rFonts w:cstheme="minorHAnsi"/>
          <w:bCs/>
          <w:sz w:val="24"/>
          <w:szCs w:val="24"/>
          <w:lang w:val="es-MX"/>
        </w:rPr>
        <w:t>Incorporar como parte del currículo de los establecimientos educativos contenidos referidos a patrimonio cultural, medio ambiente, salud, etc., de acuerdo a la visión de desarrollo.</w:t>
      </w:r>
    </w:p>
    <w:p w:rsidR="0054088C" w:rsidRPr="0064318E" w:rsidRDefault="0054088C" w:rsidP="00592D92">
      <w:pPr>
        <w:pStyle w:val="Prrafodelista"/>
        <w:widowControl w:val="0"/>
        <w:numPr>
          <w:ilvl w:val="0"/>
          <w:numId w:val="27"/>
        </w:numPr>
        <w:tabs>
          <w:tab w:val="left" w:pos="851"/>
        </w:tabs>
        <w:suppressAutoHyphens/>
        <w:spacing w:after="0"/>
        <w:jc w:val="both"/>
        <w:rPr>
          <w:rFonts w:cstheme="minorHAnsi"/>
          <w:bCs/>
          <w:sz w:val="24"/>
          <w:szCs w:val="24"/>
          <w:lang w:val="es-MX"/>
        </w:rPr>
      </w:pPr>
      <w:r w:rsidRPr="0064318E">
        <w:rPr>
          <w:rFonts w:cstheme="minorHAnsi"/>
          <w:bCs/>
          <w:sz w:val="24"/>
          <w:szCs w:val="24"/>
          <w:lang w:val="es-MX"/>
        </w:rPr>
        <w:t>Incorporar en el sistema educativo la visión integral del desarrollo humano que permita la continuidad de los niveles educativos.</w:t>
      </w:r>
    </w:p>
    <w:p w:rsidR="0054088C" w:rsidRPr="0064318E" w:rsidRDefault="0054088C" w:rsidP="00592D92">
      <w:pPr>
        <w:pStyle w:val="Prrafodelista"/>
        <w:widowControl w:val="0"/>
        <w:numPr>
          <w:ilvl w:val="0"/>
          <w:numId w:val="27"/>
        </w:numPr>
        <w:tabs>
          <w:tab w:val="left" w:pos="851"/>
        </w:tabs>
        <w:suppressAutoHyphens/>
        <w:spacing w:after="0"/>
        <w:jc w:val="both"/>
        <w:rPr>
          <w:rFonts w:cstheme="minorHAnsi"/>
          <w:bCs/>
          <w:sz w:val="24"/>
          <w:szCs w:val="24"/>
          <w:lang w:val="es-MX"/>
        </w:rPr>
      </w:pPr>
      <w:r w:rsidRPr="0064318E">
        <w:rPr>
          <w:rFonts w:cstheme="minorHAnsi"/>
          <w:bCs/>
          <w:sz w:val="24"/>
          <w:szCs w:val="24"/>
          <w:lang w:val="es-MX"/>
        </w:rPr>
        <w:t>Lograr el acceso masivo permanente y equitativo de los estudiantes a la ciencia y tecnología.</w:t>
      </w:r>
    </w:p>
    <w:p w:rsidR="0054088C" w:rsidRPr="0064318E" w:rsidRDefault="0054088C" w:rsidP="00592D92">
      <w:pPr>
        <w:pStyle w:val="Prrafodelista"/>
        <w:widowControl w:val="0"/>
        <w:numPr>
          <w:ilvl w:val="0"/>
          <w:numId w:val="27"/>
        </w:numPr>
        <w:tabs>
          <w:tab w:val="left" w:pos="851"/>
        </w:tabs>
        <w:suppressAutoHyphens/>
        <w:spacing w:after="0"/>
        <w:jc w:val="both"/>
        <w:rPr>
          <w:rFonts w:cstheme="minorHAnsi"/>
          <w:bCs/>
          <w:sz w:val="24"/>
          <w:szCs w:val="24"/>
          <w:lang w:val="es-MX"/>
        </w:rPr>
      </w:pPr>
      <w:r w:rsidRPr="0064318E">
        <w:rPr>
          <w:rFonts w:cstheme="minorHAnsi"/>
          <w:bCs/>
          <w:sz w:val="24"/>
          <w:szCs w:val="24"/>
          <w:lang w:val="es-MX"/>
        </w:rPr>
        <w:t>Capacitar a los docentes con modernos sistemas de aprendizaje-enseñanza.</w:t>
      </w:r>
    </w:p>
    <w:p w:rsidR="0054088C" w:rsidRPr="0064318E" w:rsidRDefault="0054088C" w:rsidP="00592D92">
      <w:pPr>
        <w:pStyle w:val="Prrafodelista"/>
        <w:widowControl w:val="0"/>
        <w:numPr>
          <w:ilvl w:val="0"/>
          <w:numId w:val="27"/>
        </w:numPr>
        <w:tabs>
          <w:tab w:val="left" w:pos="851"/>
        </w:tabs>
        <w:suppressAutoHyphens/>
        <w:spacing w:after="0"/>
        <w:jc w:val="both"/>
        <w:rPr>
          <w:rFonts w:cstheme="minorHAnsi"/>
          <w:bCs/>
          <w:sz w:val="24"/>
          <w:szCs w:val="24"/>
          <w:lang w:val="es-MX"/>
        </w:rPr>
      </w:pPr>
      <w:r w:rsidRPr="0064318E">
        <w:rPr>
          <w:rFonts w:cstheme="minorHAnsi"/>
          <w:bCs/>
          <w:sz w:val="24"/>
          <w:szCs w:val="24"/>
          <w:lang w:val="es-MX"/>
        </w:rPr>
        <w:t>Mejorar la calidad de la salud en los pobladores de la parroquia.</w:t>
      </w:r>
    </w:p>
    <w:p w:rsidR="0054088C" w:rsidRPr="0064318E" w:rsidRDefault="0054088C" w:rsidP="00592D92">
      <w:pPr>
        <w:pStyle w:val="Prrafodelista"/>
        <w:widowControl w:val="0"/>
        <w:numPr>
          <w:ilvl w:val="0"/>
          <w:numId w:val="27"/>
        </w:numPr>
        <w:tabs>
          <w:tab w:val="left" w:pos="851"/>
        </w:tabs>
        <w:suppressAutoHyphens/>
        <w:spacing w:after="0"/>
        <w:jc w:val="both"/>
        <w:rPr>
          <w:rFonts w:cstheme="minorHAnsi"/>
          <w:bCs/>
          <w:sz w:val="24"/>
          <w:szCs w:val="24"/>
          <w:lang w:val="es-MX"/>
        </w:rPr>
      </w:pPr>
      <w:r w:rsidRPr="0064318E">
        <w:rPr>
          <w:rFonts w:cstheme="minorHAnsi"/>
          <w:bCs/>
          <w:sz w:val="24"/>
          <w:szCs w:val="24"/>
          <w:lang w:val="es-MX"/>
        </w:rPr>
        <w:t>Implementar programas de educación para la salud.</w:t>
      </w:r>
    </w:p>
    <w:p w:rsidR="0054088C" w:rsidRPr="0064318E" w:rsidRDefault="0054088C" w:rsidP="00592D92">
      <w:pPr>
        <w:pStyle w:val="Prrafodelista"/>
        <w:widowControl w:val="0"/>
        <w:numPr>
          <w:ilvl w:val="0"/>
          <w:numId w:val="27"/>
        </w:numPr>
        <w:tabs>
          <w:tab w:val="left" w:pos="851"/>
        </w:tabs>
        <w:suppressAutoHyphens/>
        <w:spacing w:after="0"/>
        <w:jc w:val="both"/>
        <w:rPr>
          <w:rFonts w:cstheme="minorHAnsi"/>
          <w:bCs/>
          <w:sz w:val="24"/>
          <w:szCs w:val="24"/>
          <w:lang w:val="es-MX"/>
        </w:rPr>
      </w:pPr>
      <w:r w:rsidRPr="0064318E">
        <w:rPr>
          <w:rFonts w:cstheme="minorHAnsi"/>
          <w:bCs/>
          <w:sz w:val="24"/>
          <w:szCs w:val="24"/>
          <w:lang w:val="es-MX"/>
        </w:rPr>
        <w:t>Fortalecer redes comunitarias de medicina tradicional y construir vínculos de coordinación con el sistema público de salud.</w:t>
      </w:r>
    </w:p>
    <w:p w:rsidR="0054088C" w:rsidRPr="0064318E" w:rsidRDefault="0054088C" w:rsidP="00592D92">
      <w:pPr>
        <w:pStyle w:val="Prrafodelista"/>
        <w:widowControl w:val="0"/>
        <w:numPr>
          <w:ilvl w:val="0"/>
          <w:numId w:val="27"/>
        </w:numPr>
        <w:tabs>
          <w:tab w:val="left" w:pos="851"/>
        </w:tabs>
        <w:suppressAutoHyphens/>
        <w:spacing w:after="0"/>
        <w:jc w:val="both"/>
        <w:rPr>
          <w:rFonts w:cstheme="minorHAnsi"/>
          <w:bCs/>
          <w:sz w:val="24"/>
          <w:szCs w:val="24"/>
          <w:lang w:val="es-MX"/>
        </w:rPr>
      </w:pPr>
      <w:r w:rsidRPr="0064318E">
        <w:rPr>
          <w:rFonts w:cstheme="minorHAnsi"/>
          <w:bCs/>
          <w:sz w:val="24"/>
          <w:szCs w:val="24"/>
          <w:lang w:val="es-MX"/>
        </w:rPr>
        <w:t>Concientizar a la ciudadanía en el ejercicio de derechos y obligaciones.</w:t>
      </w:r>
    </w:p>
    <w:p w:rsidR="0054088C" w:rsidRPr="0064318E" w:rsidRDefault="0054088C" w:rsidP="00592D92">
      <w:pPr>
        <w:pStyle w:val="Prrafodelista"/>
        <w:widowControl w:val="0"/>
        <w:numPr>
          <w:ilvl w:val="0"/>
          <w:numId w:val="27"/>
        </w:numPr>
        <w:tabs>
          <w:tab w:val="left" w:pos="851"/>
        </w:tabs>
        <w:suppressAutoHyphens/>
        <w:spacing w:after="0"/>
        <w:jc w:val="both"/>
        <w:rPr>
          <w:rFonts w:cstheme="minorHAnsi"/>
          <w:bCs/>
          <w:sz w:val="24"/>
          <w:szCs w:val="24"/>
          <w:lang w:val="es-MX"/>
        </w:rPr>
      </w:pPr>
      <w:r w:rsidRPr="0064318E">
        <w:rPr>
          <w:rFonts w:cstheme="minorHAnsi"/>
          <w:bCs/>
          <w:sz w:val="24"/>
          <w:szCs w:val="24"/>
          <w:lang w:val="es-MX"/>
        </w:rPr>
        <w:t>Crear una escuela de líderes y lideresas con mentalidad creativa e innovadora.</w:t>
      </w:r>
    </w:p>
    <w:p w:rsidR="0054088C" w:rsidRPr="0064318E" w:rsidRDefault="0054088C" w:rsidP="00592D92">
      <w:pPr>
        <w:pStyle w:val="Prrafodelista"/>
        <w:widowControl w:val="0"/>
        <w:numPr>
          <w:ilvl w:val="0"/>
          <w:numId w:val="27"/>
        </w:numPr>
        <w:tabs>
          <w:tab w:val="left" w:pos="851"/>
        </w:tabs>
        <w:suppressAutoHyphens/>
        <w:spacing w:after="0"/>
        <w:jc w:val="both"/>
        <w:rPr>
          <w:rFonts w:cstheme="minorHAnsi"/>
          <w:bCs/>
          <w:sz w:val="24"/>
          <w:szCs w:val="24"/>
          <w:lang w:val="es-MX"/>
        </w:rPr>
      </w:pPr>
      <w:r w:rsidRPr="0064318E">
        <w:rPr>
          <w:rFonts w:cstheme="minorHAnsi"/>
          <w:bCs/>
          <w:sz w:val="24"/>
          <w:szCs w:val="24"/>
          <w:lang w:val="es-MX"/>
        </w:rPr>
        <w:t>Ampliar la cobertura de los servicios y programas sociales en especial a los sectores vulnerables, personas con discapacidades y adultos mayores.</w:t>
      </w:r>
    </w:p>
    <w:p w:rsidR="0054088C" w:rsidRPr="0064318E" w:rsidRDefault="0054088C" w:rsidP="00592D92">
      <w:pPr>
        <w:pStyle w:val="Prrafodelista"/>
        <w:widowControl w:val="0"/>
        <w:numPr>
          <w:ilvl w:val="0"/>
          <w:numId w:val="27"/>
        </w:numPr>
        <w:tabs>
          <w:tab w:val="left" w:pos="851"/>
        </w:tabs>
        <w:suppressAutoHyphens/>
        <w:spacing w:after="0"/>
        <w:jc w:val="both"/>
        <w:rPr>
          <w:rFonts w:cstheme="minorHAnsi"/>
          <w:bCs/>
          <w:sz w:val="24"/>
          <w:szCs w:val="24"/>
          <w:lang w:val="es-MX"/>
        </w:rPr>
      </w:pPr>
      <w:r w:rsidRPr="0064318E">
        <w:rPr>
          <w:rFonts w:cstheme="minorHAnsi"/>
          <w:bCs/>
          <w:sz w:val="24"/>
          <w:szCs w:val="24"/>
          <w:lang w:val="es-MX"/>
        </w:rPr>
        <w:t>Mejorar la coordinación interinstitucional entre entidades que trabajan en programas de bienestar social.</w:t>
      </w:r>
    </w:p>
    <w:p w:rsidR="0054088C" w:rsidRPr="0064318E" w:rsidRDefault="0054088C" w:rsidP="00592D92">
      <w:pPr>
        <w:pStyle w:val="Prrafodelista"/>
        <w:widowControl w:val="0"/>
        <w:numPr>
          <w:ilvl w:val="0"/>
          <w:numId w:val="27"/>
        </w:numPr>
        <w:tabs>
          <w:tab w:val="left" w:pos="851"/>
        </w:tabs>
        <w:suppressAutoHyphens/>
        <w:spacing w:after="0"/>
        <w:jc w:val="both"/>
        <w:rPr>
          <w:rFonts w:cstheme="minorHAnsi"/>
          <w:bCs/>
          <w:sz w:val="24"/>
          <w:szCs w:val="24"/>
          <w:lang w:val="es-MX"/>
        </w:rPr>
      </w:pPr>
      <w:r w:rsidRPr="0064318E">
        <w:rPr>
          <w:rFonts w:cstheme="minorHAnsi"/>
          <w:bCs/>
          <w:sz w:val="24"/>
          <w:szCs w:val="24"/>
          <w:lang w:val="es-MX"/>
        </w:rPr>
        <w:t>Vincular a la población capacitada a la conducción del desarrollo local.</w:t>
      </w:r>
    </w:p>
    <w:p w:rsidR="0054088C" w:rsidRPr="0064318E" w:rsidRDefault="0054088C" w:rsidP="00592D92">
      <w:pPr>
        <w:pStyle w:val="Prrafodelista"/>
        <w:widowControl w:val="0"/>
        <w:numPr>
          <w:ilvl w:val="0"/>
          <w:numId w:val="27"/>
        </w:numPr>
        <w:tabs>
          <w:tab w:val="left" w:pos="851"/>
        </w:tabs>
        <w:suppressAutoHyphens/>
        <w:spacing w:after="0"/>
        <w:jc w:val="both"/>
        <w:rPr>
          <w:rFonts w:cstheme="minorHAnsi"/>
          <w:bCs/>
          <w:sz w:val="24"/>
          <w:szCs w:val="24"/>
          <w:lang w:val="es-MX"/>
        </w:rPr>
      </w:pPr>
      <w:r w:rsidRPr="0064318E">
        <w:rPr>
          <w:rFonts w:cstheme="minorHAnsi"/>
          <w:bCs/>
          <w:sz w:val="24"/>
          <w:szCs w:val="24"/>
          <w:lang w:val="es-MX"/>
        </w:rPr>
        <w:t>Implementar programas de seguridad ciudadana en la parroquia.</w:t>
      </w:r>
    </w:p>
    <w:p w:rsidR="0054088C" w:rsidRPr="0064318E" w:rsidRDefault="0054088C" w:rsidP="00592D92">
      <w:pPr>
        <w:pStyle w:val="Prrafodelista"/>
        <w:widowControl w:val="0"/>
        <w:numPr>
          <w:ilvl w:val="0"/>
          <w:numId w:val="27"/>
        </w:numPr>
        <w:tabs>
          <w:tab w:val="left" w:pos="851"/>
        </w:tabs>
        <w:suppressAutoHyphens/>
        <w:spacing w:after="0"/>
        <w:jc w:val="both"/>
        <w:rPr>
          <w:rFonts w:cstheme="minorHAnsi"/>
          <w:bCs/>
          <w:sz w:val="24"/>
          <w:szCs w:val="24"/>
          <w:lang w:val="es-MX"/>
        </w:rPr>
      </w:pPr>
      <w:r w:rsidRPr="0064318E">
        <w:rPr>
          <w:rFonts w:cstheme="minorHAnsi"/>
          <w:bCs/>
          <w:sz w:val="24"/>
          <w:szCs w:val="24"/>
          <w:lang w:val="es-MX"/>
        </w:rPr>
        <w:t>Modernizar tecnológicamente los sistemas de control de la seguridad ciudadana.</w:t>
      </w:r>
    </w:p>
    <w:p w:rsidR="0054088C" w:rsidRPr="0064318E" w:rsidRDefault="0054088C" w:rsidP="00592D92">
      <w:pPr>
        <w:pStyle w:val="Prrafodelista"/>
        <w:widowControl w:val="0"/>
        <w:numPr>
          <w:ilvl w:val="0"/>
          <w:numId w:val="27"/>
        </w:numPr>
        <w:tabs>
          <w:tab w:val="left" w:pos="851"/>
        </w:tabs>
        <w:suppressAutoHyphens/>
        <w:spacing w:after="0"/>
        <w:jc w:val="both"/>
        <w:rPr>
          <w:rFonts w:cstheme="minorHAnsi"/>
          <w:bCs/>
          <w:sz w:val="24"/>
          <w:szCs w:val="24"/>
          <w:lang w:val="es-MX"/>
        </w:rPr>
      </w:pPr>
      <w:r w:rsidRPr="0064318E">
        <w:rPr>
          <w:rFonts w:cstheme="minorHAnsi"/>
          <w:bCs/>
          <w:sz w:val="24"/>
          <w:szCs w:val="24"/>
          <w:lang w:val="es-MX"/>
        </w:rPr>
        <w:t xml:space="preserve">Lograr la concientización y participación de la ciudadanía en la prevención y </w:t>
      </w:r>
      <w:r w:rsidRPr="0064318E">
        <w:rPr>
          <w:rFonts w:cstheme="minorHAnsi"/>
          <w:bCs/>
          <w:sz w:val="24"/>
          <w:szCs w:val="24"/>
          <w:lang w:val="es-MX"/>
        </w:rPr>
        <w:lastRenderedPageBreak/>
        <w:t>control de la delincuencia.</w:t>
      </w:r>
    </w:p>
    <w:p w:rsidR="0054088C" w:rsidRPr="0064318E" w:rsidRDefault="0054088C" w:rsidP="00750083">
      <w:pPr>
        <w:pStyle w:val="Prrafodelista"/>
        <w:widowControl w:val="0"/>
        <w:tabs>
          <w:tab w:val="left" w:pos="851"/>
        </w:tabs>
        <w:suppressAutoHyphens/>
        <w:spacing w:after="0"/>
        <w:ind w:left="1440"/>
        <w:jc w:val="both"/>
        <w:rPr>
          <w:rFonts w:cstheme="minorHAnsi"/>
          <w:bCs/>
          <w:sz w:val="24"/>
          <w:szCs w:val="24"/>
          <w:lang w:val="es-MX"/>
        </w:rPr>
      </w:pPr>
    </w:p>
    <w:p w:rsidR="0054088C" w:rsidRPr="0064318E" w:rsidRDefault="0054088C" w:rsidP="00750083">
      <w:pPr>
        <w:widowControl w:val="0"/>
        <w:tabs>
          <w:tab w:val="left" w:pos="851"/>
        </w:tabs>
        <w:suppressAutoHyphens/>
        <w:spacing w:after="0"/>
        <w:jc w:val="both"/>
        <w:rPr>
          <w:rFonts w:cstheme="minorHAnsi"/>
          <w:bCs/>
          <w:sz w:val="24"/>
          <w:szCs w:val="24"/>
          <w:lang w:val="es-MX"/>
        </w:rPr>
      </w:pPr>
    </w:p>
    <w:p w:rsidR="0054088C" w:rsidRPr="0064318E" w:rsidRDefault="0054088C" w:rsidP="00592D92">
      <w:pPr>
        <w:widowControl w:val="0"/>
        <w:numPr>
          <w:ilvl w:val="0"/>
          <w:numId w:val="34"/>
        </w:numPr>
        <w:tabs>
          <w:tab w:val="left" w:pos="851"/>
        </w:tabs>
        <w:suppressAutoHyphens/>
        <w:spacing w:after="0"/>
        <w:ind w:left="426"/>
        <w:jc w:val="both"/>
        <w:rPr>
          <w:rFonts w:cstheme="minorHAnsi"/>
          <w:b/>
          <w:bCs/>
          <w:sz w:val="24"/>
          <w:szCs w:val="24"/>
          <w:lang w:val="es-MX"/>
        </w:rPr>
      </w:pPr>
      <w:r w:rsidRPr="0064318E">
        <w:rPr>
          <w:rFonts w:cstheme="minorHAnsi"/>
          <w:b/>
          <w:bCs/>
          <w:sz w:val="24"/>
          <w:szCs w:val="24"/>
          <w:lang w:val="es-MX"/>
        </w:rPr>
        <w:t>Breve descripción de la problemática</w:t>
      </w:r>
    </w:p>
    <w:p w:rsidR="0054088C" w:rsidRPr="0064318E" w:rsidRDefault="0054088C" w:rsidP="00750083">
      <w:pPr>
        <w:jc w:val="both"/>
        <w:rPr>
          <w:rFonts w:cstheme="minorHAnsi"/>
          <w:b/>
          <w:bCs/>
          <w:sz w:val="24"/>
          <w:szCs w:val="24"/>
          <w:lang w:val="es-MX"/>
        </w:rPr>
      </w:pPr>
    </w:p>
    <w:p w:rsidR="0054088C" w:rsidRPr="0064318E" w:rsidRDefault="0054088C" w:rsidP="00750083">
      <w:pPr>
        <w:jc w:val="both"/>
        <w:rPr>
          <w:rFonts w:cstheme="minorHAnsi"/>
          <w:sz w:val="24"/>
          <w:szCs w:val="24"/>
        </w:rPr>
      </w:pPr>
      <w:r w:rsidRPr="0064318E">
        <w:rPr>
          <w:rFonts w:cstheme="minorHAnsi"/>
          <w:sz w:val="24"/>
          <w:szCs w:val="24"/>
          <w:lang w:val="es-MX"/>
        </w:rPr>
        <w:t>La</w:t>
      </w:r>
      <w:r w:rsidRPr="0064318E">
        <w:rPr>
          <w:rFonts w:cstheme="minorHAnsi"/>
          <w:sz w:val="24"/>
          <w:szCs w:val="24"/>
        </w:rPr>
        <w:t xml:space="preserve">infraestructura educativa no es suficiente en esta parroquia, existe la necesidad de remodelación y mantenimiento de la mayoría de los centros educativos y sus instalaciones complementarias, el apoyo del gobierno municipal en materia de infraestructura y equipamiento ayuda a corregir una parte de las deficiencias. La tasa de analfabetismo en la parroquia es del 4.23 % está por arriba de media cantonal y por debajo de la media nacional. El nivel de escolaridad esta en 6.66 años, la tasa de asistencia neta básica está en 93.40%, la tasa de asistencia neta de bachillerato es del 48.61%, %, la tasa de asistencia neta superior es del 11.38%.  El 99.11 % de la población no tiene acceso a internet, en la mayoría de las instituciones educativas tienen acceso a este servicio. El 87.54% delos hogares de la parroquia no tienen computador; los profesores cubren la educación en temáticas generales, habiendo un déficit en profesorado especializado (docentes en áreas como inglés, música, cultura física, computación etc. En cuanto a los espacios recreativos se observa que no son suficientes; las políticas de estado deben articularse al Plan decenal de Educación. </w:t>
      </w:r>
    </w:p>
    <w:p w:rsidR="0054088C" w:rsidRPr="0064318E" w:rsidRDefault="0054088C" w:rsidP="00750083">
      <w:pPr>
        <w:jc w:val="both"/>
        <w:rPr>
          <w:rFonts w:cstheme="minorHAnsi"/>
          <w:sz w:val="24"/>
          <w:szCs w:val="24"/>
        </w:rPr>
      </w:pPr>
      <w:r w:rsidRPr="0064318E">
        <w:rPr>
          <w:rFonts w:cstheme="minorHAnsi"/>
          <w:sz w:val="24"/>
          <w:szCs w:val="24"/>
        </w:rPr>
        <w:t>En el Centro de salud no existe el servicio de atención de médicos especialistas. La ausencia de un medio de transporte dificulta las posibilidades del servicio a las comunidades, no existe ambulancia en la parroquia; el equipo humano no es permanente, no es suficiente, especialmente en el ámbito de médicos, como también la dotación en materia de infraestructura y equipamiento en el centro de Salud; faltan determinadas medicinas de forma periódica. La no existencia de un servicio médico permanente en este sector, genera una situación que entraña graves riesgos para personas que pudieran enfermar durante los fines de semana, feriados y en las noches. Las deficiencias en materia de atención a la salud generan una importante migración de pacientes y usuarios a las ciudades de Ibarra y Tulcán.</w:t>
      </w:r>
    </w:p>
    <w:p w:rsidR="0054088C" w:rsidRPr="0064318E" w:rsidRDefault="0054088C" w:rsidP="00750083">
      <w:pPr>
        <w:jc w:val="both"/>
        <w:rPr>
          <w:rFonts w:cstheme="minorHAnsi"/>
          <w:sz w:val="24"/>
          <w:szCs w:val="24"/>
        </w:rPr>
      </w:pPr>
      <w:r w:rsidRPr="0064318E">
        <w:rPr>
          <w:rFonts w:cstheme="minorHAnsi"/>
          <w:sz w:val="24"/>
          <w:szCs w:val="24"/>
        </w:rPr>
        <w:t xml:space="preserve">La presencia de la población en los espacios participativos no es suficiente debido a la ausencia de una motivación para la participación social, no se ha implementado el sistema de participación ciudadana y las veedurías ciudadanas locales, se aprecia un debilitamiento del tejido social organizado. La gente se acostumbró a participar solo cuando hay intereses. La participación de los representantes de las comunidades es escasa y la percepción local es de falta de credibilidad por parte de las instituciones locales. El desconocimiento del rol de la ciudadanía en la sociedad, la falta de capacitación en los líderes sociales y nuevos liderazgos, la falta de comunicación desde las instituciones públicas hacia la ciudadanía no permiten que exista una verdadera participación ciudadana que apunte a un desarrollo integral. No existe </w:t>
      </w:r>
      <w:r w:rsidRPr="0064318E">
        <w:rPr>
          <w:rFonts w:cstheme="minorHAnsi"/>
          <w:sz w:val="24"/>
          <w:szCs w:val="24"/>
        </w:rPr>
        <w:lastRenderedPageBreak/>
        <w:t xml:space="preserve">suficiente participación en el presupuesto participativo parroquial. No se conoce por parte de los pobladores el mecanismo de la silla vacía. Existen varias organizaciones, que demanda capacitación para líderes sociales, así como fomento y formación a nuevos liderazgos. Hay carencia de espacios físicos para las actividades de las organizaciones sociales. Falta conocimiento sobre los mecanismos de participación ciudadana y desconocimiento sobre el rol de la ciudadanía como actor político y social. </w:t>
      </w:r>
    </w:p>
    <w:p w:rsidR="0054088C" w:rsidRPr="0064318E" w:rsidRDefault="0054088C" w:rsidP="00750083">
      <w:pPr>
        <w:jc w:val="both"/>
        <w:rPr>
          <w:rFonts w:cstheme="minorHAnsi"/>
          <w:sz w:val="24"/>
          <w:szCs w:val="24"/>
        </w:rPr>
      </w:pPr>
      <w:r w:rsidRPr="0064318E">
        <w:rPr>
          <w:rFonts w:cstheme="minorHAnsi"/>
          <w:sz w:val="24"/>
          <w:szCs w:val="24"/>
        </w:rPr>
        <w:t>En la parroquia faltan espacios de socialización e información sobre los derechos y procedimientos para los ciudadanos y ciudadanas. El consumo de alcohol como otro factor que genera alteración del orden público es un elemento de gravedad especialmente cuando se dan las fiestas locales. Faltan campañas de sensibilización para la prevención de la violencia doméstica y el mal trato infantil, al igual que la solidaridad entre vecinos. Falta organización vecinal para la seguridad.</w:t>
      </w:r>
    </w:p>
    <w:p w:rsidR="0054088C" w:rsidRDefault="0054088C" w:rsidP="00750083">
      <w:pPr>
        <w:widowControl w:val="0"/>
        <w:tabs>
          <w:tab w:val="left" w:pos="851"/>
        </w:tabs>
        <w:suppressAutoHyphens/>
        <w:spacing w:after="0"/>
        <w:jc w:val="both"/>
        <w:rPr>
          <w:rFonts w:cstheme="minorHAnsi"/>
          <w:b/>
          <w:bCs/>
          <w:sz w:val="24"/>
          <w:szCs w:val="24"/>
        </w:rPr>
      </w:pPr>
    </w:p>
    <w:p w:rsidR="0054088C" w:rsidRPr="0064318E" w:rsidRDefault="0054088C" w:rsidP="00592D92">
      <w:pPr>
        <w:widowControl w:val="0"/>
        <w:numPr>
          <w:ilvl w:val="0"/>
          <w:numId w:val="34"/>
        </w:numPr>
        <w:tabs>
          <w:tab w:val="left" w:pos="851"/>
        </w:tabs>
        <w:suppressAutoHyphens/>
        <w:spacing w:after="0"/>
        <w:ind w:left="426"/>
        <w:jc w:val="both"/>
        <w:rPr>
          <w:rFonts w:cstheme="minorHAnsi"/>
          <w:b/>
          <w:bCs/>
          <w:sz w:val="24"/>
          <w:szCs w:val="24"/>
          <w:lang w:val="es-MX"/>
        </w:rPr>
      </w:pPr>
      <w:r w:rsidRPr="0064318E">
        <w:rPr>
          <w:rFonts w:cstheme="minorHAnsi"/>
          <w:b/>
          <w:bCs/>
          <w:sz w:val="24"/>
          <w:szCs w:val="24"/>
          <w:lang w:val="es-MX"/>
        </w:rPr>
        <w:t>Beneficiarios</w:t>
      </w:r>
    </w:p>
    <w:p w:rsidR="0054088C" w:rsidRPr="0064318E" w:rsidRDefault="0054088C" w:rsidP="00750083">
      <w:pPr>
        <w:widowControl w:val="0"/>
        <w:tabs>
          <w:tab w:val="left" w:pos="851"/>
        </w:tabs>
        <w:suppressAutoHyphens/>
        <w:spacing w:after="0"/>
        <w:jc w:val="both"/>
        <w:rPr>
          <w:rFonts w:cstheme="minorHAnsi"/>
          <w:b/>
          <w:bCs/>
          <w:sz w:val="24"/>
          <w:szCs w:val="24"/>
          <w:lang w:val="es-MX"/>
        </w:rPr>
      </w:pPr>
    </w:p>
    <w:p w:rsidR="0054088C" w:rsidRPr="0064318E" w:rsidRDefault="0054088C" w:rsidP="00750083">
      <w:pPr>
        <w:widowControl w:val="0"/>
        <w:tabs>
          <w:tab w:val="left" w:pos="851"/>
        </w:tabs>
        <w:suppressAutoHyphens/>
        <w:spacing w:after="0"/>
        <w:jc w:val="both"/>
        <w:rPr>
          <w:rFonts w:cstheme="minorHAnsi"/>
          <w:bCs/>
          <w:sz w:val="24"/>
          <w:szCs w:val="24"/>
          <w:lang w:val="es-MX"/>
        </w:rPr>
      </w:pPr>
      <w:r w:rsidRPr="0064318E">
        <w:rPr>
          <w:rFonts w:cstheme="minorHAnsi"/>
          <w:bCs/>
          <w:sz w:val="24"/>
          <w:szCs w:val="24"/>
          <w:lang w:val="es-MX"/>
        </w:rPr>
        <w:t>Los beneficiarios directos son los 1.282  habitantes de la parroquia.</w:t>
      </w:r>
    </w:p>
    <w:p w:rsidR="0054088C" w:rsidRPr="0064318E" w:rsidRDefault="0054088C" w:rsidP="000117D0">
      <w:pPr>
        <w:rPr>
          <w:rFonts w:cstheme="minorHAnsi"/>
          <w:b/>
          <w:bCs/>
          <w:lang w:val="es-MX"/>
        </w:rPr>
      </w:pPr>
      <w:r w:rsidRPr="0064318E">
        <w:rPr>
          <w:rFonts w:cstheme="minorHAnsi"/>
          <w:b/>
          <w:bCs/>
          <w:lang w:val="es-MX"/>
        </w:rPr>
        <w:t>FORTALECIMIENTO DE LA CULTURA EN LA PARROQUIA FERNÁNDEZ SALVADOR</w:t>
      </w:r>
    </w:p>
    <w:p w:rsidR="0054088C" w:rsidRPr="0064318E" w:rsidRDefault="0054088C" w:rsidP="00750083">
      <w:pPr>
        <w:widowControl w:val="0"/>
        <w:tabs>
          <w:tab w:val="left" w:pos="1800"/>
        </w:tabs>
        <w:suppressAutoHyphens/>
        <w:spacing w:after="0"/>
        <w:jc w:val="both"/>
        <w:rPr>
          <w:rFonts w:cstheme="minorHAnsi"/>
          <w:bCs/>
          <w:lang w:val="es-MX"/>
        </w:rPr>
      </w:pPr>
    </w:p>
    <w:p w:rsidR="0054088C" w:rsidRPr="0064318E" w:rsidRDefault="0054088C" w:rsidP="00592D92">
      <w:pPr>
        <w:widowControl w:val="0"/>
        <w:numPr>
          <w:ilvl w:val="0"/>
          <w:numId w:val="28"/>
        </w:numPr>
        <w:tabs>
          <w:tab w:val="left" w:pos="851"/>
        </w:tabs>
        <w:suppressAutoHyphens/>
        <w:spacing w:after="0"/>
        <w:ind w:left="426"/>
        <w:jc w:val="both"/>
        <w:rPr>
          <w:rFonts w:cstheme="minorHAnsi"/>
          <w:b/>
          <w:bCs/>
          <w:lang w:val="es-MX"/>
        </w:rPr>
      </w:pPr>
      <w:r w:rsidRPr="0064318E">
        <w:rPr>
          <w:rFonts w:cstheme="minorHAnsi"/>
          <w:b/>
          <w:bCs/>
          <w:lang w:val="es-MX"/>
        </w:rPr>
        <w:t>Antecedentes</w:t>
      </w:r>
    </w:p>
    <w:p w:rsidR="0054088C" w:rsidRPr="0064318E" w:rsidRDefault="0054088C" w:rsidP="00750083">
      <w:pPr>
        <w:widowControl w:val="0"/>
        <w:tabs>
          <w:tab w:val="left" w:pos="851"/>
        </w:tabs>
        <w:suppressAutoHyphens/>
        <w:spacing w:after="0"/>
        <w:ind w:left="720"/>
        <w:jc w:val="both"/>
        <w:rPr>
          <w:rFonts w:cstheme="minorHAnsi"/>
          <w:b/>
          <w:bCs/>
          <w:lang w:val="es-MX"/>
        </w:rPr>
      </w:pPr>
    </w:p>
    <w:p w:rsidR="0054088C" w:rsidRPr="0064318E" w:rsidRDefault="0054088C" w:rsidP="00750083">
      <w:pPr>
        <w:jc w:val="both"/>
        <w:rPr>
          <w:rFonts w:cstheme="minorHAnsi"/>
          <w:sz w:val="24"/>
          <w:szCs w:val="24"/>
        </w:rPr>
      </w:pPr>
      <w:r w:rsidRPr="0064318E">
        <w:rPr>
          <w:rFonts w:cstheme="minorHAnsi"/>
          <w:sz w:val="24"/>
          <w:szCs w:val="24"/>
        </w:rPr>
        <w:t>En la parroquia existe una potencial riqueza cultural y diversidad étnica con un patrimonio cultural rico tanto tangible como intangible, coexisten una serie de componentes y manifestaciones culturales, donde las diferencias deben convertirse en un potencial social, para de esa manera construir una parroquia  más solidaria.</w:t>
      </w:r>
    </w:p>
    <w:p w:rsidR="0054088C" w:rsidRPr="0064318E" w:rsidRDefault="0054088C" w:rsidP="00750083">
      <w:pPr>
        <w:jc w:val="both"/>
        <w:rPr>
          <w:rFonts w:cstheme="minorHAnsi"/>
          <w:color w:val="000000"/>
          <w:sz w:val="24"/>
          <w:szCs w:val="24"/>
        </w:rPr>
      </w:pPr>
      <w:r w:rsidRPr="0064318E">
        <w:rPr>
          <w:rFonts w:cstheme="minorHAnsi"/>
          <w:sz w:val="24"/>
          <w:szCs w:val="24"/>
        </w:rPr>
        <w:t xml:space="preserve">La presencia de nacionalidades indígenas y de los pueblos afro ecuatorianos y montubios permite que se plantee la unidad en la diversidad y sean reconocidos como sujetos políticos con derechos propios, la población del cantón se autoidentifica según su cultura y costumbres como indígenas, afroecuatoriano/a Afrodescendiente, montubio/a, mestizo/a, blanco/a y otros, las cifras  que  arroja el último censo del País que indican que aproximadamente </w:t>
      </w:r>
      <w:r w:rsidRPr="0064318E">
        <w:rPr>
          <w:rFonts w:cstheme="minorHAnsi"/>
          <w:color w:val="000000"/>
          <w:sz w:val="24"/>
          <w:szCs w:val="24"/>
        </w:rPr>
        <w:t>un 0.08% de la población se auto identifica indígena, un 1.01% afro-ecuatoriano/a, el 0.31% montubio/a, mulato el 0.23%,  el 97.11%  mestiza, el 1.25%  blanco/a.</w:t>
      </w:r>
    </w:p>
    <w:p w:rsidR="0054088C" w:rsidRPr="0064318E" w:rsidRDefault="0054088C" w:rsidP="00750083">
      <w:pPr>
        <w:jc w:val="both"/>
        <w:rPr>
          <w:rFonts w:cstheme="minorHAnsi"/>
          <w:sz w:val="24"/>
          <w:szCs w:val="24"/>
        </w:rPr>
      </w:pPr>
      <w:r w:rsidRPr="0064318E">
        <w:rPr>
          <w:rFonts w:cstheme="minorHAnsi"/>
          <w:sz w:val="24"/>
          <w:szCs w:val="24"/>
        </w:rPr>
        <w:t>La identidad cultural de la parroquia es diversa se conmemoran las fiestas de Parroquialización</w:t>
      </w:r>
      <w:r w:rsidRPr="0064318E">
        <w:rPr>
          <w:rFonts w:cstheme="minorHAnsi"/>
          <w:color w:val="000000"/>
          <w:sz w:val="24"/>
          <w:szCs w:val="24"/>
        </w:rPr>
        <w:t xml:space="preserve">, para esta recordación se realiza un programa festivo, con actos sociales, </w:t>
      </w:r>
      <w:r w:rsidRPr="0064318E">
        <w:rPr>
          <w:rFonts w:cstheme="minorHAnsi"/>
          <w:color w:val="000000"/>
          <w:sz w:val="24"/>
          <w:szCs w:val="24"/>
        </w:rPr>
        <w:lastRenderedPageBreak/>
        <w:t>deportivos, culturales que muestran la verdadera identidad de su gente. Con la participación de instituciones educativas y gremios.</w:t>
      </w:r>
    </w:p>
    <w:p w:rsidR="0054088C" w:rsidRPr="0064318E" w:rsidRDefault="0054088C" w:rsidP="00750083">
      <w:pPr>
        <w:jc w:val="both"/>
        <w:rPr>
          <w:rFonts w:cstheme="minorHAnsi"/>
          <w:sz w:val="24"/>
          <w:szCs w:val="24"/>
        </w:rPr>
      </w:pPr>
      <w:r w:rsidRPr="0064318E">
        <w:rPr>
          <w:rFonts w:cstheme="minorHAnsi"/>
          <w:sz w:val="24"/>
          <w:szCs w:val="24"/>
        </w:rPr>
        <w:t>La fe de la población católica, hace que cada año se celebren las fiestas de los santos las mismas que cada vez van tomando más fuerza en la comunidad El Tambo la fiesta a la Virgen del Quinche en el mes de noviembre, en la Comunidad San Francisco d la Línea Roja a Jesús dl Gran Poder, Fiestas de la Virgen Dolorosa, a San Francisco y al Niño Jesús.</w:t>
      </w:r>
    </w:p>
    <w:p w:rsidR="0054088C" w:rsidRPr="0064318E" w:rsidRDefault="0054088C" w:rsidP="00592D92">
      <w:pPr>
        <w:widowControl w:val="0"/>
        <w:numPr>
          <w:ilvl w:val="0"/>
          <w:numId w:val="28"/>
        </w:numPr>
        <w:tabs>
          <w:tab w:val="left" w:pos="851"/>
        </w:tabs>
        <w:suppressAutoHyphens/>
        <w:spacing w:after="0"/>
        <w:ind w:left="426"/>
        <w:jc w:val="both"/>
        <w:rPr>
          <w:rFonts w:cstheme="minorHAnsi"/>
          <w:b/>
          <w:bCs/>
          <w:sz w:val="24"/>
          <w:szCs w:val="24"/>
          <w:lang w:val="es-MX"/>
        </w:rPr>
      </w:pPr>
      <w:r w:rsidRPr="0064318E">
        <w:rPr>
          <w:rFonts w:cstheme="minorHAnsi"/>
          <w:b/>
          <w:bCs/>
          <w:sz w:val="24"/>
          <w:szCs w:val="24"/>
          <w:lang w:val="es-MX"/>
        </w:rPr>
        <w:t>Objetivos</w:t>
      </w:r>
    </w:p>
    <w:p w:rsidR="0054088C" w:rsidRPr="0064318E" w:rsidRDefault="0054088C" w:rsidP="00750083">
      <w:pPr>
        <w:autoSpaceDE w:val="0"/>
        <w:autoSpaceDN w:val="0"/>
        <w:adjustRightInd w:val="0"/>
        <w:spacing w:after="0"/>
        <w:jc w:val="both"/>
        <w:rPr>
          <w:rFonts w:cstheme="minorHAnsi"/>
          <w:b/>
          <w:sz w:val="24"/>
          <w:szCs w:val="24"/>
        </w:rPr>
      </w:pPr>
    </w:p>
    <w:p w:rsidR="0054088C" w:rsidRPr="0064318E" w:rsidRDefault="0054088C" w:rsidP="00750083">
      <w:pPr>
        <w:autoSpaceDE w:val="0"/>
        <w:autoSpaceDN w:val="0"/>
        <w:adjustRightInd w:val="0"/>
        <w:spacing w:after="0"/>
        <w:jc w:val="both"/>
        <w:rPr>
          <w:rFonts w:cstheme="minorHAnsi"/>
          <w:b/>
          <w:sz w:val="24"/>
          <w:szCs w:val="24"/>
        </w:rPr>
      </w:pPr>
      <w:r w:rsidRPr="0064318E">
        <w:rPr>
          <w:rFonts w:cstheme="minorHAnsi"/>
          <w:b/>
          <w:sz w:val="24"/>
          <w:szCs w:val="24"/>
        </w:rPr>
        <w:t>Objetivo General:</w:t>
      </w:r>
    </w:p>
    <w:p w:rsidR="0054088C" w:rsidRPr="0064318E" w:rsidRDefault="0054088C" w:rsidP="00750083">
      <w:pPr>
        <w:autoSpaceDE w:val="0"/>
        <w:autoSpaceDN w:val="0"/>
        <w:adjustRightInd w:val="0"/>
        <w:spacing w:after="0"/>
        <w:jc w:val="both"/>
        <w:rPr>
          <w:rFonts w:cstheme="minorHAnsi"/>
          <w:b/>
          <w:sz w:val="24"/>
          <w:szCs w:val="24"/>
        </w:rPr>
      </w:pPr>
    </w:p>
    <w:p w:rsidR="0054088C" w:rsidRPr="0064318E" w:rsidRDefault="0054088C" w:rsidP="00750083">
      <w:pPr>
        <w:autoSpaceDE w:val="0"/>
        <w:autoSpaceDN w:val="0"/>
        <w:adjustRightInd w:val="0"/>
        <w:spacing w:after="0"/>
        <w:jc w:val="both"/>
        <w:rPr>
          <w:rFonts w:cstheme="minorHAnsi"/>
          <w:sz w:val="24"/>
          <w:szCs w:val="24"/>
        </w:rPr>
      </w:pPr>
      <w:r w:rsidRPr="0064318E">
        <w:rPr>
          <w:rFonts w:cstheme="minorHAnsi"/>
          <w:sz w:val="24"/>
          <w:szCs w:val="24"/>
        </w:rPr>
        <w:t>Recuperar y fortalecer la identidad cultural, las manifestaciones, la cultura tradicional, la memoria histórica y el conocimiento ancestral en la Parroquia Fernández Salvador.</w:t>
      </w:r>
    </w:p>
    <w:p w:rsidR="0054088C" w:rsidRDefault="0054088C" w:rsidP="00750083">
      <w:pPr>
        <w:autoSpaceDE w:val="0"/>
        <w:autoSpaceDN w:val="0"/>
        <w:adjustRightInd w:val="0"/>
        <w:spacing w:after="0"/>
        <w:jc w:val="both"/>
        <w:rPr>
          <w:rFonts w:eastAsia="Times New Roman" w:cstheme="minorHAnsi"/>
          <w:color w:val="000000"/>
          <w:sz w:val="24"/>
          <w:szCs w:val="24"/>
        </w:rPr>
      </w:pPr>
    </w:p>
    <w:p w:rsidR="00C36F9D" w:rsidRPr="0064318E" w:rsidRDefault="00C36F9D" w:rsidP="00750083">
      <w:pPr>
        <w:autoSpaceDE w:val="0"/>
        <w:autoSpaceDN w:val="0"/>
        <w:adjustRightInd w:val="0"/>
        <w:spacing w:after="0"/>
        <w:jc w:val="both"/>
        <w:rPr>
          <w:rFonts w:eastAsia="Times New Roman" w:cstheme="minorHAnsi"/>
          <w:color w:val="000000"/>
          <w:sz w:val="24"/>
          <w:szCs w:val="24"/>
        </w:rPr>
      </w:pPr>
    </w:p>
    <w:p w:rsidR="0054088C" w:rsidRPr="0064318E" w:rsidRDefault="0054088C" w:rsidP="00750083">
      <w:pPr>
        <w:autoSpaceDE w:val="0"/>
        <w:autoSpaceDN w:val="0"/>
        <w:adjustRightInd w:val="0"/>
        <w:spacing w:after="0"/>
        <w:jc w:val="both"/>
        <w:rPr>
          <w:rFonts w:cstheme="minorHAnsi"/>
          <w:b/>
          <w:sz w:val="24"/>
          <w:szCs w:val="24"/>
        </w:rPr>
      </w:pPr>
      <w:r w:rsidRPr="0064318E">
        <w:rPr>
          <w:rFonts w:cstheme="minorHAnsi"/>
          <w:b/>
          <w:sz w:val="24"/>
          <w:szCs w:val="24"/>
        </w:rPr>
        <w:t>Objetivos Específicos:</w:t>
      </w:r>
    </w:p>
    <w:p w:rsidR="0054088C" w:rsidRPr="0064318E" w:rsidRDefault="0054088C" w:rsidP="00750083">
      <w:pPr>
        <w:widowControl w:val="0"/>
        <w:tabs>
          <w:tab w:val="left" w:pos="851"/>
        </w:tabs>
        <w:suppressAutoHyphens/>
        <w:spacing w:after="0"/>
        <w:jc w:val="both"/>
        <w:rPr>
          <w:rFonts w:cstheme="minorHAnsi"/>
          <w:bCs/>
          <w:sz w:val="24"/>
          <w:szCs w:val="24"/>
          <w:lang w:val="es-MX"/>
        </w:rPr>
      </w:pPr>
    </w:p>
    <w:p w:rsidR="0054088C" w:rsidRPr="0064318E" w:rsidRDefault="0054088C" w:rsidP="00592D92">
      <w:pPr>
        <w:pStyle w:val="Prrafodelista"/>
        <w:widowControl w:val="0"/>
        <w:numPr>
          <w:ilvl w:val="0"/>
          <w:numId w:val="27"/>
        </w:numPr>
        <w:tabs>
          <w:tab w:val="left" w:pos="851"/>
        </w:tabs>
        <w:suppressAutoHyphens/>
        <w:spacing w:after="0"/>
        <w:jc w:val="both"/>
        <w:rPr>
          <w:rFonts w:cstheme="minorHAnsi"/>
          <w:bCs/>
          <w:sz w:val="24"/>
          <w:szCs w:val="24"/>
          <w:lang w:val="es-MX"/>
        </w:rPr>
      </w:pPr>
      <w:r w:rsidRPr="0064318E">
        <w:rPr>
          <w:rFonts w:cstheme="minorHAnsi"/>
          <w:bCs/>
          <w:sz w:val="24"/>
          <w:szCs w:val="24"/>
          <w:lang w:val="es-MX"/>
        </w:rPr>
        <w:t xml:space="preserve">Preservar y consolidar las manifestaciones de la cultura popular. </w:t>
      </w:r>
    </w:p>
    <w:p w:rsidR="0054088C" w:rsidRPr="0064318E" w:rsidRDefault="0054088C" w:rsidP="00592D92">
      <w:pPr>
        <w:pStyle w:val="Prrafodelista"/>
        <w:numPr>
          <w:ilvl w:val="0"/>
          <w:numId w:val="27"/>
        </w:numPr>
        <w:jc w:val="both"/>
        <w:rPr>
          <w:rFonts w:cstheme="minorHAnsi"/>
          <w:sz w:val="24"/>
          <w:szCs w:val="24"/>
        </w:rPr>
      </w:pPr>
      <w:r w:rsidRPr="0064318E">
        <w:rPr>
          <w:rFonts w:cstheme="minorHAnsi"/>
          <w:sz w:val="24"/>
          <w:szCs w:val="24"/>
        </w:rPr>
        <w:t>Dotar de un Centro Cultural lugar donde se fomenten la danza, música, pintura, literatura.</w:t>
      </w:r>
    </w:p>
    <w:p w:rsidR="0054088C" w:rsidRPr="0064318E" w:rsidRDefault="0054088C" w:rsidP="00592D92">
      <w:pPr>
        <w:pStyle w:val="Prrafodelista"/>
        <w:widowControl w:val="0"/>
        <w:numPr>
          <w:ilvl w:val="0"/>
          <w:numId w:val="27"/>
        </w:numPr>
        <w:tabs>
          <w:tab w:val="left" w:pos="851"/>
        </w:tabs>
        <w:suppressAutoHyphens/>
        <w:spacing w:after="0"/>
        <w:jc w:val="both"/>
        <w:rPr>
          <w:rFonts w:cstheme="minorHAnsi"/>
          <w:bCs/>
          <w:sz w:val="24"/>
          <w:szCs w:val="24"/>
          <w:lang w:val="es-MX"/>
        </w:rPr>
      </w:pPr>
      <w:r w:rsidRPr="0064318E">
        <w:rPr>
          <w:rFonts w:cstheme="minorHAnsi"/>
          <w:bCs/>
          <w:sz w:val="24"/>
          <w:szCs w:val="24"/>
          <w:lang w:val="es-MX"/>
        </w:rPr>
        <w:t>Potencializar y fortalecer y mantener viva la cultura tradicional de la parroquia.</w:t>
      </w:r>
    </w:p>
    <w:p w:rsidR="0054088C" w:rsidRPr="0064318E" w:rsidRDefault="0054088C" w:rsidP="00592D92">
      <w:pPr>
        <w:pStyle w:val="Prrafodelista"/>
        <w:widowControl w:val="0"/>
        <w:numPr>
          <w:ilvl w:val="0"/>
          <w:numId w:val="27"/>
        </w:numPr>
        <w:tabs>
          <w:tab w:val="left" w:pos="851"/>
        </w:tabs>
        <w:suppressAutoHyphens/>
        <w:spacing w:after="0"/>
        <w:jc w:val="both"/>
        <w:rPr>
          <w:rFonts w:cstheme="minorHAnsi"/>
          <w:bCs/>
          <w:sz w:val="24"/>
          <w:szCs w:val="24"/>
          <w:lang w:val="es-MX"/>
        </w:rPr>
      </w:pPr>
      <w:r w:rsidRPr="0064318E">
        <w:rPr>
          <w:rFonts w:cstheme="minorHAnsi"/>
          <w:bCs/>
          <w:sz w:val="24"/>
          <w:szCs w:val="24"/>
          <w:lang w:val="es-MX"/>
        </w:rPr>
        <w:t>Promocionar las fiestas parroquiales y comunales a nivel cantonal, regional nacional e internacional.</w:t>
      </w:r>
    </w:p>
    <w:p w:rsidR="0054088C" w:rsidRPr="0064318E" w:rsidRDefault="0054088C" w:rsidP="00592D92">
      <w:pPr>
        <w:pStyle w:val="Prrafodelista"/>
        <w:widowControl w:val="0"/>
        <w:numPr>
          <w:ilvl w:val="0"/>
          <w:numId w:val="27"/>
        </w:numPr>
        <w:tabs>
          <w:tab w:val="left" w:pos="851"/>
        </w:tabs>
        <w:suppressAutoHyphens/>
        <w:spacing w:after="0"/>
        <w:jc w:val="both"/>
        <w:rPr>
          <w:rFonts w:cstheme="minorHAnsi"/>
          <w:bCs/>
          <w:sz w:val="24"/>
          <w:szCs w:val="24"/>
          <w:lang w:val="es-MX"/>
        </w:rPr>
      </w:pPr>
      <w:r w:rsidRPr="0064318E">
        <w:rPr>
          <w:rFonts w:cstheme="minorHAnsi"/>
          <w:bCs/>
          <w:sz w:val="24"/>
          <w:szCs w:val="24"/>
          <w:lang w:val="es-MX"/>
        </w:rPr>
        <w:t>Conformar grupos en la parroquia de expresión en la música y danza.</w:t>
      </w:r>
    </w:p>
    <w:p w:rsidR="0054088C" w:rsidRPr="0064318E" w:rsidRDefault="0054088C" w:rsidP="00592D92">
      <w:pPr>
        <w:pStyle w:val="Prrafodelista"/>
        <w:widowControl w:val="0"/>
        <w:numPr>
          <w:ilvl w:val="0"/>
          <w:numId w:val="27"/>
        </w:numPr>
        <w:tabs>
          <w:tab w:val="left" w:pos="851"/>
        </w:tabs>
        <w:suppressAutoHyphens/>
        <w:spacing w:after="0"/>
        <w:jc w:val="both"/>
        <w:rPr>
          <w:rFonts w:cstheme="minorHAnsi"/>
          <w:bCs/>
          <w:sz w:val="24"/>
          <w:szCs w:val="24"/>
          <w:lang w:val="es-MX"/>
        </w:rPr>
      </w:pPr>
      <w:r w:rsidRPr="0064318E">
        <w:rPr>
          <w:rFonts w:cstheme="minorHAnsi"/>
          <w:bCs/>
          <w:sz w:val="24"/>
          <w:szCs w:val="24"/>
          <w:lang w:val="es-MX"/>
        </w:rPr>
        <w:t>Propiciar y diversificar nuevas manifestaciones culturales, dirigido principalmente a los sectores marginales y juveniles.</w:t>
      </w:r>
    </w:p>
    <w:p w:rsidR="0054088C" w:rsidRPr="0064318E" w:rsidRDefault="0054088C" w:rsidP="00592D92">
      <w:pPr>
        <w:pStyle w:val="Prrafodelista"/>
        <w:widowControl w:val="0"/>
        <w:numPr>
          <w:ilvl w:val="0"/>
          <w:numId w:val="27"/>
        </w:numPr>
        <w:tabs>
          <w:tab w:val="left" w:pos="851"/>
        </w:tabs>
        <w:suppressAutoHyphens/>
        <w:spacing w:after="0"/>
        <w:jc w:val="both"/>
        <w:rPr>
          <w:rFonts w:cstheme="minorHAnsi"/>
          <w:bCs/>
          <w:sz w:val="24"/>
          <w:szCs w:val="24"/>
          <w:lang w:val="es-MX"/>
        </w:rPr>
      </w:pPr>
      <w:r w:rsidRPr="0064318E">
        <w:rPr>
          <w:rFonts w:cstheme="minorHAnsi"/>
          <w:bCs/>
          <w:sz w:val="24"/>
          <w:szCs w:val="24"/>
          <w:lang w:val="es-MX"/>
        </w:rPr>
        <w:t>Vincular al desarrollo cultural con el desarrollo productivo</w:t>
      </w:r>
    </w:p>
    <w:p w:rsidR="0054088C" w:rsidRPr="0064318E" w:rsidRDefault="0054088C" w:rsidP="00592D92">
      <w:pPr>
        <w:pStyle w:val="Prrafodelista"/>
        <w:widowControl w:val="0"/>
        <w:numPr>
          <w:ilvl w:val="0"/>
          <w:numId w:val="27"/>
        </w:numPr>
        <w:tabs>
          <w:tab w:val="left" w:pos="851"/>
        </w:tabs>
        <w:suppressAutoHyphens/>
        <w:spacing w:after="0"/>
        <w:jc w:val="both"/>
        <w:rPr>
          <w:rFonts w:cstheme="minorHAnsi"/>
          <w:bCs/>
          <w:sz w:val="24"/>
          <w:szCs w:val="24"/>
          <w:lang w:val="es-MX"/>
        </w:rPr>
      </w:pPr>
      <w:r w:rsidRPr="0064318E">
        <w:rPr>
          <w:rFonts w:cstheme="minorHAnsi"/>
          <w:bCs/>
          <w:sz w:val="24"/>
          <w:szCs w:val="24"/>
          <w:lang w:val="es-MX"/>
        </w:rPr>
        <w:t>Promover el financiamiento del desarrollo cultural local.</w:t>
      </w:r>
    </w:p>
    <w:p w:rsidR="0054088C" w:rsidRPr="0064318E" w:rsidRDefault="0054088C" w:rsidP="00592D92">
      <w:pPr>
        <w:pStyle w:val="Prrafodelista"/>
        <w:widowControl w:val="0"/>
        <w:numPr>
          <w:ilvl w:val="0"/>
          <w:numId w:val="27"/>
        </w:numPr>
        <w:tabs>
          <w:tab w:val="left" w:pos="851"/>
        </w:tabs>
        <w:suppressAutoHyphens/>
        <w:spacing w:after="0"/>
        <w:jc w:val="both"/>
        <w:rPr>
          <w:rFonts w:cstheme="minorHAnsi"/>
          <w:bCs/>
          <w:sz w:val="24"/>
          <w:szCs w:val="24"/>
          <w:lang w:val="es-MX"/>
        </w:rPr>
      </w:pPr>
      <w:r w:rsidRPr="0064318E">
        <w:rPr>
          <w:rFonts w:cstheme="minorHAnsi"/>
          <w:bCs/>
          <w:sz w:val="24"/>
          <w:szCs w:val="24"/>
          <w:lang w:val="es-MX"/>
        </w:rPr>
        <w:t>Fomentar la práctica de valores ancestrales y valorar el conocimiento y las prácticas ancestrales.</w:t>
      </w:r>
    </w:p>
    <w:p w:rsidR="0054088C" w:rsidRPr="0064318E" w:rsidRDefault="0054088C" w:rsidP="00592D92">
      <w:pPr>
        <w:pStyle w:val="Prrafodelista"/>
        <w:widowControl w:val="0"/>
        <w:numPr>
          <w:ilvl w:val="0"/>
          <w:numId w:val="27"/>
        </w:numPr>
        <w:tabs>
          <w:tab w:val="left" w:pos="851"/>
        </w:tabs>
        <w:suppressAutoHyphens/>
        <w:spacing w:after="0"/>
        <w:jc w:val="both"/>
        <w:rPr>
          <w:rFonts w:cstheme="minorHAnsi"/>
          <w:bCs/>
          <w:sz w:val="24"/>
          <w:szCs w:val="24"/>
          <w:lang w:val="es-MX"/>
        </w:rPr>
      </w:pPr>
      <w:r w:rsidRPr="0064318E">
        <w:rPr>
          <w:rFonts w:cstheme="minorHAnsi"/>
          <w:bCs/>
          <w:sz w:val="24"/>
          <w:szCs w:val="24"/>
          <w:lang w:val="es-MX"/>
        </w:rPr>
        <w:t>Recuperar la memoria histórica de las personas adultas</w:t>
      </w:r>
    </w:p>
    <w:p w:rsidR="0054088C" w:rsidRPr="0064318E" w:rsidRDefault="0054088C" w:rsidP="00592D92">
      <w:pPr>
        <w:pStyle w:val="Prrafodelista"/>
        <w:widowControl w:val="0"/>
        <w:numPr>
          <w:ilvl w:val="0"/>
          <w:numId w:val="27"/>
        </w:numPr>
        <w:tabs>
          <w:tab w:val="left" w:pos="851"/>
        </w:tabs>
        <w:suppressAutoHyphens/>
        <w:spacing w:after="0"/>
        <w:jc w:val="both"/>
        <w:rPr>
          <w:rFonts w:cstheme="minorHAnsi"/>
          <w:bCs/>
          <w:sz w:val="24"/>
          <w:szCs w:val="24"/>
          <w:lang w:val="es-MX"/>
        </w:rPr>
      </w:pPr>
      <w:r w:rsidRPr="0064318E">
        <w:rPr>
          <w:rFonts w:cstheme="minorHAnsi"/>
          <w:bCs/>
          <w:sz w:val="24"/>
          <w:szCs w:val="24"/>
          <w:lang w:val="es-MX"/>
        </w:rPr>
        <w:t>Fortalecer las organizaciones culturales.</w:t>
      </w:r>
    </w:p>
    <w:p w:rsidR="0054088C" w:rsidRPr="0064318E" w:rsidRDefault="0054088C" w:rsidP="00750083">
      <w:pPr>
        <w:widowControl w:val="0"/>
        <w:tabs>
          <w:tab w:val="left" w:pos="851"/>
        </w:tabs>
        <w:suppressAutoHyphens/>
        <w:spacing w:after="0"/>
        <w:jc w:val="both"/>
        <w:rPr>
          <w:rFonts w:cstheme="minorHAnsi"/>
          <w:bCs/>
          <w:sz w:val="24"/>
          <w:szCs w:val="24"/>
          <w:lang w:val="es-MX"/>
        </w:rPr>
      </w:pPr>
    </w:p>
    <w:p w:rsidR="0054088C" w:rsidRPr="0064318E" w:rsidRDefault="0054088C" w:rsidP="00592D92">
      <w:pPr>
        <w:widowControl w:val="0"/>
        <w:numPr>
          <w:ilvl w:val="0"/>
          <w:numId w:val="28"/>
        </w:numPr>
        <w:tabs>
          <w:tab w:val="left" w:pos="851"/>
        </w:tabs>
        <w:suppressAutoHyphens/>
        <w:spacing w:after="0"/>
        <w:ind w:left="426"/>
        <w:jc w:val="both"/>
        <w:rPr>
          <w:rFonts w:cstheme="minorHAnsi"/>
          <w:b/>
          <w:bCs/>
          <w:sz w:val="24"/>
          <w:szCs w:val="24"/>
          <w:lang w:val="es-MX"/>
        </w:rPr>
      </w:pPr>
      <w:r w:rsidRPr="0064318E">
        <w:rPr>
          <w:rFonts w:cstheme="minorHAnsi"/>
          <w:b/>
          <w:bCs/>
          <w:sz w:val="24"/>
          <w:szCs w:val="24"/>
          <w:lang w:val="es-MX"/>
        </w:rPr>
        <w:t>Breve descripción de la problemática</w:t>
      </w:r>
    </w:p>
    <w:p w:rsidR="0054088C" w:rsidRPr="0064318E" w:rsidRDefault="0054088C" w:rsidP="00750083">
      <w:pPr>
        <w:widowControl w:val="0"/>
        <w:tabs>
          <w:tab w:val="left" w:pos="851"/>
        </w:tabs>
        <w:suppressAutoHyphens/>
        <w:spacing w:after="0"/>
        <w:ind w:left="720"/>
        <w:jc w:val="both"/>
        <w:rPr>
          <w:rFonts w:cstheme="minorHAnsi"/>
          <w:b/>
          <w:bCs/>
          <w:sz w:val="24"/>
          <w:szCs w:val="24"/>
          <w:lang w:val="es-MX"/>
        </w:rPr>
      </w:pPr>
    </w:p>
    <w:p w:rsidR="0054088C" w:rsidRPr="0064318E" w:rsidRDefault="0054088C" w:rsidP="00750083">
      <w:pPr>
        <w:jc w:val="both"/>
        <w:rPr>
          <w:rFonts w:cstheme="minorHAnsi"/>
          <w:sz w:val="24"/>
          <w:szCs w:val="24"/>
        </w:rPr>
      </w:pPr>
      <w:r w:rsidRPr="0064318E">
        <w:rPr>
          <w:rFonts w:cstheme="minorHAnsi"/>
          <w:sz w:val="24"/>
          <w:szCs w:val="24"/>
        </w:rPr>
        <w:lastRenderedPageBreak/>
        <w:t xml:space="preserve">No se cuenta con un Centro Cultural de formación artística de danza, música, pintura, literatura, no hay la transferencia de conocimientos ancestrales hacia la población más joven, no se potencializa la industria cultural y los productos culturales, no se promocionan a nivel provincial y nacional. El diseñar y ejecutar campañas y programas culturales permitirá fortalecer el patrimonio material e inmaterial, implementando procesos de reconocimiento  y valoración de los patrimonios  locales con una gestión del patrimonio orientada al desarrollo socio-económico aspectos importantes que requieren de un financiamiento especial. </w:t>
      </w:r>
    </w:p>
    <w:p w:rsidR="0054088C" w:rsidRPr="0064318E" w:rsidRDefault="0054088C" w:rsidP="00750083">
      <w:pPr>
        <w:jc w:val="both"/>
        <w:rPr>
          <w:rFonts w:cstheme="minorHAnsi"/>
          <w:sz w:val="24"/>
          <w:szCs w:val="24"/>
        </w:rPr>
      </w:pPr>
      <w:r w:rsidRPr="0064318E">
        <w:rPr>
          <w:rFonts w:cstheme="minorHAnsi"/>
          <w:sz w:val="24"/>
          <w:szCs w:val="24"/>
        </w:rPr>
        <w:t xml:space="preserve">Se detecta la existencia de juegos tradicionales, algunos de los cuales son aplicados en concursos de escuelas y en fiestas populares, pero la falta de práctica de éstos juegos, el desconocimiento del valor del juego, la ausencia de incentivos para la participación de la niñez, adolescencia y juventud en temas culturales, hacen que se vayan perdiendo estas tradiciones. </w:t>
      </w:r>
    </w:p>
    <w:p w:rsidR="0054088C" w:rsidRDefault="0054088C" w:rsidP="00750083">
      <w:pPr>
        <w:jc w:val="both"/>
        <w:rPr>
          <w:rFonts w:cstheme="minorHAnsi"/>
          <w:sz w:val="24"/>
          <w:szCs w:val="24"/>
        </w:rPr>
      </w:pPr>
      <w:r w:rsidRPr="0064318E">
        <w:rPr>
          <w:rFonts w:cstheme="minorHAnsi"/>
          <w:sz w:val="24"/>
          <w:szCs w:val="24"/>
        </w:rPr>
        <w:t>La existencia de tradición oral, los conocimientos, la memoria y sabiduría de los pueblos ancestrales es un valor poco cuantificado por las instituciones, hay un grave riesgo de perder esa riqueza cultural. No se registra la memoria de las personas mueren sin transferir sus saberes, existe desinterés de los nietos por el conocimiento de los abuelos, se debe fomentar espacios de intercambio de saberes entre mayores y niños/as, documentar la memoria a través de entrevistas y elaboración de material de difusión.</w:t>
      </w:r>
    </w:p>
    <w:p w:rsidR="00AA0A49" w:rsidRDefault="00AA0A49" w:rsidP="00750083">
      <w:pPr>
        <w:jc w:val="both"/>
        <w:rPr>
          <w:rFonts w:cstheme="minorHAnsi"/>
          <w:sz w:val="24"/>
          <w:szCs w:val="24"/>
        </w:rPr>
      </w:pPr>
    </w:p>
    <w:p w:rsidR="0054088C" w:rsidRPr="0064318E" w:rsidRDefault="0054088C" w:rsidP="00592D92">
      <w:pPr>
        <w:widowControl w:val="0"/>
        <w:numPr>
          <w:ilvl w:val="0"/>
          <w:numId w:val="28"/>
        </w:numPr>
        <w:tabs>
          <w:tab w:val="left" w:pos="851"/>
        </w:tabs>
        <w:suppressAutoHyphens/>
        <w:spacing w:after="0"/>
        <w:ind w:left="426"/>
        <w:jc w:val="both"/>
        <w:rPr>
          <w:rFonts w:cstheme="minorHAnsi"/>
          <w:b/>
          <w:bCs/>
          <w:sz w:val="24"/>
          <w:szCs w:val="24"/>
          <w:lang w:val="es-MX"/>
        </w:rPr>
      </w:pPr>
      <w:r w:rsidRPr="0064318E">
        <w:rPr>
          <w:rFonts w:cstheme="minorHAnsi"/>
          <w:b/>
          <w:bCs/>
          <w:sz w:val="24"/>
          <w:szCs w:val="24"/>
          <w:lang w:val="es-MX"/>
        </w:rPr>
        <w:t>Beneficiarios</w:t>
      </w:r>
    </w:p>
    <w:p w:rsidR="0054088C" w:rsidRPr="0064318E" w:rsidRDefault="0054088C" w:rsidP="00750083">
      <w:pPr>
        <w:widowControl w:val="0"/>
        <w:tabs>
          <w:tab w:val="left" w:pos="851"/>
        </w:tabs>
        <w:suppressAutoHyphens/>
        <w:spacing w:after="0"/>
        <w:jc w:val="both"/>
        <w:rPr>
          <w:rFonts w:cstheme="minorHAnsi"/>
          <w:b/>
          <w:bCs/>
          <w:sz w:val="24"/>
          <w:szCs w:val="24"/>
          <w:lang w:val="es-MX"/>
        </w:rPr>
      </w:pPr>
    </w:p>
    <w:p w:rsidR="0054088C" w:rsidRDefault="0054088C" w:rsidP="00750083">
      <w:pPr>
        <w:widowControl w:val="0"/>
        <w:tabs>
          <w:tab w:val="left" w:pos="851"/>
        </w:tabs>
        <w:suppressAutoHyphens/>
        <w:spacing w:after="0"/>
        <w:jc w:val="both"/>
        <w:rPr>
          <w:rFonts w:cstheme="minorHAnsi"/>
          <w:b/>
          <w:bCs/>
          <w:sz w:val="24"/>
          <w:szCs w:val="24"/>
          <w:lang w:val="es-MX"/>
        </w:rPr>
      </w:pPr>
      <w:r w:rsidRPr="0064318E">
        <w:rPr>
          <w:rFonts w:cstheme="minorHAnsi"/>
          <w:b/>
          <w:bCs/>
          <w:sz w:val="24"/>
          <w:szCs w:val="24"/>
          <w:lang w:val="es-MX"/>
        </w:rPr>
        <w:t>Directos</w:t>
      </w:r>
    </w:p>
    <w:p w:rsidR="00AA0A49" w:rsidRPr="0064318E" w:rsidRDefault="00AA0A49" w:rsidP="00750083">
      <w:pPr>
        <w:widowControl w:val="0"/>
        <w:tabs>
          <w:tab w:val="left" w:pos="851"/>
        </w:tabs>
        <w:suppressAutoHyphens/>
        <w:spacing w:after="0"/>
        <w:jc w:val="both"/>
        <w:rPr>
          <w:rFonts w:cstheme="minorHAnsi"/>
          <w:b/>
          <w:bCs/>
          <w:sz w:val="24"/>
          <w:szCs w:val="24"/>
          <w:lang w:val="es-MX"/>
        </w:rPr>
      </w:pPr>
    </w:p>
    <w:p w:rsidR="0054088C" w:rsidRPr="0064318E" w:rsidRDefault="0054088C" w:rsidP="00750083">
      <w:pPr>
        <w:widowControl w:val="0"/>
        <w:tabs>
          <w:tab w:val="left" w:pos="851"/>
        </w:tabs>
        <w:suppressAutoHyphens/>
        <w:spacing w:after="0"/>
        <w:jc w:val="both"/>
        <w:rPr>
          <w:rFonts w:cstheme="minorHAnsi"/>
          <w:bCs/>
          <w:sz w:val="24"/>
          <w:szCs w:val="24"/>
          <w:lang w:val="es-MX"/>
        </w:rPr>
      </w:pPr>
      <w:r w:rsidRPr="0064318E">
        <w:rPr>
          <w:rFonts w:cstheme="minorHAnsi"/>
          <w:bCs/>
          <w:sz w:val="24"/>
          <w:szCs w:val="24"/>
          <w:lang w:val="es-MX"/>
        </w:rPr>
        <w:t>Los beneficiarios directos son las personas vinculadas al quehacer cultural, organizaciones públicas y privadas que trabajan en cultura.</w:t>
      </w:r>
    </w:p>
    <w:p w:rsidR="0054088C" w:rsidRPr="0064318E" w:rsidRDefault="0054088C" w:rsidP="00750083">
      <w:pPr>
        <w:widowControl w:val="0"/>
        <w:tabs>
          <w:tab w:val="left" w:pos="851"/>
        </w:tabs>
        <w:suppressAutoHyphens/>
        <w:spacing w:after="0"/>
        <w:jc w:val="both"/>
        <w:rPr>
          <w:rFonts w:cstheme="minorHAnsi"/>
          <w:bCs/>
          <w:sz w:val="24"/>
          <w:szCs w:val="24"/>
          <w:lang w:val="es-MX"/>
        </w:rPr>
      </w:pPr>
    </w:p>
    <w:p w:rsidR="0054088C" w:rsidRDefault="0054088C" w:rsidP="00750083">
      <w:pPr>
        <w:widowControl w:val="0"/>
        <w:tabs>
          <w:tab w:val="left" w:pos="851"/>
        </w:tabs>
        <w:suppressAutoHyphens/>
        <w:spacing w:after="0"/>
        <w:jc w:val="both"/>
        <w:rPr>
          <w:rFonts w:cstheme="minorHAnsi"/>
          <w:b/>
          <w:bCs/>
          <w:sz w:val="24"/>
          <w:szCs w:val="24"/>
          <w:lang w:val="es-MX"/>
        </w:rPr>
      </w:pPr>
      <w:r w:rsidRPr="0064318E">
        <w:rPr>
          <w:rFonts w:cstheme="minorHAnsi"/>
          <w:b/>
          <w:bCs/>
          <w:sz w:val="24"/>
          <w:szCs w:val="24"/>
          <w:lang w:val="es-MX"/>
        </w:rPr>
        <w:t>Indirectos</w:t>
      </w:r>
    </w:p>
    <w:p w:rsidR="00AA0A49" w:rsidRPr="0064318E" w:rsidRDefault="00AA0A49" w:rsidP="00750083">
      <w:pPr>
        <w:widowControl w:val="0"/>
        <w:tabs>
          <w:tab w:val="left" w:pos="851"/>
        </w:tabs>
        <w:suppressAutoHyphens/>
        <w:spacing w:after="0"/>
        <w:jc w:val="both"/>
        <w:rPr>
          <w:rFonts w:cstheme="minorHAnsi"/>
          <w:b/>
          <w:bCs/>
          <w:sz w:val="24"/>
          <w:szCs w:val="24"/>
          <w:lang w:val="es-MX"/>
        </w:rPr>
      </w:pPr>
    </w:p>
    <w:p w:rsidR="0054088C" w:rsidRPr="0064318E" w:rsidRDefault="0054088C" w:rsidP="00750083">
      <w:pPr>
        <w:widowControl w:val="0"/>
        <w:tabs>
          <w:tab w:val="left" w:pos="851"/>
        </w:tabs>
        <w:suppressAutoHyphens/>
        <w:spacing w:after="0"/>
        <w:jc w:val="both"/>
        <w:rPr>
          <w:rFonts w:cstheme="minorHAnsi"/>
          <w:bCs/>
          <w:sz w:val="24"/>
          <w:szCs w:val="24"/>
          <w:lang w:val="es-MX"/>
        </w:rPr>
      </w:pPr>
      <w:r w:rsidRPr="0064318E">
        <w:rPr>
          <w:rFonts w:cstheme="minorHAnsi"/>
          <w:bCs/>
          <w:sz w:val="24"/>
          <w:szCs w:val="24"/>
          <w:lang w:val="es-MX"/>
        </w:rPr>
        <w:t xml:space="preserve"> Los beneficiarios indirec</w:t>
      </w:r>
      <w:r w:rsidR="007C31BA">
        <w:rPr>
          <w:rFonts w:cstheme="minorHAnsi"/>
          <w:bCs/>
          <w:sz w:val="24"/>
          <w:szCs w:val="24"/>
          <w:lang w:val="es-MX"/>
        </w:rPr>
        <w:t xml:space="preserve">tos son los 1.282 habitantes de </w:t>
      </w:r>
      <w:r w:rsidRPr="0064318E">
        <w:rPr>
          <w:rFonts w:cstheme="minorHAnsi"/>
          <w:bCs/>
          <w:sz w:val="24"/>
          <w:szCs w:val="24"/>
          <w:lang w:val="es-MX"/>
        </w:rPr>
        <w:t>la parroquia.</w:t>
      </w:r>
    </w:p>
    <w:p w:rsidR="0054088C" w:rsidRPr="0064318E" w:rsidRDefault="0054088C" w:rsidP="00750083">
      <w:pPr>
        <w:widowControl w:val="0"/>
        <w:tabs>
          <w:tab w:val="left" w:pos="851"/>
        </w:tabs>
        <w:suppressAutoHyphens/>
        <w:spacing w:after="0"/>
        <w:ind w:left="720"/>
        <w:jc w:val="both"/>
        <w:rPr>
          <w:rFonts w:cstheme="minorHAnsi"/>
          <w:b/>
          <w:bCs/>
          <w:sz w:val="24"/>
          <w:szCs w:val="24"/>
          <w:lang w:val="es-MX"/>
        </w:rPr>
      </w:pPr>
    </w:p>
    <w:p w:rsidR="0054088C" w:rsidRPr="00BA7B1E" w:rsidRDefault="0054088C" w:rsidP="00592D92">
      <w:pPr>
        <w:pStyle w:val="Prrafodelista"/>
        <w:numPr>
          <w:ilvl w:val="3"/>
          <w:numId w:val="64"/>
        </w:numPr>
        <w:autoSpaceDE w:val="0"/>
        <w:autoSpaceDN w:val="0"/>
        <w:adjustRightInd w:val="0"/>
        <w:spacing w:after="0"/>
        <w:outlineLvl w:val="3"/>
        <w:rPr>
          <w:rFonts w:cstheme="minorHAnsi"/>
          <w:b/>
          <w:bCs/>
          <w:sz w:val="24"/>
          <w:szCs w:val="24"/>
          <w:lang w:val="es-MX"/>
        </w:rPr>
      </w:pPr>
      <w:bookmarkStart w:id="162" w:name="_Toc323904805"/>
      <w:r w:rsidRPr="00BA7B1E">
        <w:rPr>
          <w:rFonts w:cstheme="minorHAnsi"/>
          <w:b/>
          <w:bCs/>
          <w:sz w:val="24"/>
          <w:szCs w:val="24"/>
          <w:lang w:val="es-MX"/>
        </w:rPr>
        <w:t>Sistema Político Institucional</w:t>
      </w:r>
      <w:bookmarkEnd w:id="162"/>
    </w:p>
    <w:p w:rsidR="00AB6B80" w:rsidRPr="0064318E" w:rsidRDefault="00AB6B80" w:rsidP="00750083">
      <w:pPr>
        <w:pStyle w:val="Prrafodelista"/>
        <w:autoSpaceDE w:val="0"/>
        <w:autoSpaceDN w:val="0"/>
        <w:adjustRightInd w:val="0"/>
        <w:spacing w:after="0"/>
        <w:ind w:left="1080"/>
        <w:rPr>
          <w:rFonts w:cstheme="minorHAnsi"/>
          <w:b/>
          <w:bCs/>
          <w:sz w:val="28"/>
          <w:szCs w:val="28"/>
          <w:lang w:val="es-MX"/>
        </w:rPr>
      </w:pPr>
    </w:p>
    <w:p w:rsidR="0054088C" w:rsidRPr="00BA7B1E" w:rsidRDefault="0054088C" w:rsidP="00592D92">
      <w:pPr>
        <w:pStyle w:val="Prrafodelista"/>
        <w:numPr>
          <w:ilvl w:val="0"/>
          <w:numId w:val="68"/>
        </w:numPr>
        <w:autoSpaceDE w:val="0"/>
        <w:autoSpaceDN w:val="0"/>
        <w:adjustRightInd w:val="0"/>
        <w:spacing w:after="0"/>
        <w:outlineLvl w:val="4"/>
        <w:rPr>
          <w:rFonts w:cstheme="minorHAnsi"/>
          <w:b/>
          <w:bCs/>
          <w:sz w:val="24"/>
          <w:szCs w:val="24"/>
          <w:lang w:val="es-MX"/>
        </w:rPr>
      </w:pPr>
      <w:bookmarkStart w:id="163" w:name="_Toc323904806"/>
      <w:r w:rsidRPr="00BA7B1E">
        <w:rPr>
          <w:rFonts w:cstheme="minorHAnsi"/>
          <w:b/>
          <w:bCs/>
          <w:sz w:val="24"/>
          <w:szCs w:val="24"/>
          <w:lang w:val="es-MX"/>
        </w:rPr>
        <w:t>Líneas de Acción</w:t>
      </w:r>
      <w:bookmarkEnd w:id="163"/>
    </w:p>
    <w:p w:rsidR="0054088C" w:rsidRPr="0064318E" w:rsidRDefault="0054088C" w:rsidP="00750083">
      <w:pPr>
        <w:autoSpaceDE w:val="0"/>
        <w:autoSpaceDN w:val="0"/>
        <w:adjustRightInd w:val="0"/>
        <w:spacing w:after="0"/>
        <w:rPr>
          <w:rFonts w:cstheme="minorHAnsi"/>
          <w:bCs/>
          <w:sz w:val="24"/>
          <w:szCs w:val="24"/>
          <w:lang w:val="es-MX"/>
        </w:rPr>
      </w:pPr>
    </w:p>
    <w:p w:rsidR="0054088C" w:rsidRPr="0064318E" w:rsidRDefault="0054088C" w:rsidP="00592D92">
      <w:pPr>
        <w:pStyle w:val="Default"/>
        <w:numPr>
          <w:ilvl w:val="0"/>
          <w:numId w:val="53"/>
        </w:numPr>
        <w:spacing w:line="276" w:lineRule="auto"/>
        <w:jc w:val="both"/>
        <w:rPr>
          <w:rFonts w:asciiTheme="minorHAnsi" w:hAnsiTheme="minorHAnsi" w:cstheme="minorHAnsi"/>
        </w:rPr>
      </w:pPr>
      <w:r w:rsidRPr="0064318E">
        <w:rPr>
          <w:rFonts w:asciiTheme="minorHAnsi" w:hAnsiTheme="minorHAnsi" w:cstheme="minorHAnsi"/>
        </w:rPr>
        <w:lastRenderedPageBreak/>
        <w:t>Mejorar la calidad de los servicios del Gobierno Parroquial.</w:t>
      </w:r>
    </w:p>
    <w:p w:rsidR="0054088C" w:rsidRPr="0064318E" w:rsidRDefault="0054088C" w:rsidP="00592D92">
      <w:pPr>
        <w:pStyle w:val="Default"/>
        <w:numPr>
          <w:ilvl w:val="0"/>
          <w:numId w:val="53"/>
        </w:numPr>
        <w:spacing w:line="276" w:lineRule="auto"/>
        <w:jc w:val="both"/>
        <w:rPr>
          <w:rFonts w:asciiTheme="minorHAnsi" w:hAnsiTheme="minorHAnsi" w:cstheme="minorHAnsi"/>
        </w:rPr>
      </w:pPr>
      <w:r w:rsidRPr="0064318E">
        <w:rPr>
          <w:rFonts w:asciiTheme="minorHAnsi" w:hAnsiTheme="minorHAnsi" w:cstheme="minorHAnsi"/>
        </w:rPr>
        <w:t>Fomento a la rendición de cuentas y</w:t>
      </w:r>
      <w:r w:rsidR="007C31BA">
        <w:rPr>
          <w:rFonts w:asciiTheme="minorHAnsi" w:hAnsiTheme="minorHAnsi" w:cstheme="minorHAnsi"/>
        </w:rPr>
        <w:t xml:space="preserve"> </w:t>
      </w:r>
      <w:r w:rsidRPr="0064318E">
        <w:rPr>
          <w:rFonts w:asciiTheme="minorHAnsi" w:hAnsiTheme="minorHAnsi" w:cstheme="minorHAnsi"/>
        </w:rPr>
        <w:t>transparencia institucional.</w:t>
      </w:r>
    </w:p>
    <w:p w:rsidR="0054088C" w:rsidRPr="006625CF" w:rsidRDefault="0054088C" w:rsidP="00592D92">
      <w:pPr>
        <w:pStyle w:val="Prrafodelista"/>
        <w:numPr>
          <w:ilvl w:val="0"/>
          <w:numId w:val="53"/>
        </w:numPr>
        <w:jc w:val="both"/>
        <w:rPr>
          <w:rFonts w:cstheme="minorHAnsi"/>
          <w:sz w:val="24"/>
          <w:szCs w:val="24"/>
        </w:rPr>
      </w:pPr>
      <w:r w:rsidRPr="006625CF">
        <w:rPr>
          <w:rFonts w:cstheme="minorHAnsi"/>
          <w:sz w:val="24"/>
          <w:szCs w:val="24"/>
        </w:rPr>
        <w:t>Fortalecer mecanismos efectivos de seguimiento, control y evaluación.</w:t>
      </w:r>
    </w:p>
    <w:p w:rsidR="0054088C" w:rsidRPr="006625CF" w:rsidRDefault="0054088C" w:rsidP="00592D92">
      <w:pPr>
        <w:pStyle w:val="Prrafodelista"/>
        <w:numPr>
          <w:ilvl w:val="0"/>
          <w:numId w:val="53"/>
        </w:numPr>
        <w:jc w:val="both"/>
        <w:rPr>
          <w:rFonts w:cstheme="minorHAnsi"/>
          <w:sz w:val="24"/>
          <w:szCs w:val="24"/>
        </w:rPr>
      </w:pPr>
      <w:r w:rsidRPr="006625CF">
        <w:rPr>
          <w:rFonts w:cstheme="minorHAnsi"/>
          <w:sz w:val="24"/>
          <w:szCs w:val="24"/>
        </w:rPr>
        <w:t>Promover la participación ciudadana en los espacios locales.</w:t>
      </w:r>
    </w:p>
    <w:p w:rsidR="0054088C" w:rsidRPr="006625CF" w:rsidRDefault="0054088C" w:rsidP="00592D92">
      <w:pPr>
        <w:pStyle w:val="Prrafodelista"/>
        <w:numPr>
          <w:ilvl w:val="0"/>
          <w:numId w:val="53"/>
        </w:numPr>
        <w:jc w:val="both"/>
        <w:rPr>
          <w:rFonts w:cstheme="minorHAnsi"/>
          <w:sz w:val="24"/>
          <w:szCs w:val="24"/>
        </w:rPr>
      </w:pPr>
      <w:r w:rsidRPr="006625CF">
        <w:rPr>
          <w:rFonts w:cstheme="minorHAnsi"/>
          <w:sz w:val="24"/>
          <w:szCs w:val="24"/>
        </w:rPr>
        <w:t>Institucionalizar mecanismos participativos de formación y capacitación ciudadana.</w:t>
      </w:r>
    </w:p>
    <w:p w:rsidR="0054088C" w:rsidRPr="0064318E" w:rsidRDefault="0054088C" w:rsidP="00750083">
      <w:pPr>
        <w:autoSpaceDE w:val="0"/>
        <w:autoSpaceDN w:val="0"/>
        <w:adjustRightInd w:val="0"/>
        <w:spacing w:after="0"/>
        <w:rPr>
          <w:rFonts w:cstheme="minorHAnsi"/>
          <w:bCs/>
          <w:sz w:val="24"/>
          <w:szCs w:val="24"/>
        </w:rPr>
      </w:pPr>
    </w:p>
    <w:p w:rsidR="0054088C" w:rsidRPr="00BA7B1E" w:rsidRDefault="0054088C" w:rsidP="00592D92">
      <w:pPr>
        <w:pStyle w:val="Prrafodelista"/>
        <w:numPr>
          <w:ilvl w:val="0"/>
          <w:numId w:val="68"/>
        </w:numPr>
        <w:autoSpaceDE w:val="0"/>
        <w:autoSpaceDN w:val="0"/>
        <w:adjustRightInd w:val="0"/>
        <w:spacing w:after="0"/>
        <w:outlineLvl w:val="4"/>
        <w:rPr>
          <w:rFonts w:cstheme="minorHAnsi"/>
          <w:b/>
          <w:bCs/>
          <w:sz w:val="24"/>
          <w:szCs w:val="24"/>
          <w:lang w:val="es-MX"/>
        </w:rPr>
      </w:pPr>
      <w:bookmarkStart w:id="164" w:name="_Toc323904807"/>
      <w:r w:rsidRPr="00BA7B1E">
        <w:rPr>
          <w:rFonts w:cstheme="minorHAnsi"/>
          <w:b/>
          <w:bCs/>
          <w:sz w:val="24"/>
          <w:szCs w:val="24"/>
          <w:lang w:val="es-MX"/>
        </w:rPr>
        <w:t>Proyectos</w:t>
      </w:r>
      <w:bookmarkEnd w:id="164"/>
    </w:p>
    <w:p w:rsidR="009578A1" w:rsidRDefault="009578A1" w:rsidP="00750083">
      <w:pPr>
        <w:autoSpaceDE w:val="0"/>
        <w:autoSpaceDN w:val="0"/>
        <w:adjustRightInd w:val="0"/>
        <w:spacing w:after="0"/>
        <w:rPr>
          <w:rFonts w:cstheme="minorHAnsi"/>
          <w:bCs/>
          <w:sz w:val="24"/>
          <w:szCs w:val="24"/>
          <w:lang w:val="es-MX"/>
        </w:rPr>
      </w:pPr>
    </w:p>
    <w:tbl>
      <w:tblPr>
        <w:tblpPr w:leftFromText="141" w:rightFromText="141" w:vertAnchor="text" w:tblpY="1"/>
        <w:tblW w:w="946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526"/>
        <w:gridCol w:w="1843"/>
        <w:gridCol w:w="851"/>
        <w:gridCol w:w="850"/>
        <w:gridCol w:w="851"/>
        <w:gridCol w:w="850"/>
        <w:gridCol w:w="1275"/>
        <w:gridCol w:w="1418"/>
      </w:tblGrid>
      <w:tr w:rsidR="009578A1" w:rsidRPr="0022353D" w:rsidTr="00C36F9D">
        <w:trPr>
          <w:trHeight w:val="269"/>
        </w:trPr>
        <w:tc>
          <w:tcPr>
            <w:tcW w:w="3369" w:type="dxa"/>
            <w:gridSpan w:val="2"/>
            <w:tcBorders>
              <w:top w:val="single" w:sz="8" w:space="0" w:color="FFFFFF"/>
              <w:left w:val="single" w:sz="8" w:space="0" w:color="FFFFFF"/>
              <w:bottom w:val="single" w:sz="24" w:space="0" w:color="FFFFFF"/>
              <w:right w:val="single" w:sz="8" w:space="0" w:color="FFFFFF"/>
            </w:tcBorders>
            <w:shd w:val="clear" w:color="auto" w:fill="4F81BD"/>
          </w:tcPr>
          <w:p w:rsidR="009578A1" w:rsidRPr="0022353D" w:rsidRDefault="009578A1" w:rsidP="00C36F9D">
            <w:pPr>
              <w:jc w:val="center"/>
              <w:rPr>
                <w:b/>
                <w:bCs/>
                <w:color w:val="FFFFFF"/>
                <w:sz w:val="16"/>
                <w:szCs w:val="16"/>
              </w:rPr>
            </w:pPr>
          </w:p>
        </w:tc>
        <w:tc>
          <w:tcPr>
            <w:tcW w:w="3402" w:type="dxa"/>
            <w:gridSpan w:val="4"/>
            <w:tcBorders>
              <w:top w:val="single" w:sz="8" w:space="0" w:color="FFFFFF"/>
              <w:left w:val="single" w:sz="8" w:space="0" w:color="FFFFFF"/>
              <w:bottom w:val="single" w:sz="24" w:space="0" w:color="FFFFFF"/>
              <w:right w:val="single" w:sz="8" w:space="0" w:color="FFFFFF"/>
            </w:tcBorders>
            <w:shd w:val="clear" w:color="auto" w:fill="4F81BD"/>
          </w:tcPr>
          <w:p w:rsidR="009578A1" w:rsidRPr="00CF193B" w:rsidRDefault="009578A1" w:rsidP="00C36F9D">
            <w:pPr>
              <w:jc w:val="center"/>
              <w:rPr>
                <w:b/>
                <w:bCs/>
                <w:color w:val="FFFFFF"/>
                <w:sz w:val="16"/>
                <w:szCs w:val="16"/>
              </w:rPr>
            </w:pPr>
            <w:r w:rsidRPr="00CF193B">
              <w:rPr>
                <w:b/>
                <w:bCs/>
                <w:color w:val="FFFFFF" w:themeColor="background1"/>
                <w:sz w:val="16"/>
                <w:szCs w:val="16"/>
              </w:rPr>
              <w:t>CRONOGRAMA DE  INVERSIONES</w:t>
            </w:r>
          </w:p>
        </w:tc>
        <w:tc>
          <w:tcPr>
            <w:tcW w:w="1275" w:type="dxa"/>
            <w:vMerge w:val="restart"/>
            <w:tcBorders>
              <w:top w:val="single" w:sz="8" w:space="0" w:color="FFFFFF"/>
              <w:left w:val="single" w:sz="8" w:space="0" w:color="FFFFFF"/>
              <w:bottom w:val="single" w:sz="24" w:space="0" w:color="FFFFFF"/>
              <w:right w:val="single" w:sz="8" w:space="0" w:color="FFFFFF"/>
            </w:tcBorders>
            <w:shd w:val="clear" w:color="auto" w:fill="4F81BD"/>
            <w:vAlign w:val="center"/>
          </w:tcPr>
          <w:p w:rsidR="009578A1" w:rsidRPr="0022353D" w:rsidRDefault="009578A1" w:rsidP="00C36F9D">
            <w:pPr>
              <w:jc w:val="center"/>
              <w:rPr>
                <w:b/>
                <w:bCs/>
                <w:color w:val="FFFFFF"/>
                <w:sz w:val="16"/>
                <w:szCs w:val="16"/>
              </w:rPr>
            </w:pPr>
            <w:r w:rsidRPr="0022353D">
              <w:rPr>
                <w:b/>
                <w:bCs/>
                <w:color w:val="FFFFFF"/>
                <w:sz w:val="16"/>
                <w:szCs w:val="16"/>
              </w:rPr>
              <w:t>TOTAL</w:t>
            </w:r>
          </w:p>
        </w:tc>
        <w:tc>
          <w:tcPr>
            <w:tcW w:w="1418" w:type="dxa"/>
            <w:vMerge w:val="restart"/>
            <w:tcBorders>
              <w:top w:val="single" w:sz="8" w:space="0" w:color="FFFFFF"/>
              <w:left w:val="single" w:sz="8" w:space="0" w:color="FFFFFF"/>
              <w:bottom w:val="single" w:sz="24" w:space="0" w:color="FFFFFF"/>
              <w:right w:val="single" w:sz="8" w:space="0" w:color="FFFFFF"/>
            </w:tcBorders>
            <w:shd w:val="clear" w:color="auto" w:fill="4F81BD"/>
            <w:vAlign w:val="center"/>
          </w:tcPr>
          <w:p w:rsidR="009578A1" w:rsidRPr="0022353D" w:rsidRDefault="009578A1" w:rsidP="00C36F9D">
            <w:pPr>
              <w:jc w:val="center"/>
              <w:rPr>
                <w:b/>
                <w:bCs/>
                <w:color w:val="FFFFFF"/>
                <w:sz w:val="16"/>
                <w:szCs w:val="16"/>
              </w:rPr>
            </w:pPr>
            <w:r w:rsidRPr="0022353D">
              <w:rPr>
                <w:b/>
                <w:bCs/>
                <w:color w:val="FFFFFF"/>
                <w:sz w:val="16"/>
                <w:szCs w:val="16"/>
              </w:rPr>
              <w:t>COMPETENCIA</w:t>
            </w:r>
          </w:p>
        </w:tc>
      </w:tr>
      <w:tr w:rsidR="009578A1" w:rsidRPr="0022353D" w:rsidTr="00C36F9D">
        <w:tc>
          <w:tcPr>
            <w:tcW w:w="1526" w:type="dxa"/>
            <w:tcBorders>
              <w:top w:val="single" w:sz="8" w:space="0" w:color="FFFFFF"/>
              <w:left w:val="single" w:sz="8" w:space="0" w:color="FFFFFF"/>
              <w:right w:val="single" w:sz="24" w:space="0" w:color="FFFFFF"/>
            </w:tcBorders>
            <w:shd w:val="clear" w:color="auto" w:fill="4F81BD"/>
          </w:tcPr>
          <w:p w:rsidR="009578A1" w:rsidRPr="0022353D" w:rsidRDefault="009578A1" w:rsidP="00C36F9D">
            <w:pPr>
              <w:rPr>
                <w:b/>
                <w:bCs/>
                <w:color w:val="FFFFFF"/>
                <w:sz w:val="16"/>
                <w:szCs w:val="16"/>
              </w:rPr>
            </w:pPr>
            <w:r w:rsidRPr="0022353D">
              <w:rPr>
                <w:b/>
                <w:bCs/>
                <w:color w:val="FFFFFF"/>
                <w:sz w:val="16"/>
                <w:szCs w:val="16"/>
              </w:rPr>
              <w:t>PROGRAMA</w:t>
            </w:r>
            <w:r w:rsidRPr="0022353D">
              <w:rPr>
                <w:b/>
                <w:bCs/>
                <w:sz w:val="16"/>
                <w:szCs w:val="16"/>
              </w:rPr>
              <w:t xml:space="preserve">  </w:t>
            </w:r>
          </w:p>
        </w:tc>
        <w:tc>
          <w:tcPr>
            <w:tcW w:w="1843" w:type="dxa"/>
            <w:tcBorders>
              <w:top w:val="single" w:sz="8" w:space="0" w:color="FFFFFF"/>
              <w:left w:val="single" w:sz="8" w:space="0" w:color="FFFFFF"/>
              <w:bottom w:val="single" w:sz="8" w:space="0" w:color="FFFFFF"/>
              <w:right w:val="single" w:sz="8" w:space="0" w:color="FFFFFF"/>
            </w:tcBorders>
            <w:shd w:val="clear" w:color="auto" w:fill="A7BFDE"/>
          </w:tcPr>
          <w:p w:rsidR="009578A1" w:rsidRPr="0022353D" w:rsidRDefault="009578A1" w:rsidP="00C36F9D">
            <w:pPr>
              <w:jc w:val="center"/>
              <w:rPr>
                <w:b/>
                <w:sz w:val="16"/>
                <w:szCs w:val="16"/>
              </w:rPr>
            </w:pPr>
            <w:r w:rsidRPr="0022353D">
              <w:rPr>
                <w:b/>
                <w:sz w:val="16"/>
                <w:szCs w:val="16"/>
              </w:rPr>
              <w:t>MACROPROYECTOS</w:t>
            </w:r>
          </w:p>
        </w:tc>
        <w:tc>
          <w:tcPr>
            <w:tcW w:w="85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578A1" w:rsidRPr="0022353D" w:rsidRDefault="009578A1" w:rsidP="00C36F9D">
            <w:pPr>
              <w:jc w:val="center"/>
              <w:rPr>
                <w:b/>
                <w:sz w:val="16"/>
                <w:szCs w:val="16"/>
              </w:rPr>
            </w:pPr>
            <w:r w:rsidRPr="0022353D">
              <w:rPr>
                <w:b/>
                <w:sz w:val="16"/>
                <w:szCs w:val="16"/>
              </w:rPr>
              <w:t>2013-2017</w:t>
            </w:r>
          </w:p>
        </w:tc>
        <w:tc>
          <w:tcPr>
            <w:tcW w:w="85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578A1" w:rsidRPr="0022353D" w:rsidRDefault="009578A1" w:rsidP="00C36F9D">
            <w:pPr>
              <w:jc w:val="center"/>
              <w:rPr>
                <w:b/>
                <w:sz w:val="16"/>
                <w:szCs w:val="16"/>
              </w:rPr>
            </w:pPr>
            <w:r w:rsidRPr="0022353D">
              <w:rPr>
                <w:b/>
                <w:sz w:val="16"/>
                <w:szCs w:val="16"/>
              </w:rPr>
              <w:t>2018-2022</w:t>
            </w:r>
          </w:p>
        </w:tc>
        <w:tc>
          <w:tcPr>
            <w:tcW w:w="85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578A1" w:rsidRPr="0022353D" w:rsidRDefault="009578A1" w:rsidP="00C36F9D">
            <w:pPr>
              <w:jc w:val="center"/>
              <w:rPr>
                <w:b/>
                <w:sz w:val="16"/>
                <w:szCs w:val="16"/>
              </w:rPr>
            </w:pPr>
            <w:r w:rsidRPr="0022353D">
              <w:rPr>
                <w:b/>
                <w:sz w:val="16"/>
                <w:szCs w:val="16"/>
              </w:rPr>
              <w:t>2023-2027</w:t>
            </w:r>
          </w:p>
        </w:tc>
        <w:tc>
          <w:tcPr>
            <w:tcW w:w="85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578A1" w:rsidRPr="0022353D" w:rsidRDefault="009578A1" w:rsidP="00C36F9D">
            <w:pPr>
              <w:jc w:val="center"/>
              <w:rPr>
                <w:b/>
                <w:sz w:val="16"/>
                <w:szCs w:val="16"/>
              </w:rPr>
            </w:pPr>
            <w:r w:rsidRPr="0022353D">
              <w:rPr>
                <w:b/>
                <w:sz w:val="16"/>
                <w:szCs w:val="16"/>
              </w:rPr>
              <w:t>2028-2031</w:t>
            </w:r>
          </w:p>
        </w:tc>
        <w:tc>
          <w:tcPr>
            <w:tcW w:w="1275" w:type="dxa"/>
            <w:vMerge/>
            <w:tcBorders>
              <w:top w:val="single" w:sz="8" w:space="0" w:color="FFFFFF"/>
              <w:left w:val="single" w:sz="8" w:space="0" w:color="FFFFFF"/>
              <w:bottom w:val="single" w:sz="8" w:space="0" w:color="FFFFFF"/>
              <w:right w:val="single" w:sz="8" w:space="0" w:color="FFFFFF"/>
            </w:tcBorders>
            <w:shd w:val="clear" w:color="auto" w:fill="A7BFDE"/>
          </w:tcPr>
          <w:p w:rsidR="009578A1" w:rsidRPr="0022353D" w:rsidRDefault="009578A1" w:rsidP="00C36F9D">
            <w:pPr>
              <w:jc w:val="center"/>
              <w:rPr>
                <w:b/>
                <w:sz w:val="16"/>
                <w:szCs w:val="16"/>
              </w:rPr>
            </w:pPr>
          </w:p>
        </w:tc>
        <w:tc>
          <w:tcPr>
            <w:tcW w:w="1418" w:type="dxa"/>
            <w:vMerge/>
            <w:tcBorders>
              <w:top w:val="single" w:sz="8" w:space="0" w:color="FFFFFF"/>
              <w:left w:val="single" w:sz="8" w:space="0" w:color="FFFFFF"/>
              <w:bottom w:val="single" w:sz="8" w:space="0" w:color="FFFFFF"/>
              <w:right w:val="single" w:sz="8" w:space="0" w:color="FFFFFF"/>
            </w:tcBorders>
            <w:shd w:val="clear" w:color="auto" w:fill="A7BFDE"/>
          </w:tcPr>
          <w:p w:rsidR="009578A1" w:rsidRPr="0022353D" w:rsidRDefault="009578A1" w:rsidP="00C36F9D">
            <w:pPr>
              <w:jc w:val="center"/>
              <w:rPr>
                <w:b/>
                <w:sz w:val="16"/>
                <w:szCs w:val="16"/>
              </w:rPr>
            </w:pPr>
          </w:p>
        </w:tc>
      </w:tr>
      <w:tr w:rsidR="007E2433" w:rsidRPr="0022353D" w:rsidTr="007E2433">
        <w:trPr>
          <w:trHeight w:val="952"/>
        </w:trPr>
        <w:tc>
          <w:tcPr>
            <w:tcW w:w="1526" w:type="dxa"/>
            <w:vMerge w:val="restart"/>
            <w:tcBorders>
              <w:left w:val="single" w:sz="8" w:space="0" w:color="FFFFFF"/>
              <w:right w:val="single" w:sz="24" w:space="0" w:color="FFFFFF"/>
            </w:tcBorders>
            <w:shd w:val="clear" w:color="auto" w:fill="4F81BD"/>
            <w:vAlign w:val="center"/>
          </w:tcPr>
          <w:p w:rsidR="007E2433" w:rsidRPr="003953DC" w:rsidRDefault="007E2433" w:rsidP="007E2433">
            <w:pPr>
              <w:rPr>
                <w:b/>
                <w:bCs/>
                <w:color w:val="FFFFFF"/>
                <w:sz w:val="16"/>
                <w:szCs w:val="16"/>
              </w:rPr>
            </w:pPr>
            <w:r w:rsidRPr="007E2433">
              <w:rPr>
                <w:b/>
                <w:bCs/>
                <w:color w:val="FFFFFF"/>
                <w:sz w:val="16"/>
                <w:szCs w:val="16"/>
                <w:lang w:val="es-ES"/>
              </w:rPr>
              <w:t>FOMENTO DE LA DEMOCRACIA CON MECANISMOS  PERMANENTES DE TRANSPARENCIA, RENDICION DE CUENTAS Y CONTROL SOCIAL  A TRAVES DE PROCESOS DE COMUNICACION</w:t>
            </w:r>
          </w:p>
        </w:tc>
        <w:tc>
          <w:tcPr>
            <w:tcW w:w="1843" w:type="dxa"/>
            <w:shd w:val="clear" w:color="auto" w:fill="D3DFEE"/>
          </w:tcPr>
          <w:p w:rsidR="007E2433" w:rsidRPr="007E2433" w:rsidRDefault="007E2433" w:rsidP="0045654A">
            <w:pPr>
              <w:rPr>
                <w:rFonts w:ascii="Calibri" w:eastAsia="Times New Roman" w:hAnsi="Calibri" w:cs="Times New Roman"/>
                <w:color w:val="000000"/>
                <w:sz w:val="16"/>
                <w:szCs w:val="16"/>
                <w:lang w:eastAsia="es-ES"/>
              </w:rPr>
            </w:pPr>
            <w:r w:rsidRPr="007E2433">
              <w:rPr>
                <w:rFonts w:ascii="Calibri" w:eastAsia="Times New Roman" w:hAnsi="Calibri" w:cs="Times New Roman"/>
                <w:color w:val="000000"/>
                <w:sz w:val="16"/>
                <w:szCs w:val="16"/>
                <w:lang w:eastAsia="es-ES"/>
              </w:rPr>
              <w:t xml:space="preserve">Plan de capacitación para la modernización de las juntas parroquiales </w:t>
            </w:r>
          </w:p>
        </w:tc>
        <w:tc>
          <w:tcPr>
            <w:tcW w:w="851" w:type="dxa"/>
            <w:shd w:val="clear" w:color="auto" w:fill="D3DFEE"/>
          </w:tcPr>
          <w:p w:rsidR="007E2433" w:rsidRDefault="007E2433" w:rsidP="007E2433">
            <w:pPr>
              <w:jc w:val="center"/>
              <w:rPr>
                <w:rFonts w:ascii="Calibri" w:hAnsi="Calibri"/>
                <w:color w:val="000000"/>
              </w:rPr>
            </w:pPr>
            <w:r>
              <w:rPr>
                <w:rFonts w:ascii="Calibri" w:hAnsi="Calibri"/>
                <w:color w:val="000000"/>
              </w:rPr>
              <w:t>8.000</w:t>
            </w:r>
          </w:p>
        </w:tc>
        <w:tc>
          <w:tcPr>
            <w:tcW w:w="850" w:type="dxa"/>
            <w:shd w:val="clear" w:color="auto" w:fill="D3DFEE"/>
          </w:tcPr>
          <w:p w:rsidR="007E2433" w:rsidRDefault="007E2433" w:rsidP="007E2433">
            <w:pPr>
              <w:jc w:val="center"/>
              <w:rPr>
                <w:rFonts w:ascii="Calibri" w:hAnsi="Calibri"/>
                <w:color w:val="000000"/>
              </w:rPr>
            </w:pPr>
            <w:r>
              <w:rPr>
                <w:rFonts w:ascii="Calibri" w:hAnsi="Calibri"/>
                <w:color w:val="000000"/>
              </w:rPr>
              <w:t>8.000</w:t>
            </w:r>
          </w:p>
        </w:tc>
        <w:tc>
          <w:tcPr>
            <w:tcW w:w="851" w:type="dxa"/>
            <w:shd w:val="clear" w:color="auto" w:fill="D3DFEE"/>
          </w:tcPr>
          <w:p w:rsidR="007E2433" w:rsidRDefault="007E2433" w:rsidP="007E2433">
            <w:pPr>
              <w:jc w:val="center"/>
              <w:rPr>
                <w:rFonts w:ascii="Calibri" w:hAnsi="Calibri"/>
                <w:color w:val="000000"/>
              </w:rPr>
            </w:pPr>
            <w:r>
              <w:rPr>
                <w:rFonts w:ascii="Calibri" w:hAnsi="Calibri"/>
                <w:color w:val="000000"/>
              </w:rPr>
              <w:t>8.000</w:t>
            </w:r>
          </w:p>
        </w:tc>
        <w:tc>
          <w:tcPr>
            <w:tcW w:w="850" w:type="dxa"/>
            <w:shd w:val="clear" w:color="auto" w:fill="D3DFEE"/>
          </w:tcPr>
          <w:p w:rsidR="007E2433" w:rsidRDefault="007E2433" w:rsidP="007E2433">
            <w:pPr>
              <w:jc w:val="center"/>
              <w:rPr>
                <w:rFonts w:ascii="Calibri" w:hAnsi="Calibri"/>
                <w:color w:val="000000"/>
              </w:rPr>
            </w:pPr>
            <w:r>
              <w:rPr>
                <w:rFonts w:ascii="Calibri" w:hAnsi="Calibri"/>
                <w:color w:val="000000"/>
              </w:rPr>
              <w:t>8.000</w:t>
            </w:r>
          </w:p>
        </w:tc>
        <w:tc>
          <w:tcPr>
            <w:tcW w:w="1275" w:type="dxa"/>
            <w:shd w:val="clear" w:color="auto" w:fill="D3DFEE"/>
          </w:tcPr>
          <w:p w:rsidR="007E2433" w:rsidRDefault="007E2433" w:rsidP="007E2433">
            <w:pPr>
              <w:jc w:val="center"/>
              <w:rPr>
                <w:rFonts w:ascii="Calibri" w:hAnsi="Calibri"/>
                <w:color w:val="000000"/>
              </w:rPr>
            </w:pPr>
            <w:r>
              <w:rPr>
                <w:rFonts w:ascii="Calibri" w:hAnsi="Calibri"/>
                <w:color w:val="000000"/>
              </w:rPr>
              <w:t>32.000</w:t>
            </w:r>
          </w:p>
        </w:tc>
        <w:tc>
          <w:tcPr>
            <w:tcW w:w="1418" w:type="dxa"/>
            <w:vMerge w:val="restart"/>
            <w:shd w:val="clear" w:color="auto" w:fill="D3DFEE"/>
          </w:tcPr>
          <w:p w:rsidR="007E2433" w:rsidRPr="003953DC" w:rsidRDefault="007E2433" w:rsidP="00C36F9D">
            <w:pPr>
              <w:rPr>
                <w:sz w:val="16"/>
                <w:szCs w:val="16"/>
              </w:rPr>
            </w:pPr>
            <w:r w:rsidRPr="007E2433">
              <w:rPr>
                <w:sz w:val="16"/>
                <w:szCs w:val="16"/>
                <w:lang w:val="es-ES"/>
              </w:rPr>
              <w:t>GAD PROVINCIAL , GAD CANTONAL, GAD PARROQUIAL, ONGS, CONSEJO DE PARTICIPACION SOCIAL Y TRANSPARENCIA,  ORGANIZACIONES SOCIALES, FEDERACION DE BARRIOS</w:t>
            </w:r>
          </w:p>
        </w:tc>
      </w:tr>
      <w:tr w:rsidR="007E2433" w:rsidRPr="0022353D" w:rsidTr="007E2433">
        <w:trPr>
          <w:trHeight w:val="958"/>
        </w:trPr>
        <w:tc>
          <w:tcPr>
            <w:tcW w:w="1526" w:type="dxa"/>
            <w:vMerge/>
            <w:tcBorders>
              <w:top w:val="single" w:sz="8" w:space="0" w:color="FFFFFF"/>
              <w:left w:val="single" w:sz="8" w:space="0" w:color="FFFFFF"/>
              <w:right w:val="single" w:sz="24" w:space="0" w:color="FFFFFF"/>
            </w:tcBorders>
            <w:shd w:val="clear" w:color="auto" w:fill="4F81BD"/>
            <w:vAlign w:val="center"/>
          </w:tcPr>
          <w:p w:rsidR="007E2433" w:rsidRPr="003953DC" w:rsidRDefault="007E2433" w:rsidP="00C36F9D">
            <w:pPr>
              <w:jc w:val="center"/>
              <w:rPr>
                <w:rFonts w:cs="Calibri"/>
                <w:b/>
                <w:bCs/>
                <w:color w:val="000000"/>
                <w:sz w:val="16"/>
                <w:szCs w:val="16"/>
              </w:rPr>
            </w:pPr>
          </w:p>
        </w:tc>
        <w:tc>
          <w:tcPr>
            <w:tcW w:w="1843" w:type="dxa"/>
            <w:tcBorders>
              <w:top w:val="single" w:sz="8" w:space="0" w:color="FFFFFF"/>
              <w:left w:val="single" w:sz="8" w:space="0" w:color="FFFFFF"/>
              <w:bottom w:val="single" w:sz="8" w:space="0" w:color="FFFFFF"/>
              <w:right w:val="single" w:sz="8" w:space="0" w:color="FFFFFF"/>
            </w:tcBorders>
            <w:shd w:val="clear" w:color="auto" w:fill="A7BFDE"/>
          </w:tcPr>
          <w:p w:rsidR="007E2433" w:rsidRPr="007E2433" w:rsidRDefault="007E2433" w:rsidP="0045654A">
            <w:pPr>
              <w:rPr>
                <w:rFonts w:ascii="Calibri" w:eastAsia="Times New Roman" w:hAnsi="Calibri" w:cs="Times New Roman"/>
                <w:color w:val="000000"/>
                <w:sz w:val="16"/>
                <w:szCs w:val="16"/>
                <w:lang w:eastAsia="es-ES"/>
              </w:rPr>
            </w:pPr>
            <w:r w:rsidRPr="007E2433">
              <w:rPr>
                <w:rFonts w:ascii="Calibri" w:eastAsia="Times New Roman" w:hAnsi="Calibri" w:cs="Times New Roman"/>
                <w:color w:val="000000"/>
                <w:sz w:val="16"/>
                <w:szCs w:val="16"/>
                <w:lang w:eastAsia="es-ES"/>
              </w:rPr>
              <w:t>Establecimiento de un sistema de comunicación de carácter virtual y escrito</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7E2433" w:rsidRDefault="007E2433" w:rsidP="007E2433">
            <w:pPr>
              <w:jc w:val="center"/>
              <w:rPr>
                <w:rFonts w:ascii="Calibri" w:hAnsi="Calibri"/>
                <w:color w:val="000000"/>
              </w:rPr>
            </w:pPr>
            <w:r>
              <w:rPr>
                <w:rFonts w:ascii="Calibri" w:hAnsi="Calibri"/>
                <w:color w:val="000000"/>
              </w:rPr>
              <w:t>10.000</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7E2433" w:rsidRDefault="007E2433" w:rsidP="007E2433">
            <w:pPr>
              <w:jc w:val="center"/>
              <w:rPr>
                <w:rFonts w:ascii="Calibri" w:hAnsi="Calibri"/>
                <w:color w:val="000000"/>
              </w:rPr>
            </w:pPr>
            <w:r>
              <w:rPr>
                <w:rFonts w:ascii="Calibri" w:hAnsi="Calibri"/>
                <w:color w:val="000000"/>
              </w:rPr>
              <w:t>10.000</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7E2433" w:rsidRDefault="007E2433" w:rsidP="007E2433">
            <w:pPr>
              <w:jc w:val="center"/>
              <w:rPr>
                <w:rFonts w:ascii="Calibri" w:hAnsi="Calibri"/>
                <w:color w:val="000000"/>
              </w:rPr>
            </w:pPr>
            <w:r>
              <w:rPr>
                <w:rFonts w:ascii="Calibri" w:hAnsi="Calibri"/>
                <w:color w:val="000000"/>
              </w:rPr>
              <w:t>10.000</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7E2433" w:rsidRDefault="007E2433" w:rsidP="007E2433">
            <w:pPr>
              <w:jc w:val="center"/>
              <w:rPr>
                <w:rFonts w:ascii="Calibri" w:hAnsi="Calibri"/>
                <w:color w:val="000000"/>
              </w:rPr>
            </w:pPr>
            <w:r>
              <w:rPr>
                <w:rFonts w:ascii="Calibri" w:hAnsi="Calibri"/>
                <w:color w:val="000000"/>
              </w:rPr>
              <w:t>10.000</w:t>
            </w:r>
          </w:p>
        </w:tc>
        <w:tc>
          <w:tcPr>
            <w:tcW w:w="1275" w:type="dxa"/>
            <w:tcBorders>
              <w:top w:val="single" w:sz="8" w:space="0" w:color="FFFFFF"/>
              <w:left w:val="single" w:sz="8" w:space="0" w:color="FFFFFF"/>
              <w:bottom w:val="single" w:sz="8" w:space="0" w:color="FFFFFF"/>
            </w:tcBorders>
            <w:shd w:val="clear" w:color="auto" w:fill="A7BFDE"/>
          </w:tcPr>
          <w:p w:rsidR="007E2433" w:rsidRDefault="007E2433" w:rsidP="007E2433">
            <w:pPr>
              <w:jc w:val="center"/>
              <w:rPr>
                <w:rFonts w:ascii="Calibri" w:hAnsi="Calibri"/>
                <w:color w:val="000000"/>
              </w:rPr>
            </w:pPr>
            <w:r>
              <w:rPr>
                <w:rFonts w:ascii="Calibri" w:hAnsi="Calibri"/>
                <w:color w:val="000000"/>
              </w:rPr>
              <w:t>40.000</w:t>
            </w:r>
          </w:p>
        </w:tc>
        <w:tc>
          <w:tcPr>
            <w:tcW w:w="1418" w:type="dxa"/>
            <w:vMerge/>
            <w:shd w:val="clear" w:color="auto" w:fill="A7BFDE"/>
            <w:vAlign w:val="center"/>
          </w:tcPr>
          <w:p w:rsidR="007E2433" w:rsidRPr="003953DC" w:rsidRDefault="007E2433" w:rsidP="00C36F9D">
            <w:pPr>
              <w:jc w:val="center"/>
              <w:rPr>
                <w:sz w:val="16"/>
                <w:szCs w:val="16"/>
              </w:rPr>
            </w:pPr>
          </w:p>
        </w:tc>
      </w:tr>
      <w:tr w:rsidR="007E2433" w:rsidRPr="0022353D" w:rsidTr="007E2433">
        <w:trPr>
          <w:trHeight w:val="840"/>
        </w:trPr>
        <w:tc>
          <w:tcPr>
            <w:tcW w:w="1526" w:type="dxa"/>
            <w:vMerge/>
            <w:tcBorders>
              <w:left w:val="single" w:sz="8" w:space="0" w:color="FFFFFF"/>
              <w:right w:val="single" w:sz="24" w:space="0" w:color="FFFFFF"/>
            </w:tcBorders>
            <w:shd w:val="clear" w:color="auto" w:fill="4F81BD"/>
            <w:vAlign w:val="center"/>
          </w:tcPr>
          <w:p w:rsidR="007E2433" w:rsidRPr="003953DC" w:rsidRDefault="007E2433" w:rsidP="00C36F9D">
            <w:pPr>
              <w:jc w:val="center"/>
              <w:rPr>
                <w:rFonts w:cs="Calibri"/>
                <w:b/>
                <w:bCs/>
                <w:color w:val="000000"/>
                <w:sz w:val="16"/>
                <w:szCs w:val="16"/>
              </w:rPr>
            </w:pPr>
          </w:p>
        </w:tc>
        <w:tc>
          <w:tcPr>
            <w:tcW w:w="1843" w:type="dxa"/>
            <w:shd w:val="clear" w:color="auto" w:fill="D3DFEE"/>
          </w:tcPr>
          <w:p w:rsidR="007E2433" w:rsidRPr="007E2433" w:rsidRDefault="007E2433" w:rsidP="0045654A">
            <w:pPr>
              <w:rPr>
                <w:rFonts w:ascii="Calibri" w:eastAsia="Times New Roman" w:hAnsi="Calibri" w:cs="Times New Roman"/>
                <w:color w:val="000000"/>
                <w:sz w:val="16"/>
                <w:szCs w:val="16"/>
                <w:lang w:eastAsia="es-ES"/>
              </w:rPr>
            </w:pPr>
            <w:r w:rsidRPr="007E2433">
              <w:rPr>
                <w:rFonts w:ascii="Calibri" w:eastAsia="Times New Roman" w:hAnsi="Calibri" w:cs="Times New Roman"/>
                <w:color w:val="000000"/>
                <w:sz w:val="16"/>
                <w:szCs w:val="16"/>
                <w:lang w:eastAsia="es-ES"/>
              </w:rPr>
              <w:t>Articulación de la política publica al gobierno por resultados</w:t>
            </w:r>
          </w:p>
        </w:tc>
        <w:tc>
          <w:tcPr>
            <w:tcW w:w="851" w:type="dxa"/>
            <w:shd w:val="clear" w:color="auto" w:fill="D3DFEE"/>
          </w:tcPr>
          <w:p w:rsidR="007E2433" w:rsidRDefault="007E2433" w:rsidP="007E2433">
            <w:pPr>
              <w:jc w:val="center"/>
              <w:rPr>
                <w:rFonts w:ascii="Calibri" w:hAnsi="Calibri"/>
                <w:color w:val="000000"/>
              </w:rPr>
            </w:pPr>
            <w:r>
              <w:rPr>
                <w:rFonts w:ascii="Calibri" w:hAnsi="Calibri"/>
                <w:color w:val="000000"/>
              </w:rPr>
              <w:t>3.000</w:t>
            </w:r>
          </w:p>
        </w:tc>
        <w:tc>
          <w:tcPr>
            <w:tcW w:w="850" w:type="dxa"/>
            <w:shd w:val="clear" w:color="auto" w:fill="D3DFEE"/>
          </w:tcPr>
          <w:p w:rsidR="007E2433" w:rsidRDefault="007E2433" w:rsidP="007E2433">
            <w:pPr>
              <w:jc w:val="center"/>
              <w:rPr>
                <w:rFonts w:ascii="Calibri" w:hAnsi="Calibri"/>
                <w:color w:val="000000"/>
              </w:rPr>
            </w:pPr>
            <w:r>
              <w:rPr>
                <w:rFonts w:ascii="Calibri" w:hAnsi="Calibri"/>
                <w:color w:val="000000"/>
              </w:rPr>
              <w:t>3.000</w:t>
            </w:r>
          </w:p>
        </w:tc>
        <w:tc>
          <w:tcPr>
            <w:tcW w:w="851" w:type="dxa"/>
            <w:shd w:val="clear" w:color="auto" w:fill="D3DFEE"/>
          </w:tcPr>
          <w:p w:rsidR="007E2433" w:rsidRDefault="007E2433" w:rsidP="007E2433">
            <w:pPr>
              <w:jc w:val="center"/>
              <w:rPr>
                <w:rFonts w:ascii="Calibri" w:hAnsi="Calibri"/>
                <w:color w:val="000000"/>
              </w:rPr>
            </w:pPr>
            <w:r>
              <w:rPr>
                <w:rFonts w:ascii="Calibri" w:hAnsi="Calibri"/>
                <w:color w:val="000000"/>
              </w:rPr>
              <w:t>3.000</w:t>
            </w:r>
          </w:p>
        </w:tc>
        <w:tc>
          <w:tcPr>
            <w:tcW w:w="850" w:type="dxa"/>
            <w:shd w:val="clear" w:color="auto" w:fill="D3DFEE"/>
          </w:tcPr>
          <w:p w:rsidR="007E2433" w:rsidRDefault="007E2433" w:rsidP="007E2433">
            <w:pPr>
              <w:jc w:val="center"/>
              <w:rPr>
                <w:rFonts w:ascii="Calibri" w:hAnsi="Calibri"/>
                <w:color w:val="000000"/>
              </w:rPr>
            </w:pPr>
            <w:r>
              <w:rPr>
                <w:rFonts w:ascii="Calibri" w:hAnsi="Calibri"/>
                <w:color w:val="000000"/>
              </w:rPr>
              <w:t>3.000</w:t>
            </w:r>
          </w:p>
        </w:tc>
        <w:tc>
          <w:tcPr>
            <w:tcW w:w="1275" w:type="dxa"/>
            <w:shd w:val="clear" w:color="auto" w:fill="D3DFEE"/>
          </w:tcPr>
          <w:p w:rsidR="007E2433" w:rsidRDefault="007E2433" w:rsidP="007E2433">
            <w:pPr>
              <w:jc w:val="center"/>
              <w:rPr>
                <w:rFonts w:ascii="Calibri" w:hAnsi="Calibri"/>
                <w:color w:val="000000"/>
              </w:rPr>
            </w:pPr>
            <w:r>
              <w:rPr>
                <w:rFonts w:ascii="Calibri" w:hAnsi="Calibri"/>
                <w:color w:val="000000"/>
              </w:rPr>
              <w:t>12.000</w:t>
            </w:r>
          </w:p>
        </w:tc>
        <w:tc>
          <w:tcPr>
            <w:tcW w:w="1418" w:type="dxa"/>
            <w:vMerge/>
            <w:shd w:val="clear" w:color="auto" w:fill="D3DFEE"/>
            <w:vAlign w:val="center"/>
          </w:tcPr>
          <w:p w:rsidR="007E2433" w:rsidRPr="003953DC" w:rsidRDefault="007E2433" w:rsidP="00C36F9D">
            <w:pPr>
              <w:jc w:val="center"/>
              <w:rPr>
                <w:sz w:val="16"/>
                <w:szCs w:val="16"/>
              </w:rPr>
            </w:pPr>
          </w:p>
        </w:tc>
      </w:tr>
      <w:tr w:rsidR="007E2433" w:rsidRPr="0022353D" w:rsidTr="007E2433">
        <w:tc>
          <w:tcPr>
            <w:tcW w:w="1526" w:type="dxa"/>
            <w:vMerge/>
            <w:tcBorders>
              <w:top w:val="single" w:sz="8" w:space="0" w:color="FFFFFF"/>
              <w:left w:val="single" w:sz="8" w:space="0" w:color="FFFFFF"/>
              <w:right w:val="single" w:sz="24" w:space="0" w:color="FFFFFF"/>
            </w:tcBorders>
            <w:shd w:val="clear" w:color="auto" w:fill="4F81BD"/>
            <w:vAlign w:val="center"/>
          </w:tcPr>
          <w:p w:rsidR="007E2433" w:rsidRPr="003953DC" w:rsidRDefault="007E2433" w:rsidP="00C36F9D">
            <w:pPr>
              <w:jc w:val="center"/>
              <w:rPr>
                <w:rFonts w:cs="Calibri"/>
                <w:b/>
                <w:bCs/>
                <w:color w:val="000000"/>
                <w:sz w:val="16"/>
                <w:szCs w:val="16"/>
              </w:rPr>
            </w:pPr>
          </w:p>
        </w:tc>
        <w:tc>
          <w:tcPr>
            <w:tcW w:w="1843" w:type="dxa"/>
            <w:tcBorders>
              <w:top w:val="single" w:sz="8" w:space="0" w:color="FFFFFF"/>
              <w:left w:val="single" w:sz="8" w:space="0" w:color="FFFFFF"/>
              <w:bottom w:val="single" w:sz="8" w:space="0" w:color="FFFFFF"/>
              <w:right w:val="single" w:sz="8" w:space="0" w:color="FFFFFF"/>
            </w:tcBorders>
            <w:shd w:val="clear" w:color="auto" w:fill="A7BFDE"/>
          </w:tcPr>
          <w:p w:rsidR="007E2433" w:rsidRPr="007E2433" w:rsidRDefault="007E2433" w:rsidP="0045654A">
            <w:pPr>
              <w:rPr>
                <w:rFonts w:ascii="Calibri" w:eastAsia="Times New Roman" w:hAnsi="Calibri" w:cs="Times New Roman"/>
                <w:color w:val="000000"/>
                <w:sz w:val="16"/>
                <w:szCs w:val="16"/>
                <w:lang w:eastAsia="es-ES"/>
              </w:rPr>
            </w:pPr>
            <w:r w:rsidRPr="007E2433">
              <w:rPr>
                <w:rFonts w:ascii="Calibri" w:eastAsia="Times New Roman" w:hAnsi="Calibri" w:cs="Times New Roman"/>
                <w:color w:val="000000"/>
                <w:sz w:val="16"/>
                <w:szCs w:val="16"/>
                <w:lang w:eastAsia="es-ES"/>
              </w:rPr>
              <w:t>Equipamiento tecnológico del GAD parroquial</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7E2433" w:rsidRDefault="007E2433" w:rsidP="007E2433">
            <w:pPr>
              <w:jc w:val="center"/>
              <w:rPr>
                <w:rFonts w:ascii="Calibri" w:hAnsi="Calibri"/>
                <w:color w:val="000000"/>
              </w:rPr>
            </w:pPr>
            <w:r>
              <w:rPr>
                <w:rFonts w:ascii="Calibri" w:hAnsi="Calibri"/>
                <w:color w:val="000000"/>
              </w:rPr>
              <w:t>15.000</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7E2433" w:rsidRDefault="007E2433" w:rsidP="007E2433">
            <w:pPr>
              <w:jc w:val="center"/>
              <w:rPr>
                <w:rFonts w:ascii="Calibri" w:hAnsi="Calibri"/>
                <w:color w:val="000000"/>
              </w:rPr>
            </w:pPr>
            <w:r>
              <w:rPr>
                <w:rFonts w:ascii="Calibri" w:hAnsi="Calibri"/>
                <w:color w:val="000000"/>
              </w:rPr>
              <w:t>15.000</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7E2433" w:rsidRDefault="007E2433" w:rsidP="007E2433">
            <w:pPr>
              <w:jc w:val="center"/>
              <w:rPr>
                <w:rFonts w:ascii="Calibri" w:hAnsi="Calibri"/>
                <w:color w:val="000000"/>
              </w:rPr>
            </w:pPr>
            <w:r>
              <w:rPr>
                <w:rFonts w:ascii="Calibri" w:hAnsi="Calibri"/>
                <w:color w:val="000000"/>
              </w:rPr>
              <w:t>15.000</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7E2433" w:rsidRDefault="007E2433" w:rsidP="007E2433">
            <w:pPr>
              <w:jc w:val="center"/>
              <w:rPr>
                <w:rFonts w:ascii="Calibri" w:hAnsi="Calibri"/>
                <w:color w:val="000000"/>
              </w:rPr>
            </w:pPr>
            <w:r>
              <w:rPr>
                <w:rFonts w:ascii="Calibri" w:hAnsi="Calibri"/>
                <w:color w:val="000000"/>
              </w:rPr>
              <w:t>15.000</w:t>
            </w:r>
          </w:p>
        </w:tc>
        <w:tc>
          <w:tcPr>
            <w:tcW w:w="1275" w:type="dxa"/>
            <w:tcBorders>
              <w:top w:val="single" w:sz="8" w:space="0" w:color="FFFFFF"/>
              <w:left w:val="single" w:sz="8" w:space="0" w:color="FFFFFF"/>
              <w:bottom w:val="single" w:sz="8" w:space="0" w:color="FFFFFF"/>
            </w:tcBorders>
            <w:shd w:val="clear" w:color="auto" w:fill="A7BFDE"/>
          </w:tcPr>
          <w:p w:rsidR="007E2433" w:rsidRDefault="007E2433" w:rsidP="007E2433">
            <w:pPr>
              <w:jc w:val="center"/>
              <w:rPr>
                <w:rFonts w:ascii="Calibri" w:hAnsi="Calibri"/>
                <w:color w:val="000000"/>
              </w:rPr>
            </w:pPr>
            <w:r>
              <w:rPr>
                <w:rFonts w:ascii="Calibri" w:hAnsi="Calibri"/>
                <w:color w:val="000000"/>
              </w:rPr>
              <w:t>60.000</w:t>
            </w:r>
          </w:p>
        </w:tc>
        <w:tc>
          <w:tcPr>
            <w:tcW w:w="1418" w:type="dxa"/>
            <w:vMerge/>
            <w:shd w:val="clear" w:color="auto" w:fill="A7BFDE"/>
            <w:vAlign w:val="center"/>
          </w:tcPr>
          <w:p w:rsidR="007E2433" w:rsidRPr="003953DC" w:rsidRDefault="007E2433" w:rsidP="00C36F9D">
            <w:pPr>
              <w:jc w:val="center"/>
              <w:rPr>
                <w:sz w:val="16"/>
                <w:szCs w:val="16"/>
              </w:rPr>
            </w:pPr>
          </w:p>
        </w:tc>
      </w:tr>
      <w:tr w:rsidR="007E2433" w:rsidRPr="0022353D" w:rsidTr="007E2433">
        <w:trPr>
          <w:trHeight w:val="598"/>
        </w:trPr>
        <w:tc>
          <w:tcPr>
            <w:tcW w:w="1526" w:type="dxa"/>
            <w:vMerge/>
            <w:tcBorders>
              <w:left w:val="single" w:sz="8" w:space="0" w:color="FFFFFF"/>
              <w:right w:val="single" w:sz="24" w:space="0" w:color="FFFFFF"/>
            </w:tcBorders>
            <w:shd w:val="clear" w:color="auto" w:fill="4F81BD"/>
            <w:vAlign w:val="center"/>
          </w:tcPr>
          <w:p w:rsidR="007E2433" w:rsidRPr="003953DC" w:rsidRDefault="007E2433" w:rsidP="00C36F9D">
            <w:pPr>
              <w:jc w:val="center"/>
              <w:rPr>
                <w:rFonts w:cs="Calibri"/>
                <w:b/>
                <w:bCs/>
                <w:color w:val="000000"/>
                <w:sz w:val="16"/>
                <w:szCs w:val="16"/>
              </w:rPr>
            </w:pPr>
          </w:p>
        </w:tc>
        <w:tc>
          <w:tcPr>
            <w:tcW w:w="1843" w:type="dxa"/>
            <w:shd w:val="clear" w:color="auto" w:fill="D3DFEE"/>
          </w:tcPr>
          <w:p w:rsidR="007E2433" w:rsidRPr="007E2433" w:rsidRDefault="007E2433" w:rsidP="0045654A">
            <w:pPr>
              <w:rPr>
                <w:rFonts w:ascii="Calibri" w:eastAsia="Times New Roman" w:hAnsi="Calibri" w:cs="Times New Roman"/>
                <w:color w:val="000000"/>
                <w:sz w:val="16"/>
                <w:szCs w:val="16"/>
                <w:lang w:eastAsia="es-ES"/>
              </w:rPr>
            </w:pPr>
            <w:r w:rsidRPr="007E2433">
              <w:rPr>
                <w:rFonts w:ascii="Calibri" w:eastAsia="Times New Roman" w:hAnsi="Calibri" w:cs="Times New Roman"/>
                <w:color w:val="000000"/>
                <w:sz w:val="16"/>
                <w:szCs w:val="16"/>
                <w:lang w:eastAsia="es-ES"/>
              </w:rPr>
              <w:t xml:space="preserve">Creación de una página web parroquial </w:t>
            </w:r>
          </w:p>
        </w:tc>
        <w:tc>
          <w:tcPr>
            <w:tcW w:w="851" w:type="dxa"/>
            <w:shd w:val="clear" w:color="auto" w:fill="D3DFEE"/>
          </w:tcPr>
          <w:p w:rsidR="007E2433" w:rsidRDefault="007E2433" w:rsidP="007E2433">
            <w:pPr>
              <w:jc w:val="center"/>
              <w:rPr>
                <w:rFonts w:ascii="Calibri" w:hAnsi="Calibri"/>
                <w:color w:val="000000"/>
              </w:rPr>
            </w:pPr>
            <w:r>
              <w:rPr>
                <w:rFonts w:ascii="Calibri" w:hAnsi="Calibri"/>
                <w:color w:val="000000"/>
              </w:rPr>
              <w:t>5.000</w:t>
            </w:r>
          </w:p>
        </w:tc>
        <w:tc>
          <w:tcPr>
            <w:tcW w:w="850" w:type="dxa"/>
            <w:shd w:val="clear" w:color="auto" w:fill="D3DFEE"/>
          </w:tcPr>
          <w:p w:rsidR="007E2433" w:rsidRDefault="007E2433" w:rsidP="007E2433">
            <w:pPr>
              <w:jc w:val="center"/>
              <w:rPr>
                <w:rFonts w:ascii="Calibri" w:hAnsi="Calibri"/>
                <w:color w:val="000000"/>
              </w:rPr>
            </w:pPr>
            <w:r>
              <w:rPr>
                <w:rFonts w:ascii="Calibri" w:hAnsi="Calibri"/>
                <w:color w:val="000000"/>
              </w:rPr>
              <w:t>5.000</w:t>
            </w:r>
          </w:p>
        </w:tc>
        <w:tc>
          <w:tcPr>
            <w:tcW w:w="851" w:type="dxa"/>
            <w:shd w:val="clear" w:color="auto" w:fill="D3DFEE"/>
          </w:tcPr>
          <w:p w:rsidR="007E2433" w:rsidRDefault="007E2433" w:rsidP="007E2433">
            <w:pPr>
              <w:jc w:val="center"/>
              <w:rPr>
                <w:rFonts w:ascii="Calibri" w:hAnsi="Calibri"/>
                <w:color w:val="000000"/>
              </w:rPr>
            </w:pPr>
            <w:r>
              <w:rPr>
                <w:rFonts w:ascii="Calibri" w:hAnsi="Calibri"/>
                <w:color w:val="000000"/>
              </w:rPr>
              <w:t>5.000</w:t>
            </w:r>
          </w:p>
        </w:tc>
        <w:tc>
          <w:tcPr>
            <w:tcW w:w="850" w:type="dxa"/>
            <w:shd w:val="clear" w:color="auto" w:fill="D3DFEE"/>
          </w:tcPr>
          <w:p w:rsidR="007E2433" w:rsidRDefault="007E2433" w:rsidP="007E2433">
            <w:pPr>
              <w:jc w:val="center"/>
              <w:rPr>
                <w:rFonts w:ascii="Calibri" w:hAnsi="Calibri"/>
                <w:color w:val="000000"/>
              </w:rPr>
            </w:pPr>
            <w:r>
              <w:rPr>
                <w:rFonts w:ascii="Calibri" w:hAnsi="Calibri"/>
                <w:color w:val="000000"/>
              </w:rPr>
              <w:t>5.000</w:t>
            </w:r>
          </w:p>
        </w:tc>
        <w:tc>
          <w:tcPr>
            <w:tcW w:w="1275" w:type="dxa"/>
            <w:shd w:val="clear" w:color="auto" w:fill="D3DFEE"/>
          </w:tcPr>
          <w:p w:rsidR="007E2433" w:rsidRDefault="007E2433" w:rsidP="007E2433">
            <w:pPr>
              <w:jc w:val="center"/>
              <w:rPr>
                <w:rFonts w:ascii="Calibri" w:hAnsi="Calibri"/>
                <w:color w:val="000000"/>
              </w:rPr>
            </w:pPr>
            <w:r>
              <w:rPr>
                <w:rFonts w:ascii="Calibri" w:hAnsi="Calibri"/>
                <w:color w:val="000000"/>
              </w:rPr>
              <w:t>20.000</w:t>
            </w:r>
          </w:p>
        </w:tc>
        <w:tc>
          <w:tcPr>
            <w:tcW w:w="1418" w:type="dxa"/>
            <w:vMerge/>
            <w:shd w:val="clear" w:color="auto" w:fill="D3DFEE"/>
            <w:vAlign w:val="center"/>
          </w:tcPr>
          <w:p w:rsidR="007E2433" w:rsidRPr="003953DC" w:rsidRDefault="007E2433" w:rsidP="00C36F9D">
            <w:pPr>
              <w:jc w:val="center"/>
              <w:rPr>
                <w:sz w:val="16"/>
                <w:szCs w:val="16"/>
              </w:rPr>
            </w:pPr>
          </w:p>
        </w:tc>
      </w:tr>
      <w:tr w:rsidR="007E2433" w:rsidRPr="0022353D" w:rsidTr="007E2433">
        <w:tc>
          <w:tcPr>
            <w:tcW w:w="1526" w:type="dxa"/>
            <w:vMerge/>
            <w:tcBorders>
              <w:top w:val="single" w:sz="8" w:space="0" w:color="FFFFFF"/>
              <w:left w:val="single" w:sz="8" w:space="0" w:color="FFFFFF"/>
              <w:right w:val="single" w:sz="24" w:space="0" w:color="FFFFFF"/>
            </w:tcBorders>
            <w:shd w:val="clear" w:color="auto" w:fill="4F81BD"/>
            <w:vAlign w:val="center"/>
          </w:tcPr>
          <w:p w:rsidR="007E2433" w:rsidRPr="003953DC" w:rsidRDefault="007E2433" w:rsidP="00C36F9D">
            <w:pPr>
              <w:jc w:val="center"/>
              <w:rPr>
                <w:rFonts w:cs="Calibri"/>
                <w:b/>
                <w:bCs/>
                <w:color w:val="000000"/>
                <w:sz w:val="16"/>
                <w:szCs w:val="16"/>
              </w:rPr>
            </w:pPr>
          </w:p>
        </w:tc>
        <w:tc>
          <w:tcPr>
            <w:tcW w:w="1843" w:type="dxa"/>
            <w:tcBorders>
              <w:top w:val="single" w:sz="8" w:space="0" w:color="FFFFFF"/>
              <w:left w:val="single" w:sz="8" w:space="0" w:color="FFFFFF"/>
              <w:bottom w:val="single" w:sz="8" w:space="0" w:color="FFFFFF"/>
              <w:right w:val="single" w:sz="8" w:space="0" w:color="FFFFFF"/>
            </w:tcBorders>
            <w:shd w:val="clear" w:color="auto" w:fill="A7BFDE"/>
          </w:tcPr>
          <w:p w:rsidR="007E2433" w:rsidRPr="007E2433" w:rsidRDefault="007E2433" w:rsidP="0045654A">
            <w:pPr>
              <w:rPr>
                <w:rFonts w:ascii="Calibri" w:eastAsia="Times New Roman" w:hAnsi="Calibri" w:cs="Times New Roman"/>
                <w:color w:val="000000"/>
                <w:sz w:val="16"/>
                <w:szCs w:val="16"/>
                <w:lang w:eastAsia="es-ES"/>
              </w:rPr>
            </w:pPr>
            <w:r w:rsidRPr="007E2433">
              <w:rPr>
                <w:rFonts w:ascii="Calibri" w:eastAsia="Times New Roman" w:hAnsi="Calibri" w:cs="Times New Roman"/>
                <w:color w:val="000000"/>
                <w:sz w:val="16"/>
                <w:szCs w:val="16"/>
                <w:lang w:eastAsia="es-ES"/>
              </w:rPr>
              <w:t>Fortalecimiento al consejo de planificacion parroquial</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7E2433" w:rsidRDefault="007E2433" w:rsidP="007E2433">
            <w:pPr>
              <w:jc w:val="center"/>
              <w:rPr>
                <w:rFonts w:ascii="Calibri" w:hAnsi="Calibri"/>
                <w:color w:val="000000"/>
              </w:rPr>
            </w:pPr>
            <w:r>
              <w:rPr>
                <w:rFonts w:ascii="Calibri" w:hAnsi="Calibri"/>
                <w:color w:val="000000"/>
              </w:rPr>
              <w:t>4.000</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7E2433" w:rsidRDefault="007E2433" w:rsidP="007E2433">
            <w:pPr>
              <w:jc w:val="center"/>
              <w:rPr>
                <w:rFonts w:ascii="Calibri" w:hAnsi="Calibri"/>
                <w:color w:val="000000"/>
              </w:rPr>
            </w:pPr>
            <w:r>
              <w:rPr>
                <w:rFonts w:ascii="Calibri" w:hAnsi="Calibri"/>
                <w:color w:val="000000"/>
              </w:rPr>
              <w:t>4.000</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7E2433" w:rsidRDefault="007E2433" w:rsidP="007E2433">
            <w:pPr>
              <w:jc w:val="center"/>
              <w:rPr>
                <w:rFonts w:ascii="Calibri" w:hAnsi="Calibri"/>
                <w:color w:val="000000"/>
              </w:rPr>
            </w:pPr>
            <w:r>
              <w:rPr>
                <w:rFonts w:ascii="Calibri" w:hAnsi="Calibri"/>
                <w:color w:val="000000"/>
              </w:rPr>
              <w:t>4.000</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7E2433" w:rsidRDefault="007E2433" w:rsidP="007E2433">
            <w:pPr>
              <w:jc w:val="center"/>
              <w:rPr>
                <w:rFonts w:ascii="Calibri" w:hAnsi="Calibri"/>
                <w:color w:val="000000"/>
              </w:rPr>
            </w:pPr>
            <w:r>
              <w:rPr>
                <w:rFonts w:ascii="Calibri" w:hAnsi="Calibri"/>
                <w:color w:val="000000"/>
              </w:rPr>
              <w:t>4.000</w:t>
            </w:r>
          </w:p>
        </w:tc>
        <w:tc>
          <w:tcPr>
            <w:tcW w:w="1275" w:type="dxa"/>
            <w:tcBorders>
              <w:top w:val="single" w:sz="8" w:space="0" w:color="FFFFFF"/>
              <w:left w:val="single" w:sz="8" w:space="0" w:color="FFFFFF"/>
              <w:bottom w:val="single" w:sz="8" w:space="0" w:color="FFFFFF"/>
            </w:tcBorders>
            <w:shd w:val="clear" w:color="auto" w:fill="A7BFDE"/>
          </w:tcPr>
          <w:p w:rsidR="007E2433" w:rsidRDefault="007E2433" w:rsidP="007E2433">
            <w:pPr>
              <w:jc w:val="center"/>
              <w:rPr>
                <w:rFonts w:ascii="Calibri" w:hAnsi="Calibri"/>
                <w:color w:val="000000"/>
              </w:rPr>
            </w:pPr>
            <w:r>
              <w:rPr>
                <w:rFonts w:ascii="Calibri" w:hAnsi="Calibri"/>
                <w:color w:val="000000"/>
              </w:rPr>
              <w:t>16.000</w:t>
            </w:r>
          </w:p>
        </w:tc>
        <w:tc>
          <w:tcPr>
            <w:tcW w:w="1418" w:type="dxa"/>
            <w:vMerge/>
            <w:shd w:val="clear" w:color="auto" w:fill="A7BFDE"/>
            <w:vAlign w:val="center"/>
          </w:tcPr>
          <w:p w:rsidR="007E2433" w:rsidRPr="003953DC" w:rsidRDefault="007E2433" w:rsidP="00C36F9D">
            <w:pPr>
              <w:jc w:val="center"/>
              <w:rPr>
                <w:sz w:val="16"/>
                <w:szCs w:val="16"/>
              </w:rPr>
            </w:pPr>
          </w:p>
        </w:tc>
      </w:tr>
      <w:tr w:rsidR="007E2433" w:rsidRPr="0022353D" w:rsidTr="007E2433">
        <w:trPr>
          <w:trHeight w:val="690"/>
        </w:trPr>
        <w:tc>
          <w:tcPr>
            <w:tcW w:w="1526" w:type="dxa"/>
            <w:vMerge/>
            <w:tcBorders>
              <w:left w:val="single" w:sz="8" w:space="0" w:color="FFFFFF"/>
              <w:right w:val="single" w:sz="24" w:space="0" w:color="FFFFFF"/>
            </w:tcBorders>
            <w:shd w:val="clear" w:color="auto" w:fill="4F81BD"/>
            <w:vAlign w:val="center"/>
          </w:tcPr>
          <w:p w:rsidR="007E2433" w:rsidRPr="003953DC" w:rsidRDefault="007E2433" w:rsidP="00C36F9D">
            <w:pPr>
              <w:jc w:val="center"/>
              <w:rPr>
                <w:rFonts w:cs="Calibri"/>
                <w:b/>
                <w:bCs/>
                <w:color w:val="000000"/>
                <w:sz w:val="16"/>
                <w:szCs w:val="16"/>
              </w:rPr>
            </w:pPr>
          </w:p>
        </w:tc>
        <w:tc>
          <w:tcPr>
            <w:tcW w:w="1843" w:type="dxa"/>
            <w:shd w:val="clear" w:color="auto" w:fill="D3DFEE"/>
          </w:tcPr>
          <w:p w:rsidR="007E2433" w:rsidRPr="007E2433" w:rsidRDefault="007E2433" w:rsidP="0045654A">
            <w:pPr>
              <w:rPr>
                <w:rFonts w:ascii="Calibri" w:eastAsia="Times New Roman" w:hAnsi="Calibri" w:cs="Times New Roman"/>
                <w:color w:val="000000"/>
                <w:sz w:val="16"/>
                <w:szCs w:val="16"/>
                <w:lang w:eastAsia="es-ES"/>
              </w:rPr>
            </w:pPr>
            <w:r w:rsidRPr="007E2433">
              <w:rPr>
                <w:rFonts w:ascii="Calibri" w:eastAsia="Times New Roman" w:hAnsi="Calibri" w:cs="Times New Roman"/>
                <w:color w:val="000000"/>
                <w:sz w:val="16"/>
                <w:szCs w:val="16"/>
                <w:lang w:eastAsia="es-ES"/>
              </w:rPr>
              <w:t>Plan para la formación de líderes con equidad de genero</w:t>
            </w:r>
          </w:p>
        </w:tc>
        <w:tc>
          <w:tcPr>
            <w:tcW w:w="851" w:type="dxa"/>
            <w:shd w:val="clear" w:color="auto" w:fill="D3DFEE"/>
          </w:tcPr>
          <w:p w:rsidR="007E2433" w:rsidRDefault="007E2433" w:rsidP="007E2433">
            <w:pPr>
              <w:jc w:val="center"/>
              <w:rPr>
                <w:rFonts w:ascii="Calibri" w:hAnsi="Calibri"/>
                <w:color w:val="000000"/>
              </w:rPr>
            </w:pPr>
            <w:r>
              <w:rPr>
                <w:rFonts w:ascii="Calibri" w:hAnsi="Calibri"/>
                <w:color w:val="000000"/>
              </w:rPr>
              <w:t>5.000</w:t>
            </w:r>
          </w:p>
        </w:tc>
        <w:tc>
          <w:tcPr>
            <w:tcW w:w="850" w:type="dxa"/>
            <w:shd w:val="clear" w:color="auto" w:fill="D3DFEE"/>
          </w:tcPr>
          <w:p w:rsidR="007E2433" w:rsidRDefault="007E2433" w:rsidP="007E2433">
            <w:pPr>
              <w:jc w:val="center"/>
              <w:rPr>
                <w:rFonts w:ascii="Calibri" w:hAnsi="Calibri"/>
                <w:color w:val="000000"/>
              </w:rPr>
            </w:pPr>
            <w:r>
              <w:rPr>
                <w:rFonts w:ascii="Calibri" w:hAnsi="Calibri"/>
                <w:color w:val="000000"/>
              </w:rPr>
              <w:t>5.000</w:t>
            </w:r>
          </w:p>
        </w:tc>
        <w:tc>
          <w:tcPr>
            <w:tcW w:w="851" w:type="dxa"/>
            <w:shd w:val="clear" w:color="auto" w:fill="D3DFEE"/>
          </w:tcPr>
          <w:p w:rsidR="007E2433" w:rsidRDefault="007E2433" w:rsidP="007E2433">
            <w:pPr>
              <w:jc w:val="center"/>
              <w:rPr>
                <w:rFonts w:ascii="Calibri" w:hAnsi="Calibri"/>
                <w:color w:val="000000"/>
              </w:rPr>
            </w:pPr>
            <w:r>
              <w:rPr>
                <w:rFonts w:ascii="Calibri" w:hAnsi="Calibri"/>
                <w:color w:val="000000"/>
              </w:rPr>
              <w:t>5.000</w:t>
            </w:r>
          </w:p>
        </w:tc>
        <w:tc>
          <w:tcPr>
            <w:tcW w:w="850" w:type="dxa"/>
            <w:shd w:val="clear" w:color="auto" w:fill="D3DFEE"/>
          </w:tcPr>
          <w:p w:rsidR="007E2433" w:rsidRDefault="007E2433" w:rsidP="007E2433">
            <w:pPr>
              <w:jc w:val="center"/>
              <w:rPr>
                <w:rFonts w:ascii="Calibri" w:hAnsi="Calibri"/>
                <w:color w:val="000000"/>
              </w:rPr>
            </w:pPr>
            <w:r>
              <w:rPr>
                <w:rFonts w:ascii="Calibri" w:hAnsi="Calibri"/>
                <w:color w:val="000000"/>
              </w:rPr>
              <w:t>5.000</w:t>
            </w:r>
          </w:p>
        </w:tc>
        <w:tc>
          <w:tcPr>
            <w:tcW w:w="1275" w:type="dxa"/>
            <w:shd w:val="clear" w:color="auto" w:fill="D3DFEE"/>
          </w:tcPr>
          <w:p w:rsidR="007E2433" w:rsidRDefault="007E2433" w:rsidP="007E2433">
            <w:pPr>
              <w:jc w:val="center"/>
              <w:rPr>
                <w:rFonts w:ascii="Calibri" w:hAnsi="Calibri"/>
                <w:color w:val="000000"/>
              </w:rPr>
            </w:pPr>
            <w:r>
              <w:rPr>
                <w:rFonts w:ascii="Calibri" w:hAnsi="Calibri"/>
                <w:color w:val="000000"/>
              </w:rPr>
              <w:t>20.000</w:t>
            </w:r>
          </w:p>
        </w:tc>
        <w:tc>
          <w:tcPr>
            <w:tcW w:w="1418" w:type="dxa"/>
            <w:vMerge/>
            <w:shd w:val="clear" w:color="auto" w:fill="D3DFEE"/>
            <w:vAlign w:val="center"/>
          </w:tcPr>
          <w:p w:rsidR="007E2433" w:rsidRPr="003953DC" w:rsidRDefault="007E2433" w:rsidP="00C36F9D">
            <w:pPr>
              <w:jc w:val="center"/>
              <w:rPr>
                <w:sz w:val="16"/>
                <w:szCs w:val="16"/>
              </w:rPr>
            </w:pPr>
          </w:p>
        </w:tc>
      </w:tr>
      <w:tr w:rsidR="007E2433" w:rsidRPr="0022353D" w:rsidTr="007E2433">
        <w:trPr>
          <w:trHeight w:val="944"/>
        </w:trPr>
        <w:tc>
          <w:tcPr>
            <w:tcW w:w="1526" w:type="dxa"/>
            <w:vMerge/>
            <w:tcBorders>
              <w:top w:val="single" w:sz="8" w:space="0" w:color="FFFFFF"/>
              <w:left w:val="single" w:sz="8" w:space="0" w:color="FFFFFF"/>
              <w:bottom w:val="single" w:sz="8" w:space="0" w:color="FFFFFF"/>
              <w:right w:val="single" w:sz="24" w:space="0" w:color="FFFFFF"/>
            </w:tcBorders>
            <w:shd w:val="clear" w:color="auto" w:fill="4F81BD"/>
            <w:vAlign w:val="center"/>
          </w:tcPr>
          <w:p w:rsidR="007E2433" w:rsidRPr="003953DC" w:rsidRDefault="007E2433" w:rsidP="00C36F9D">
            <w:pPr>
              <w:jc w:val="center"/>
              <w:rPr>
                <w:rFonts w:cs="Calibri"/>
                <w:b/>
                <w:bCs/>
                <w:color w:val="000000"/>
                <w:sz w:val="16"/>
                <w:szCs w:val="16"/>
              </w:rPr>
            </w:pPr>
          </w:p>
        </w:tc>
        <w:tc>
          <w:tcPr>
            <w:tcW w:w="1843" w:type="dxa"/>
            <w:tcBorders>
              <w:top w:val="single" w:sz="8" w:space="0" w:color="FFFFFF"/>
              <w:left w:val="single" w:sz="8" w:space="0" w:color="FFFFFF"/>
              <w:bottom w:val="single" w:sz="8" w:space="0" w:color="FFFFFF"/>
              <w:right w:val="single" w:sz="8" w:space="0" w:color="FFFFFF"/>
            </w:tcBorders>
            <w:shd w:val="clear" w:color="auto" w:fill="A7BFDE"/>
          </w:tcPr>
          <w:p w:rsidR="007E2433" w:rsidRPr="007E2433" w:rsidRDefault="007E2433" w:rsidP="0045654A">
            <w:pPr>
              <w:rPr>
                <w:rFonts w:ascii="Calibri" w:eastAsia="Times New Roman" w:hAnsi="Calibri" w:cs="Times New Roman"/>
                <w:color w:val="000000"/>
                <w:sz w:val="16"/>
                <w:szCs w:val="16"/>
                <w:lang w:eastAsia="es-ES"/>
              </w:rPr>
            </w:pPr>
            <w:r w:rsidRPr="007E2433">
              <w:rPr>
                <w:rFonts w:ascii="Calibri" w:eastAsia="Times New Roman" w:hAnsi="Calibri" w:cs="Times New Roman"/>
                <w:color w:val="000000"/>
                <w:sz w:val="16"/>
                <w:szCs w:val="16"/>
                <w:lang w:eastAsia="es-ES"/>
              </w:rPr>
              <w:t>Impulso para fortalecer los mecanismos participativos y de control social</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7E2433" w:rsidRDefault="007E2433" w:rsidP="007E2433">
            <w:pPr>
              <w:jc w:val="center"/>
              <w:rPr>
                <w:rFonts w:ascii="Calibri" w:hAnsi="Calibri"/>
                <w:color w:val="000000"/>
              </w:rPr>
            </w:pPr>
            <w:r>
              <w:rPr>
                <w:rFonts w:ascii="Calibri" w:hAnsi="Calibri"/>
                <w:color w:val="000000"/>
              </w:rPr>
              <w:t>5.000</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7E2433" w:rsidRDefault="007E2433" w:rsidP="007E2433">
            <w:pPr>
              <w:jc w:val="center"/>
              <w:rPr>
                <w:rFonts w:ascii="Calibri" w:hAnsi="Calibri"/>
                <w:color w:val="000000"/>
              </w:rPr>
            </w:pPr>
            <w:r>
              <w:rPr>
                <w:rFonts w:ascii="Calibri" w:hAnsi="Calibri"/>
                <w:color w:val="000000"/>
              </w:rPr>
              <w:t>5.000</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7E2433" w:rsidRDefault="007E2433" w:rsidP="007E2433">
            <w:pPr>
              <w:jc w:val="center"/>
              <w:rPr>
                <w:rFonts w:ascii="Calibri" w:hAnsi="Calibri"/>
                <w:color w:val="000000"/>
              </w:rPr>
            </w:pPr>
            <w:r>
              <w:rPr>
                <w:rFonts w:ascii="Calibri" w:hAnsi="Calibri"/>
                <w:color w:val="000000"/>
              </w:rPr>
              <w:t>5.000</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7E2433" w:rsidRDefault="007E2433" w:rsidP="007E2433">
            <w:pPr>
              <w:jc w:val="center"/>
              <w:rPr>
                <w:rFonts w:ascii="Calibri" w:hAnsi="Calibri"/>
                <w:color w:val="000000"/>
              </w:rPr>
            </w:pPr>
            <w:r>
              <w:rPr>
                <w:rFonts w:ascii="Calibri" w:hAnsi="Calibri"/>
                <w:color w:val="000000"/>
              </w:rPr>
              <w:t>5.000</w:t>
            </w:r>
          </w:p>
        </w:tc>
        <w:tc>
          <w:tcPr>
            <w:tcW w:w="1275" w:type="dxa"/>
            <w:tcBorders>
              <w:top w:val="single" w:sz="8" w:space="0" w:color="FFFFFF"/>
              <w:left w:val="single" w:sz="8" w:space="0" w:color="FFFFFF"/>
              <w:bottom w:val="single" w:sz="8" w:space="0" w:color="FFFFFF"/>
            </w:tcBorders>
            <w:shd w:val="clear" w:color="auto" w:fill="A7BFDE"/>
          </w:tcPr>
          <w:p w:rsidR="007E2433" w:rsidRDefault="007E2433" w:rsidP="007E2433">
            <w:pPr>
              <w:jc w:val="center"/>
              <w:rPr>
                <w:rFonts w:ascii="Calibri" w:hAnsi="Calibri"/>
                <w:color w:val="000000"/>
              </w:rPr>
            </w:pPr>
            <w:r>
              <w:rPr>
                <w:rFonts w:ascii="Calibri" w:hAnsi="Calibri"/>
                <w:color w:val="000000"/>
              </w:rPr>
              <w:t>20.000</w:t>
            </w:r>
          </w:p>
        </w:tc>
        <w:tc>
          <w:tcPr>
            <w:tcW w:w="1418" w:type="dxa"/>
            <w:vMerge/>
            <w:shd w:val="clear" w:color="auto" w:fill="A7BFDE"/>
            <w:vAlign w:val="center"/>
          </w:tcPr>
          <w:p w:rsidR="007E2433" w:rsidRPr="003953DC" w:rsidRDefault="007E2433" w:rsidP="00C36F9D">
            <w:pPr>
              <w:jc w:val="center"/>
              <w:rPr>
                <w:sz w:val="16"/>
                <w:szCs w:val="16"/>
              </w:rPr>
            </w:pPr>
          </w:p>
        </w:tc>
      </w:tr>
      <w:tr w:rsidR="007E2433" w:rsidRPr="0022353D" w:rsidTr="007E2433">
        <w:trPr>
          <w:trHeight w:val="381"/>
        </w:trPr>
        <w:tc>
          <w:tcPr>
            <w:tcW w:w="1526" w:type="dxa"/>
            <w:tcBorders>
              <w:top w:val="single" w:sz="8" w:space="0" w:color="FFFFFF"/>
              <w:left w:val="single" w:sz="8" w:space="0" w:color="FFFFFF"/>
              <w:right w:val="single" w:sz="24" w:space="0" w:color="FFFFFF"/>
            </w:tcBorders>
            <w:shd w:val="clear" w:color="auto" w:fill="4F81BD"/>
            <w:vAlign w:val="center"/>
          </w:tcPr>
          <w:p w:rsidR="007E2433" w:rsidRPr="003953DC" w:rsidRDefault="007E2433" w:rsidP="00C36F9D">
            <w:pPr>
              <w:jc w:val="center"/>
              <w:rPr>
                <w:rFonts w:cs="Calibri"/>
                <w:b/>
                <w:bCs/>
                <w:color w:val="000000"/>
                <w:sz w:val="16"/>
                <w:szCs w:val="16"/>
              </w:rPr>
            </w:pPr>
          </w:p>
        </w:tc>
        <w:tc>
          <w:tcPr>
            <w:tcW w:w="1843" w:type="dxa"/>
            <w:tcBorders>
              <w:top w:val="single" w:sz="8" w:space="0" w:color="FFFFFF"/>
              <w:left w:val="single" w:sz="8" w:space="0" w:color="FFFFFF"/>
              <w:bottom w:val="single" w:sz="8" w:space="0" w:color="FFFFFF"/>
              <w:right w:val="single" w:sz="8" w:space="0" w:color="FFFFFF"/>
            </w:tcBorders>
            <w:shd w:val="clear" w:color="auto" w:fill="A7BFDE"/>
          </w:tcPr>
          <w:p w:rsidR="007E2433" w:rsidRPr="007E2433" w:rsidRDefault="007E2433" w:rsidP="00C36F9D">
            <w:pPr>
              <w:rPr>
                <w:rFonts w:eastAsia="Times New Roman" w:cs="Times New Roman"/>
                <w:b/>
                <w:color w:val="000000"/>
                <w:sz w:val="16"/>
                <w:szCs w:val="16"/>
                <w:lang w:eastAsia="es-ES"/>
              </w:rPr>
            </w:pPr>
            <w:r w:rsidRPr="007E2433">
              <w:rPr>
                <w:rFonts w:eastAsia="Times New Roman" w:cs="Times New Roman"/>
                <w:b/>
                <w:color w:val="000000"/>
                <w:sz w:val="16"/>
                <w:szCs w:val="16"/>
                <w:lang w:eastAsia="es-ES"/>
              </w:rPr>
              <w:t>Sub Total</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7E2433" w:rsidRPr="007E2433" w:rsidRDefault="007E2433" w:rsidP="007E2433">
            <w:pPr>
              <w:jc w:val="center"/>
              <w:rPr>
                <w:rFonts w:ascii="Calibri" w:hAnsi="Calibri"/>
                <w:b/>
                <w:color w:val="000000"/>
              </w:rPr>
            </w:pPr>
            <w:r w:rsidRPr="007E2433">
              <w:rPr>
                <w:rFonts w:ascii="Calibri" w:hAnsi="Calibri"/>
                <w:b/>
                <w:color w:val="000000"/>
              </w:rPr>
              <w:t>55.000</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7E2433" w:rsidRPr="007E2433" w:rsidRDefault="007E2433" w:rsidP="007E2433">
            <w:pPr>
              <w:jc w:val="center"/>
              <w:rPr>
                <w:rFonts w:ascii="Calibri" w:hAnsi="Calibri"/>
                <w:b/>
                <w:color w:val="000000"/>
              </w:rPr>
            </w:pPr>
            <w:r w:rsidRPr="007E2433">
              <w:rPr>
                <w:rFonts w:ascii="Calibri" w:hAnsi="Calibri"/>
                <w:b/>
                <w:color w:val="000000"/>
              </w:rPr>
              <w:t>55.000</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7E2433" w:rsidRPr="007E2433" w:rsidRDefault="007E2433" w:rsidP="007E2433">
            <w:pPr>
              <w:jc w:val="center"/>
              <w:rPr>
                <w:rFonts w:ascii="Calibri" w:hAnsi="Calibri"/>
                <w:b/>
                <w:color w:val="000000"/>
              </w:rPr>
            </w:pPr>
            <w:r w:rsidRPr="007E2433">
              <w:rPr>
                <w:rFonts w:ascii="Calibri" w:hAnsi="Calibri"/>
                <w:b/>
                <w:color w:val="000000"/>
              </w:rPr>
              <w:t>55.000</w:t>
            </w:r>
          </w:p>
        </w:tc>
        <w:tc>
          <w:tcPr>
            <w:tcW w:w="850" w:type="dxa"/>
            <w:tcBorders>
              <w:top w:val="single" w:sz="8" w:space="0" w:color="FFFFFF"/>
              <w:left w:val="single" w:sz="8" w:space="0" w:color="FFFFFF"/>
              <w:bottom w:val="single" w:sz="8" w:space="0" w:color="FFFFFF"/>
              <w:right w:val="single" w:sz="8" w:space="0" w:color="FFFFFF"/>
            </w:tcBorders>
            <w:shd w:val="clear" w:color="auto" w:fill="A7BFDE"/>
          </w:tcPr>
          <w:p w:rsidR="007E2433" w:rsidRPr="007E2433" w:rsidRDefault="007E2433" w:rsidP="007E2433">
            <w:pPr>
              <w:jc w:val="center"/>
              <w:rPr>
                <w:rFonts w:ascii="Calibri" w:hAnsi="Calibri"/>
                <w:b/>
                <w:color w:val="000000"/>
              </w:rPr>
            </w:pPr>
            <w:r w:rsidRPr="007E2433">
              <w:rPr>
                <w:rFonts w:ascii="Calibri" w:hAnsi="Calibri"/>
                <w:b/>
                <w:color w:val="000000"/>
              </w:rPr>
              <w:t>55.000</w:t>
            </w:r>
          </w:p>
        </w:tc>
        <w:tc>
          <w:tcPr>
            <w:tcW w:w="1275" w:type="dxa"/>
            <w:tcBorders>
              <w:top w:val="single" w:sz="8" w:space="0" w:color="FFFFFF"/>
              <w:left w:val="single" w:sz="8" w:space="0" w:color="FFFFFF"/>
              <w:bottom w:val="single" w:sz="8" w:space="0" w:color="FFFFFF"/>
            </w:tcBorders>
            <w:shd w:val="clear" w:color="auto" w:fill="A7BFDE"/>
          </w:tcPr>
          <w:p w:rsidR="007E2433" w:rsidRPr="007E2433" w:rsidRDefault="007E2433" w:rsidP="007E2433">
            <w:pPr>
              <w:jc w:val="center"/>
              <w:rPr>
                <w:rFonts w:ascii="Calibri" w:hAnsi="Calibri"/>
                <w:b/>
                <w:color w:val="000000"/>
              </w:rPr>
            </w:pPr>
            <w:r w:rsidRPr="007E2433">
              <w:rPr>
                <w:rFonts w:ascii="Calibri" w:hAnsi="Calibri"/>
                <w:b/>
                <w:color w:val="000000"/>
              </w:rPr>
              <w:t>200.000</w:t>
            </w:r>
          </w:p>
        </w:tc>
        <w:tc>
          <w:tcPr>
            <w:tcW w:w="1418" w:type="dxa"/>
            <w:tcBorders>
              <w:bottom w:val="single" w:sz="8" w:space="0" w:color="FFFFFF"/>
            </w:tcBorders>
            <w:shd w:val="clear" w:color="auto" w:fill="A7BFDE"/>
            <w:vAlign w:val="center"/>
          </w:tcPr>
          <w:p w:rsidR="007E2433" w:rsidRPr="003953DC" w:rsidRDefault="007E2433" w:rsidP="00C36F9D">
            <w:pPr>
              <w:jc w:val="center"/>
              <w:rPr>
                <w:sz w:val="16"/>
                <w:szCs w:val="16"/>
              </w:rPr>
            </w:pPr>
          </w:p>
        </w:tc>
      </w:tr>
    </w:tbl>
    <w:p w:rsidR="009578A1" w:rsidRDefault="009578A1" w:rsidP="00750083">
      <w:pPr>
        <w:autoSpaceDE w:val="0"/>
        <w:autoSpaceDN w:val="0"/>
        <w:adjustRightInd w:val="0"/>
        <w:spacing w:after="0"/>
        <w:rPr>
          <w:rFonts w:cstheme="minorHAnsi"/>
          <w:bCs/>
          <w:sz w:val="24"/>
          <w:szCs w:val="24"/>
          <w:lang w:val="es-MX"/>
        </w:rPr>
      </w:pPr>
    </w:p>
    <w:p w:rsidR="009578A1" w:rsidRDefault="009578A1" w:rsidP="00750083">
      <w:pPr>
        <w:autoSpaceDE w:val="0"/>
        <w:autoSpaceDN w:val="0"/>
        <w:adjustRightInd w:val="0"/>
        <w:spacing w:after="0"/>
        <w:rPr>
          <w:rFonts w:cstheme="minorHAnsi"/>
          <w:bCs/>
          <w:sz w:val="24"/>
          <w:szCs w:val="24"/>
          <w:lang w:val="es-MX"/>
        </w:rPr>
      </w:pPr>
    </w:p>
    <w:p w:rsidR="009578A1" w:rsidRDefault="009578A1" w:rsidP="00750083">
      <w:pPr>
        <w:autoSpaceDE w:val="0"/>
        <w:autoSpaceDN w:val="0"/>
        <w:adjustRightInd w:val="0"/>
        <w:spacing w:after="0"/>
        <w:rPr>
          <w:rFonts w:cstheme="minorHAnsi"/>
          <w:bCs/>
          <w:sz w:val="24"/>
          <w:szCs w:val="24"/>
          <w:lang w:val="es-MX"/>
        </w:rPr>
      </w:pPr>
    </w:p>
    <w:p w:rsidR="009578A1" w:rsidRDefault="009578A1" w:rsidP="00750083">
      <w:pPr>
        <w:autoSpaceDE w:val="0"/>
        <w:autoSpaceDN w:val="0"/>
        <w:adjustRightInd w:val="0"/>
        <w:spacing w:after="0"/>
        <w:rPr>
          <w:rFonts w:cstheme="minorHAnsi"/>
          <w:bCs/>
          <w:sz w:val="24"/>
          <w:szCs w:val="24"/>
          <w:lang w:val="es-MX"/>
        </w:rPr>
      </w:pPr>
    </w:p>
    <w:p w:rsidR="009578A1" w:rsidRDefault="009578A1" w:rsidP="00750083">
      <w:pPr>
        <w:autoSpaceDE w:val="0"/>
        <w:autoSpaceDN w:val="0"/>
        <w:adjustRightInd w:val="0"/>
        <w:spacing w:after="0"/>
        <w:rPr>
          <w:rFonts w:cstheme="minorHAnsi"/>
          <w:bCs/>
          <w:sz w:val="24"/>
          <w:szCs w:val="24"/>
          <w:lang w:val="es-MX"/>
        </w:rPr>
      </w:pPr>
    </w:p>
    <w:p w:rsidR="009578A1" w:rsidRPr="0064318E" w:rsidRDefault="009578A1" w:rsidP="00750083">
      <w:pPr>
        <w:autoSpaceDE w:val="0"/>
        <w:autoSpaceDN w:val="0"/>
        <w:adjustRightInd w:val="0"/>
        <w:spacing w:after="0"/>
        <w:rPr>
          <w:rFonts w:cstheme="minorHAnsi"/>
          <w:bCs/>
          <w:sz w:val="24"/>
          <w:szCs w:val="24"/>
          <w:lang w:val="es-MX"/>
        </w:rPr>
      </w:pPr>
    </w:p>
    <w:p w:rsidR="00C36F9D" w:rsidRDefault="00C36F9D" w:rsidP="00750083">
      <w:pPr>
        <w:widowControl w:val="0"/>
        <w:tabs>
          <w:tab w:val="left" w:pos="1800"/>
        </w:tabs>
        <w:suppressAutoHyphens/>
        <w:spacing w:after="0"/>
        <w:jc w:val="center"/>
        <w:rPr>
          <w:rFonts w:cstheme="minorHAnsi"/>
          <w:b/>
          <w:bCs/>
          <w:sz w:val="24"/>
          <w:szCs w:val="24"/>
          <w:lang w:val="es-MX"/>
        </w:rPr>
      </w:pPr>
    </w:p>
    <w:p w:rsidR="00C36F9D" w:rsidRDefault="00C36F9D" w:rsidP="00750083">
      <w:pPr>
        <w:widowControl w:val="0"/>
        <w:tabs>
          <w:tab w:val="left" w:pos="1800"/>
        </w:tabs>
        <w:suppressAutoHyphens/>
        <w:spacing w:after="0"/>
        <w:jc w:val="center"/>
        <w:rPr>
          <w:rFonts w:cstheme="minorHAnsi"/>
          <w:b/>
          <w:bCs/>
          <w:sz w:val="24"/>
          <w:szCs w:val="24"/>
          <w:lang w:val="es-MX"/>
        </w:rPr>
      </w:pPr>
    </w:p>
    <w:p w:rsidR="0054088C" w:rsidRPr="0064318E" w:rsidRDefault="0054088C" w:rsidP="00750083">
      <w:pPr>
        <w:widowControl w:val="0"/>
        <w:tabs>
          <w:tab w:val="left" w:pos="1800"/>
        </w:tabs>
        <w:suppressAutoHyphens/>
        <w:spacing w:after="0"/>
        <w:jc w:val="center"/>
        <w:rPr>
          <w:rFonts w:cstheme="minorHAnsi"/>
          <w:b/>
          <w:bCs/>
          <w:sz w:val="24"/>
          <w:szCs w:val="24"/>
          <w:lang w:val="es-MX"/>
        </w:rPr>
      </w:pPr>
      <w:r w:rsidRPr="0064318E">
        <w:rPr>
          <w:rFonts w:cstheme="minorHAnsi"/>
          <w:b/>
          <w:bCs/>
          <w:sz w:val="24"/>
          <w:szCs w:val="24"/>
          <w:lang w:val="es-MX"/>
        </w:rPr>
        <w:t>FORTALECIMIENTO AL  DESARROLLO INSTITUCIONAL EN LA PARROQUIA FERNÁNDEZ SALVADOR</w:t>
      </w:r>
    </w:p>
    <w:p w:rsidR="0054088C" w:rsidRPr="0064318E" w:rsidRDefault="0054088C" w:rsidP="00750083">
      <w:pPr>
        <w:widowControl w:val="0"/>
        <w:tabs>
          <w:tab w:val="left" w:pos="1800"/>
        </w:tabs>
        <w:suppressAutoHyphens/>
        <w:spacing w:after="0"/>
        <w:jc w:val="both"/>
        <w:rPr>
          <w:rFonts w:cstheme="minorHAnsi"/>
          <w:bCs/>
          <w:sz w:val="24"/>
          <w:szCs w:val="24"/>
          <w:lang w:val="es-MX"/>
        </w:rPr>
      </w:pPr>
    </w:p>
    <w:p w:rsidR="0054088C" w:rsidRPr="007C31BA" w:rsidRDefault="0054088C" w:rsidP="00592D92">
      <w:pPr>
        <w:pStyle w:val="Prrafodelista"/>
        <w:widowControl w:val="0"/>
        <w:numPr>
          <w:ilvl w:val="0"/>
          <w:numId w:val="35"/>
        </w:numPr>
        <w:tabs>
          <w:tab w:val="left" w:pos="851"/>
        </w:tabs>
        <w:suppressAutoHyphens/>
        <w:spacing w:after="0"/>
        <w:jc w:val="both"/>
        <w:rPr>
          <w:rFonts w:cstheme="minorHAnsi"/>
          <w:b/>
          <w:bCs/>
          <w:sz w:val="24"/>
          <w:szCs w:val="24"/>
          <w:lang w:val="es-MX"/>
        </w:rPr>
      </w:pPr>
      <w:r w:rsidRPr="007C31BA">
        <w:rPr>
          <w:rFonts w:cstheme="minorHAnsi"/>
          <w:b/>
          <w:bCs/>
          <w:sz w:val="24"/>
          <w:szCs w:val="24"/>
          <w:lang w:val="es-MX"/>
        </w:rPr>
        <w:t>Antecedentes</w:t>
      </w:r>
    </w:p>
    <w:p w:rsidR="0054088C" w:rsidRPr="0064318E" w:rsidRDefault="0054088C" w:rsidP="00750083">
      <w:pPr>
        <w:widowControl w:val="0"/>
        <w:tabs>
          <w:tab w:val="left" w:pos="851"/>
        </w:tabs>
        <w:suppressAutoHyphens/>
        <w:spacing w:after="0"/>
        <w:jc w:val="both"/>
        <w:rPr>
          <w:rFonts w:cstheme="minorHAnsi"/>
          <w:b/>
          <w:bCs/>
          <w:sz w:val="24"/>
          <w:szCs w:val="24"/>
          <w:lang w:val="es-MX"/>
        </w:rPr>
      </w:pPr>
    </w:p>
    <w:p w:rsidR="0054088C" w:rsidRPr="0064318E" w:rsidRDefault="0054088C" w:rsidP="00750083">
      <w:pPr>
        <w:autoSpaceDE w:val="0"/>
        <w:autoSpaceDN w:val="0"/>
        <w:adjustRightInd w:val="0"/>
        <w:jc w:val="both"/>
        <w:rPr>
          <w:rFonts w:cstheme="minorHAnsi"/>
          <w:sz w:val="24"/>
          <w:szCs w:val="24"/>
        </w:rPr>
      </w:pPr>
      <w:r w:rsidRPr="0064318E">
        <w:rPr>
          <w:rFonts w:cstheme="minorHAnsi"/>
          <w:sz w:val="24"/>
          <w:szCs w:val="24"/>
        </w:rPr>
        <w:t>El marco normativo está determinado por las políticas nacionales, provinciales y locales y la legislación que constituyen las reglas del juego y facilitan a todas las partes interesadas desempeñar sus respectivos roles en el desarrollo y la gestión del territorio. El marco normativo actual garantiza los derechos y activos de todos los niveles de gobierno.</w:t>
      </w:r>
    </w:p>
    <w:p w:rsidR="0054088C" w:rsidRPr="0064318E" w:rsidRDefault="0054088C" w:rsidP="00750083">
      <w:pPr>
        <w:autoSpaceDE w:val="0"/>
        <w:autoSpaceDN w:val="0"/>
        <w:adjustRightInd w:val="0"/>
        <w:jc w:val="both"/>
        <w:rPr>
          <w:rFonts w:cstheme="minorHAnsi"/>
          <w:bCs/>
          <w:sz w:val="24"/>
          <w:szCs w:val="24"/>
        </w:rPr>
      </w:pPr>
      <w:r w:rsidRPr="0064318E">
        <w:rPr>
          <w:rFonts w:cstheme="minorHAnsi"/>
          <w:sz w:val="24"/>
          <w:szCs w:val="24"/>
        </w:rPr>
        <w:t>El Gobierno Parroquial</w:t>
      </w:r>
      <w:r w:rsidR="00BA7B1E">
        <w:rPr>
          <w:rFonts w:cstheme="minorHAnsi"/>
          <w:sz w:val="24"/>
          <w:szCs w:val="24"/>
        </w:rPr>
        <w:t xml:space="preserve"> </w:t>
      </w:r>
      <w:r w:rsidRPr="0064318E">
        <w:rPr>
          <w:rFonts w:cstheme="minorHAnsi"/>
          <w:sz w:val="24"/>
          <w:szCs w:val="24"/>
        </w:rPr>
        <w:t xml:space="preserve">de Fernández Salvador  ha logrado un interesante desarrollo institucional, que se evidencia con la realización de obras y proyectos, tienen </w:t>
      </w:r>
      <w:r w:rsidR="00BA7B1E">
        <w:rPr>
          <w:rFonts w:cstheme="minorHAnsi"/>
          <w:sz w:val="24"/>
          <w:szCs w:val="24"/>
        </w:rPr>
        <w:t xml:space="preserve">relación </w:t>
      </w:r>
      <w:r w:rsidRPr="0064318E">
        <w:rPr>
          <w:rFonts w:cstheme="minorHAnsi"/>
          <w:bCs/>
          <w:sz w:val="24"/>
          <w:szCs w:val="24"/>
        </w:rPr>
        <w:t xml:space="preserve">con organizaciones, instituciones públicas y privadas, los cuales han sido importantes </w:t>
      </w:r>
      <w:r w:rsidRPr="0064318E">
        <w:rPr>
          <w:rFonts w:cstheme="minorHAnsi"/>
          <w:sz w:val="24"/>
          <w:szCs w:val="24"/>
          <w:lang w:val="es-MX"/>
        </w:rPr>
        <w:t>aliados estratégicos</w:t>
      </w:r>
      <w:r w:rsidRPr="0064318E">
        <w:rPr>
          <w:rFonts w:cstheme="minorHAnsi"/>
          <w:bCs/>
          <w:sz w:val="24"/>
          <w:szCs w:val="24"/>
        </w:rPr>
        <w:t xml:space="preserve"> para ejecutar algunos proyectos. </w:t>
      </w:r>
    </w:p>
    <w:p w:rsidR="0054088C" w:rsidRPr="0064318E" w:rsidRDefault="0054088C" w:rsidP="00750083">
      <w:pPr>
        <w:spacing w:after="0"/>
        <w:jc w:val="both"/>
        <w:rPr>
          <w:rFonts w:cstheme="minorHAnsi"/>
          <w:sz w:val="24"/>
          <w:szCs w:val="24"/>
        </w:rPr>
      </w:pPr>
      <w:r w:rsidRPr="0064318E">
        <w:rPr>
          <w:rFonts w:cstheme="minorHAnsi"/>
          <w:sz w:val="24"/>
          <w:szCs w:val="24"/>
        </w:rPr>
        <w:t xml:space="preserve">El GAD Parroquial está integrado por un presidente, cinco vocales responsables de comisiones y la secretaria contadora. </w:t>
      </w:r>
      <w:r w:rsidRPr="0064318E">
        <w:rPr>
          <w:rFonts w:cstheme="minorHAnsi"/>
          <w:color w:val="000000"/>
          <w:sz w:val="24"/>
          <w:szCs w:val="24"/>
        </w:rPr>
        <w:t>En el año 2003 en la parroquia se inicia la experiencia de participación ciudadana. En lo relacionado con la contratación de obras y servicios se lo realiza de acuerdo a la normativa vigente es decir que se democratiza la contratación en la ejecución de la obra pública, se aplica la Ley Orgánica del Sistema Nacional de Contratación Pública con el sistema de compras públicas.</w:t>
      </w:r>
    </w:p>
    <w:p w:rsidR="0054088C" w:rsidRPr="0064318E" w:rsidRDefault="0054088C" w:rsidP="00750083">
      <w:pPr>
        <w:autoSpaceDE w:val="0"/>
        <w:autoSpaceDN w:val="0"/>
        <w:adjustRightInd w:val="0"/>
        <w:jc w:val="both"/>
        <w:rPr>
          <w:rFonts w:cstheme="minorHAnsi"/>
        </w:rPr>
      </w:pPr>
      <w:r w:rsidRPr="0064318E">
        <w:rPr>
          <w:rFonts w:cstheme="minorHAnsi"/>
          <w:sz w:val="24"/>
          <w:szCs w:val="24"/>
          <w:lang w:val="es-MX"/>
        </w:rPr>
        <w:t>D</w:t>
      </w:r>
      <w:r w:rsidRPr="0064318E">
        <w:rPr>
          <w:rFonts w:cstheme="minorHAnsi"/>
          <w:sz w:val="24"/>
          <w:szCs w:val="24"/>
        </w:rPr>
        <w:t>e</w:t>
      </w:r>
      <w:r w:rsidR="00BA7B1E">
        <w:rPr>
          <w:rFonts w:cstheme="minorHAnsi"/>
          <w:sz w:val="24"/>
          <w:szCs w:val="24"/>
        </w:rPr>
        <w:t xml:space="preserve"> </w:t>
      </w:r>
      <w:r w:rsidRPr="0064318E">
        <w:rPr>
          <w:rFonts w:cstheme="minorHAnsi"/>
          <w:sz w:val="24"/>
          <w:szCs w:val="24"/>
        </w:rPr>
        <w:t xml:space="preserve">acuerdo a las competencias que tiene el Gobierno Parroquial se han aprobado un número considerable de resoluciones  que contribuye  al desarrollo institucional y local. </w:t>
      </w:r>
    </w:p>
    <w:p w:rsidR="0054088C" w:rsidRPr="0064318E" w:rsidRDefault="0054088C" w:rsidP="00750083">
      <w:pPr>
        <w:widowControl w:val="0"/>
        <w:tabs>
          <w:tab w:val="left" w:pos="851"/>
        </w:tabs>
        <w:suppressAutoHyphens/>
        <w:spacing w:after="0"/>
        <w:jc w:val="both"/>
        <w:rPr>
          <w:rFonts w:cstheme="minorHAnsi"/>
          <w:bCs/>
          <w:sz w:val="24"/>
          <w:szCs w:val="24"/>
        </w:rPr>
      </w:pPr>
    </w:p>
    <w:p w:rsidR="0054088C" w:rsidRPr="007C31BA" w:rsidRDefault="0054088C" w:rsidP="00592D92">
      <w:pPr>
        <w:pStyle w:val="Prrafodelista"/>
        <w:widowControl w:val="0"/>
        <w:numPr>
          <w:ilvl w:val="0"/>
          <w:numId w:val="35"/>
        </w:numPr>
        <w:tabs>
          <w:tab w:val="left" w:pos="851"/>
        </w:tabs>
        <w:suppressAutoHyphens/>
        <w:spacing w:after="0"/>
        <w:jc w:val="both"/>
        <w:rPr>
          <w:rFonts w:cstheme="minorHAnsi"/>
          <w:b/>
          <w:bCs/>
          <w:sz w:val="24"/>
          <w:szCs w:val="24"/>
          <w:lang w:val="es-MX"/>
        </w:rPr>
      </w:pPr>
      <w:r w:rsidRPr="007C31BA">
        <w:rPr>
          <w:rFonts w:cstheme="minorHAnsi"/>
          <w:b/>
          <w:bCs/>
          <w:sz w:val="24"/>
          <w:szCs w:val="24"/>
          <w:lang w:val="es-MX"/>
        </w:rPr>
        <w:t>Objetivos</w:t>
      </w:r>
    </w:p>
    <w:p w:rsidR="0054088C" w:rsidRPr="0064318E" w:rsidRDefault="0054088C" w:rsidP="00750083">
      <w:pPr>
        <w:autoSpaceDE w:val="0"/>
        <w:autoSpaceDN w:val="0"/>
        <w:adjustRightInd w:val="0"/>
        <w:spacing w:after="0"/>
        <w:jc w:val="both"/>
        <w:rPr>
          <w:rFonts w:cstheme="minorHAnsi"/>
          <w:b/>
          <w:sz w:val="24"/>
          <w:szCs w:val="24"/>
        </w:rPr>
      </w:pPr>
    </w:p>
    <w:p w:rsidR="0054088C" w:rsidRPr="0064318E" w:rsidRDefault="0054088C" w:rsidP="00750083">
      <w:pPr>
        <w:autoSpaceDE w:val="0"/>
        <w:autoSpaceDN w:val="0"/>
        <w:adjustRightInd w:val="0"/>
        <w:spacing w:after="0"/>
        <w:jc w:val="both"/>
        <w:rPr>
          <w:rFonts w:cstheme="minorHAnsi"/>
          <w:b/>
          <w:sz w:val="24"/>
          <w:szCs w:val="24"/>
        </w:rPr>
      </w:pPr>
      <w:r w:rsidRPr="0064318E">
        <w:rPr>
          <w:rFonts w:cstheme="minorHAnsi"/>
          <w:b/>
          <w:sz w:val="24"/>
          <w:szCs w:val="24"/>
        </w:rPr>
        <w:t>Objetivo General:</w:t>
      </w:r>
    </w:p>
    <w:p w:rsidR="0054088C" w:rsidRPr="0064318E" w:rsidRDefault="0054088C" w:rsidP="00750083">
      <w:pPr>
        <w:autoSpaceDE w:val="0"/>
        <w:autoSpaceDN w:val="0"/>
        <w:adjustRightInd w:val="0"/>
        <w:spacing w:after="0"/>
        <w:jc w:val="both"/>
        <w:rPr>
          <w:rFonts w:cstheme="minorHAnsi"/>
          <w:sz w:val="24"/>
          <w:szCs w:val="24"/>
        </w:rPr>
      </w:pPr>
    </w:p>
    <w:p w:rsidR="0054088C" w:rsidRPr="007C31BA" w:rsidRDefault="0054088C" w:rsidP="00750083">
      <w:pPr>
        <w:jc w:val="both"/>
        <w:rPr>
          <w:rFonts w:eastAsia="Times New Roman" w:cstheme="minorHAnsi"/>
          <w:color w:val="000000"/>
          <w:sz w:val="24"/>
          <w:szCs w:val="24"/>
        </w:rPr>
      </w:pPr>
      <w:r w:rsidRPr="007C31BA">
        <w:rPr>
          <w:rFonts w:eastAsia="Times New Roman" w:cstheme="minorHAnsi"/>
          <w:color w:val="000000"/>
          <w:sz w:val="24"/>
          <w:szCs w:val="24"/>
        </w:rPr>
        <w:lastRenderedPageBreak/>
        <w:t>Fortalecer el Gobierno Parroquial implementando una gestión pública que garantice y aplique las políticas públicas, con servicios de calidad, eficiencia y transparencia, orientados a satisfacer las demandas de la sociedad civil de la parroquia Fernández Salvador.</w:t>
      </w:r>
    </w:p>
    <w:p w:rsidR="0054088C" w:rsidRPr="0064318E" w:rsidRDefault="0054088C" w:rsidP="00750083">
      <w:pPr>
        <w:autoSpaceDE w:val="0"/>
        <w:autoSpaceDN w:val="0"/>
        <w:adjustRightInd w:val="0"/>
        <w:spacing w:after="0"/>
        <w:jc w:val="both"/>
        <w:rPr>
          <w:rFonts w:eastAsia="Times New Roman" w:cstheme="minorHAnsi"/>
          <w:color w:val="000000"/>
          <w:sz w:val="24"/>
          <w:szCs w:val="24"/>
        </w:rPr>
      </w:pPr>
    </w:p>
    <w:p w:rsidR="0054088C" w:rsidRPr="0064318E" w:rsidRDefault="0054088C" w:rsidP="00750083">
      <w:pPr>
        <w:autoSpaceDE w:val="0"/>
        <w:autoSpaceDN w:val="0"/>
        <w:adjustRightInd w:val="0"/>
        <w:spacing w:after="0"/>
        <w:jc w:val="both"/>
        <w:rPr>
          <w:rFonts w:cstheme="minorHAnsi"/>
          <w:b/>
          <w:sz w:val="24"/>
          <w:szCs w:val="24"/>
        </w:rPr>
      </w:pPr>
      <w:r w:rsidRPr="0064318E">
        <w:rPr>
          <w:rFonts w:cstheme="minorHAnsi"/>
          <w:b/>
          <w:sz w:val="24"/>
          <w:szCs w:val="24"/>
        </w:rPr>
        <w:t>Objetivos Específicos:</w:t>
      </w:r>
    </w:p>
    <w:p w:rsidR="0054088C" w:rsidRPr="0064318E" w:rsidRDefault="0054088C" w:rsidP="00750083">
      <w:pPr>
        <w:widowControl w:val="0"/>
        <w:tabs>
          <w:tab w:val="left" w:pos="851"/>
        </w:tabs>
        <w:suppressAutoHyphens/>
        <w:spacing w:after="0"/>
        <w:jc w:val="both"/>
        <w:rPr>
          <w:rFonts w:cstheme="minorHAnsi"/>
          <w:bCs/>
          <w:sz w:val="24"/>
          <w:szCs w:val="24"/>
          <w:lang w:val="es-MX"/>
        </w:rPr>
      </w:pPr>
    </w:p>
    <w:p w:rsidR="0054088C" w:rsidRPr="0064318E" w:rsidRDefault="0054088C" w:rsidP="00592D92">
      <w:pPr>
        <w:pStyle w:val="Prrafodelista"/>
        <w:widowControl w:val="0"/>
        <w:numPr>
          <w:ilvl w:val="0"/>
          <w:numId w:val="27"/>
        </w:numPr>
        <w:tabs>
          <w:tab w:val="left" w:pos="851"/>
        </w:tabs>
        <w:suppressAutoHyphens/>
        <w:spacing w:after="0"/>
        <w:jc w:val="both"/>
        <w:rPr>
          <w:rFonts w:cstheme="minorHAnsi"/>
          <w:bCs/>
          <w:sz w:val="24"/>
          <w:szCs w:val="24"/>
          <w:lang w:val="es-MX"/>
        </w:rPr>
      </w:pPr>
      <w:r w:rsidRPr="0064318E">
        <w:rPr>
          <w:rFonts w:cstheme="minorHAnsi"/>
          <w:bCs/>
          <w:sz w:val="24"/>
          <w:szCs w:val="24"/>
          <w:lang w:val="es-MX"/>
        </w:rPr>
        <w:t>Implementar una planificación estratégica en el GAD Parroquial</w:t>
      </w:r>
    </w:p>
    <w:p w:rsidR="0054088C" w:rsidRPr="0064318E" w:rsidRDefault="0054088C" w:rsidP="00592D92">
      <w:pPr>
        <w:pStyle w:val="Prrafodelista"/>
        <w:widowControl w:val="0"/>
        <w:numPr>
          <w:ilvl w:val="0"/>
          <w:numId w:val="27"/>
        </w:numPr>
        <w:tabs>
          <w:tab w:val="left" w:pos="851"/>
        </w:tabs>
        <w:suppressAutoHyphens/>
        <w:spacing w:after="0"/>
        <w:jc w:val="both"/>
        <w:rPr>
          <w:rFonts w:cstheme="minorHAnsi"/>
          <w:bCs/>
          <w:sz w:val="24"/>
          <w:szCs w:val="24"/>
          <w:lang w:val="es-MX"/>
        </w:rPr>
      </w:pPr>
      <w:r w:rsidRPr="0064318E">
        <w:rPr>
          <w:rFonts w:cstheme="minorHAnsi"/>
          <w:bCs/>
          <w:sz w:val="24"/>
          <w:szCs w:val="24"/>
          <w:lang w:val="es-MX"/>
        </w:rPr>
        <w:t>Desarrollar una institución pública, eficiente orientada a satisfacer las demandas  ciudadanas.</w:t>
      </w:r>
    </w:p>
    <w:p w:rsidR="0054088C" w:rsidRPr="0064318E" w:rsidRDefault="0054088C" w:rsidP="00592D92">
      <w:pPr>
        <w:pStyle w:val="Prrafodelista"/>
        <w:widowControl w:val="0"/>
        <w:numPr>
          <w:ilvl w:val="0"/>
          <w:numId w:val="27"/>
        </w:numPr>
        <w:tabs>
          <w:tab w:val="left" w:pos="851"/>
        </w:tabs>
        <w:suppressAutoHyphens/>
        <w:spacing w:after="0"/>
        <w:jc w:val="both"/>
        <w:rPr>
          <w:rFonts w:cstheme="minorHAnsi"/>
          <w:bCs/>
          <w:sz w:val="24"/>
          <w:szCs w:val="24"/>
          <w:lang w:val="es-MX"/>
        </w:rPr>
      </w:pPr>
      <w:r w:rsidRPr="0064318E">
        <w:rPr>
          <w:rFonts w:cstheme="minorHAnsi"/>
          <w:bCs/>
          <w:sz w:val="24"/>
          <w:szCs w:val="24"/>
          <w:lang w:val="es-MX"/>
        </w:rPr>
        <w:t>Mejorar la coordinación interinstitucional para no duplicar esfuerzos respetando las competencias de los G</w:t>
      </w:r>
      <w:r w:rsidR="00BA7B1E">
        <w:rPr>
          <w:rFonts w:cstheme="minorHAnsi"/>
          <w:bCs/>
          <w:sz w:val="24"/>
          <w:szCs w:val="24"/>
          <w:lang w:val="es-MX"/>
        </w:rPr>
        <w:t>AD</w:t>
      </w:r>
      <w:r w:rsidRPr="0064318E">
        <w:rPr>
          <w:rFonts w:cstheme="minorHAnsi"/>
          <w:bCs/>
          <w:sz w:val="24"/>
          <w:szCs w:val="24"/>
          <w:lang w:val="es-MX"/>
        </w:rPr>
        <w:t>s.</w:t>
      </w:r>
    </w:p>
    <w:p w:rsidR="0054088C" w:rsidRPr="0064318E" w:rsidRDefault="0054088C" w:rsidP="00592D92">
      <w:pPr>
        <w:pStyle w:val="Prrafodelista"/>
        <w:widowControl w:val="0"/>
        <w:numPr>
          <w:ilvl w:val="0"/>
          <w:numId w:val="27"/>
        </w:numPr>
        <w:tabs>
          <w:tab w:val="left" w:pos="851"/>
        </w:tabs>
        <w:suppressAutoHyphens/>
        <w:spacing w:after="0"/>
        <w:jc w:val="both"/>
        <w:rPr>
          <w:rFonts w:cstheme="minorHAnsi"/>
          <w:bCs/>
          <w:sz w:val="24"/>
          <w:szCs w:val="24"/>
          <w:lang w:val="es-MX"/>
        </w:rPr>
      </w:pPr>
      <w:r w:rsidRPr="0064318E">
        <w:rPr>
          <w:rFonts w:cstheme="minorHAnsi"/>
          <w:bCs/>
          <w:sz w:val="24"/>
          <w:szCs w:val="24"/>
          <w:lang w:val="es-MX"/>
        </w:rPr>
        <w:t>Modernizar tecnológicamente la institución local</w:t>
      </w:r>
    </w:p>
    <w:p w:rsidR="0054088C" w:rsidRPr="0064318E" w:rsidRDefault="0054088C" w:rsidP="00592D92">
      <w:pPr>
        <w:pStyle w:val="Prrafodelista"/>
        <w:widowControl w:val="0"/>
        <w:numPr>
          <w:ilvl w:val="0"/>
          <w:numId w:val="27"/>
        </w:numPr>
        <w:tabs>
          <w:tab w:val="left" w:pos="851"/>
        </w:tabs>
        <w:suppressAutoHyphens/>
        <w:spacing w:after="0"/>
        <w:jc w:val="both"/>
        <w:rPr>
          <w:rFonts w:cstheme="minorHAnsi"/>
          <w:bCs/>
          <w:sz w:val="24"/>
          <w:szCs w:val="24"/>
          <w:lang w:val="es-MX"/>
        </w:rPr>
      </w:pPr>
      <w:r w:rsidRPr="0064318E">
        <w:rPr>
          <w:rFonts w:cstheme="minorHAnsi"/>
          <w:bCs/>
          <w:sz w:val="24"/>
          <w:szCs w:val="24"/>
          <w:lang w:val="es-MX"/>
        </w:rPr>
        <w:t>Implementar un plan de capacitación al personal del GAD Parroquial.</w:t>
      </w:r>
    </w:p>
    <w:p w:rsidR="0054088C" w:rsidRPr="0064318E" w:rsidRDefault="0054088C" w:rsidP="00592D92">
      <w:pPr>
        <w:pStyle w:val="Prrafodelista"/>
        <w:widowControl w:val="0"/>
        <w:numPr>
          <w:ilvl w:val="0"/>
          <w:numId w:val="27"/>
        </w:numPr>
        <w:tabs>
          <w:tab w:val="left" w:pos="851"/>
        </w:tabs>
        <w:suppressAutoHyphens/>
        <w:spacing w:after="0"/>
        <w:jc w:val="both"/>
        <w:rPr>
          <w:rFonts w:cstheme="minorHAnsi"/>
          <w:bCs/>
          <w:sz w:val="24"/>
          <w:szCs w:val="24"/>
          <w:lang w:val="es-MX"/>
        </w:rPr>
      </w:pPr>
      <w:r w:rsidRPr="0064318E">
        <w:rPr>
          <w:rFonts w:cstheme="minorHAnsi"/>
          <w:bCs/>
          <w:sz w:val="24"/>
          <w:szCs w:val="24"/>
          <w:lang w:val="es-MX"/>
        </w:rPr>
        <w:t xml:space="preserve">Mejorar la calidad de servicio a los ciudadanos. </w:t>
      </w:r>
    </w:p>
    <w:p w:rsidR="0054088C" w:rsidRPr="0064318E" w:rsidRDefault="0054088C" w:rsidP="00592D92">
      <w:pPr>
        <w:pStyle w:val="Prrafodelista"/>
        <w:widowControl w:val="0"/>
        <w:numPr>
          <w:ilvl w:val="0"/>
          <w:numId w:val="27"/>
        </w:numPr>
        <w:tabs>
          <w:tab w:val="left" w:pos="851"/>
        </w:tabs>
        <w:suppressAutoHyphens/>
        <w:spacing w:after="0"/>
        <w:jc w:val="both"/>
        <w:rPr>
          <w:rFonts w:cstheme="minorHAnsi"/>
          <w:bCs/>
          <w:sz w:val="24"/>
          <w:szCs w:val="24"/>
          <w:lang w:val="es-MX"/>
        </w:rPr>
      </w:pPr>
      <w:r w:rsidRPr="0064318E">
        <w:rPr>
          <w:rFonts w:cstheme="minorHAnsi"/>
          <w:bCs/>
          <w:sz w:val="24"/>
          <w:szCs w:val="24"/>
          <w:lang w:val="es-MX"/>
        </w:rPr>
        <w:t>Fortalecer la institucionalidad y la concertación de desarrollo.</w:t>
      </w:r>
    </w:p>
    <w:p w:rsidR="0054088C" w:rsidRPr="0064318E" w:rsidRDefault="0054088C" w:rsidP="00592D92">
      <w:pPr>
        <w:pStyle w:val="Prrafodelista"/>
        <w:widowControl w:val="0"/>
        <w:numPr>
          <w:ilvl w:val="0"/>
          <w:numId w:val="27"/>
        </w:numPr>
        <w:tabs>
          <w:tab w:val="left" w:pos="851"/>
        </w:tabs>
        <w:suppressAutoHyphens/>
        <w:spacing w:after="0"/>
        <w:jc w:val="both"/>
        <w:rPr>
          <w:rFonts w:cstheme="minorHAnsi"/>
          <w:bCs/>
          <w:sz w:val="24"/>
          <w:szCs w:val="24"/>
          <w:lang w:val="es-MX"/>
        </w:rPr>
      </w:pPr>
      <w:r w:rsidRPr="0064318E">
        <w:rPr>
          <w:rFonts w:cstheme="minorHAnsi"/>
          <w:bCs/>
          <w:sz w:val="24"/>
          <w:szCs w:val="24"/>
          <w:lang w:val="es-MX"/>
        </w:rPr>
        <w:t>Cumplir con la Ley de transparencia.</w:t>
      </w:r>
    </w:p>
    <w:p w:rsidR="0054088C" w:rsidRPr="0064318E" w:rsidRDefault="0054088C" w:rsidP="00592D92">
      <w:pPr>
        <w:pStyle w:val="Prrafodelista"/>
        <w:widowControl w:val="0"/>
        <w:numPr>
          <w:ilvl w:val="0"/>
          <w:numId w:val="27"/>
        </w:numPr>
        <w:tabs>
          <w:tab w:val="left" w:pos="851"/>
        </w:tabs>
        <w:suppressAutoHyphens/>
        <w:spacing w:after="0"/>
        <w:jc w:val="both"/>
        <w:rPr>
          <w:rFonts w:cstheme="minorHAnsi"/>
          <w:bCs/>
          <w:sz w:val="24"/>
          <w:szCs w:val="24"/>
          <w:lang w:val="es-MX"/>
        </w:rPr>
      </w:pPr>
      <w:r w:rsidRPr="0064318E">
        <w:rPr>
          <w:rFonts w:cstheme="minorHAnsi"/>
          <w:bCs/>
          <w:sz w:val="24"/>
          <w:szCs w:val="24"/>
          <w:lang w:val="es-MX"/>
        </w:rPr>
        <w:t>Vincular a la población hacia la conducción del desarrollo local.</w:t>
      </w:r>
    </w:p>
    <w:p w:rsidR="0054088C" w:rsidRPr="0064318E" w:rsidRDefault="0054088C" w:rsidP="00592D92">
      <w:pPr>
        <w:pStyle w:val="Prrafodelista"/>
        <w:widowControl w:val="0"/>
        <w:numPr>
          <w:ilvl w:val="0"/>
          <w:numId w:val="27"/>
        </w:numPr>
        <w:tabs>
          <w:tab w:val="left" w:pos="851"/>
        </w:tabs>
        <w:suppressAutoHyphens/>
        <w:spacing w:after="0"/>
        <w:jc w:val="both"/>
        <w:rPr>
          <w:rFonts w:cstheme="minorHAnsi"/>
          <w:bCs/>
          <w:sz w:val="24"/>
          <w:szCs w:val="24"/>
          <w:lang w:val="es-MX"/>
        </w:rPr>
      </w:pPr>
      <w:r w:rsidRPr="0064318E">
        <w:rPr>
          <w:rFonts w:cstheme="minorHAnsi"/>
          <w:bCs/>
          <w:sz w:val="24"/>
          <w:szCs w:val="24"/>
          <w:lang w:val="es-MX"/>
        </w:rPr>
        <w:t>Promover la participación ciudadana en la gestión del desarrollo.</w:t>
      </w:r>
    </w:p>
    <w:p w:rsidR="0054088C" w:rsidRPr="0064318E" w:rsidRDefault="0054088C" w:rsidP="00750083">
      <w:pPr>
        <w:pStyle w:val="Prrafodelista"/>
        <w:widowControl w:val="0"/>
        <w:tabs>
          <w:tab w:val="left" w:pos="851"/>
        </w:tabs>
        <w:suppressAutoHyphens/>
        <w:spacing w:after="0"/>
        <w:ind w:left="1440"/>
        <w:jc w:val="both"/>
        <w:rPr>
          <w:rFonts w:cstheme="minorHAnsi"/>
          <w:bCs/>
          <w:sz w:val="24"/>
          <w:szCs w:val="24"/>
          <w:lang w:val="es-MX"/>
        </w:rPr>
      </w:pPr>
    </w:p>
    <w:p w:rsidR="0054088C" w:rsidRPr="0064318E" w:rsidRDefault="0054088C" w:rsidP="00750083">
      <w:pPr>
        <w:widowControl w:val="0"/>
        <w:tabs>
          <w:tab w:val="left" w:pos="851"/>
        </w:tabs>
        <w:suppressAutoHyphens/>
        <w:spacing w:after="0"/>
        <w:jc w:val="both"/>
        <w:rPr>
          <w:rFonts w:cstheme="minorHAnsi"/>
          <w:bCs/>
          <w:sz w:val="24"/>
          <w:szCs w:val="24"/>
          <w:lang w:val="es-MX"/>
        </w:rPr>
      </w:pPr>
    </w:p>
    <w:p w:rsidR="0054088C" w:rsidRPr="0064318E" w:rsidRDefault="0054088C" w:rsidP="00592D92">
      <w:pPr>
        <w:widowControl w:val="0"/>
        <w:numPr>
          <w:ilvl w:val="0"/>
          <w:numId w:val="35"/>
        </w:numPr>
        <w:tabs>
          <w:tab w:val="left" w:pos="851"/>
        </w:tabs>
        <w:suppressAutoHyphens/>
        <w:spacing w:after="0"/>
        <w:jc w:val="both"/>
        <w:rPr>
          <w:rFonts w:cstheme="minorHAnsi"/>
          <w:b/>
          <w:bCs/>
          <w:sz w:val="24"/>
          <w:szCs w:val="24"/>
          <w:lang w:val="es-MX"/>
        </w:rPr>
      </w:pPr>
      <w:r w:rsidRPr="0064318E">
        <w:rPr>
          <w:rFonts w:cstheme="minorHAnsi"/>
          <w:b/>
          <w:bCs/>
          <w:sz w:val="24"/>
          <w:szCs w:val="24"/>
          <w:lang w:val="es-MX"/>
        </w:rPr>
        <w:t>Breve descripción de la problemática</w:t>
      </w:r>
    </w:p>
    <w:p w:rsidR="0054088C" w:rsidRPr="0064318E" w:rsidRDefault="0054088C" w:rsidP="00750083">
      <w:pPr>
        <w:widowControl w:val="0"/>
        <w:tabs>
          <w:tab w:val="left" w:pos="851"/>
        </w:tabs>
        <w:suppressAutoHyphens/>
        <w:spacing w:after="0"/>
        <w:ind w:left="720"/>
        <w:jc w:val="both"/>
        <w:rPr>
          <w:rFonts w:cstheme="minorHAnsi"/>
          <w:b/>
          <w:bCs/>
          <w:sz w:val="24"/>
          <w:szCs w:val="24"/>
          <w:lang w:val="es-MX"/>
        </w:rPr>
      </w:pPr>
    </w:p>
    <w:p w:rsidR="0054088C" w:rsidRPr="0064318E" w:rsidRDefault="0054088C" w:rsidP="00750083">
      <w:pPr>
        <w:spacing w:after="0"/>
        <w:jc w:val="both"/>
        <w:rPr>
          <w:rFonts w:cstheme="minorHAnsi"/>
          <w:sz w:val="24"/>
          <w:szCs w:val="24"/>
        </w:rPr>
      </w:pPr>
      <w:r w:rsidRPr="0064318E">
        <w:rPr>
          <w:rFonts w:cstheme="minorHAnsi"/>
          <w:sz w:val="24"/>
          <w:szCs w:val="24"/>
        </w:rPr>
        <w:t>El GAD parroquial no cuenta con un equipo técnico, especialmente en el área de proyectos, lo que es limitante al momento de acceder a un programa o plan del Gobierno Provincial, Municipal, de algún Ministerio u organismo de cooperación. Se requiere personal para otras áreas, entre los que se puede mencionar un ingeniero civil, un arquitecto, un asesor jurídico, un experto en elaboración de proyectos y un contador entre otros.</w:t>
      </w:r>
    </w:p>
    <w:p w:rsidR="0054088C" w:rsidRPr="0064318E" w:rsidRDefault="0054088C" w:rsidP="00750083">
      <w:pPr>
        <w:spacing w:after="0"/>
        <w:jc w:val="both"/>
        <w:rPr>
          <w:rFonts w:cstheme="minorHAnsi"/>
          <w:sz w:val="24"/>
          <w:szCs w:val="24"/>
        </w:rPr>
      </w:pPr>
    </w:p>
    <w:p w:rsidR="0054088C" w:rsidRPr="0064318E" w:rsidRDefault="0054088C" w:rsidP="00750083">
      <w:pPr>
        <w:jc w:val="both"/>
        <w:rPr>
          <w:rFonts w:cstheme="minorHAnsi"/>
          <w:sz w:val="24"/>
          <w:szCs w:val="24"/>
        </w:rPr>
      </w:pPr>
      <w:r w:rsidRPr="0064318E">
        <w:rPr>
          <w:rFonts w:cstheme="minorHAnsi"/>
          <w:sz w:val="24"/>
          <w:szCs w:val="24"/>
          <w:lang w:val="es-MX"/>
        </w:rPr>
        <w:t>La mayor parte del</w:t>
      </w:r>
      <w:r w:rsidRPr="0064318E">
        <w:rPr>
          <w:rFonts w:cstheme="minorHAnsi"/>
          <w:sz w:val="24"/>
          <w:szCs w:val="24"/>
        </w:rPr>
        <w:t xml:space="preserve"> personal del GAD Parroquial  entrevistado desconoce el marco normativo vigente para la gestión del territorio, no manejan el COOTAD ni el COPFP; y en su mayoría no conocen la Ley Orgánica de Participación Ciudadana, situación que constituye una limitante para avanzar en el proceso de planificación territorial, porque existe un desconocimiento de los roles y funciones, de las directrices a seguir para establecer el sistemas de planificación y participación ciudadana, de cuáles son las competencias exclusivas de cada nivel de gobierno. Existe una alta dependencia del presupuesto asignado por el Gobierno Central.</w:t>
      </w:r>
    </w:p>
    <w:p w:rsidR="0054088C" w:rsidRPr="0064318E" w:rsidRDefault="0054088C" w:rsidP="00750083">
      <w:pPr>
        <w:spacing w:after="0"/>
        <w:jc w:val="both"/>
        <w:rPr>
          <w:rFonts w:cstheme="minorHAnsi"/>
          <w:sz w:val="24"/>
          <w:szCs w:val="24"/>
        </w:rPr>
      </w:pPr>
      <w:r w:rsidRPr="0064318E">
        <w:rPr>
          <w:rFonts w:cstheme="minorHAnsi"/>
          <w:sz w:val="24"/>
          <w:szCs w:val="24"/>
        </w:rPr>
        <w:lastRenderedPageBreak/>
        <w:t xml:space="preserve">La planificación del territorio como proceso, al igual que la conformación del equipo y la formulación de planes de manera participativa es reciente, por lo que la experiencia parroquial en estos temas es incipiente. </w:t>
      </w:r>
    </w:p>
    <w:p w:rsidR="0054088C" w:rsidRPr="0064318E" w:rsidRDefault="0054088C" w:rsidP="00750083">
      <w:pPr>
        <w:spacing w:after="0"/>
        <w:jc w:val="both"/>
        <w:rPr>
          <w:rFonts w:cstheme="minorHAnsi"/>
          <w:sz w:val="24"/>
          <w:szCs w:val="24"/>
        </w:rPr>
      </w:pPr>
    </w:p>
    <w:p w:rsidR="0054088C" w:rsidRPr="0064318E" w:rsidRDefault="0054088C" w:rsidP="00750083">
      <w:pPr>
        <w:jc w:val="both"/>
        <w:rPr>
          <w:rFonts w:cstheme="minorHAnsi"/>
          <w:sz w:val="24"/>
          <w:szCs w:val="24"/>
        </w:rPr>
      </w:pPr>
      <w:r w:rsidRPr="0064318E">
        <w:rPr>
          <w:rFonts w:cstheme="minorHAnsi"/>
          <w:color w:val="000000"/>
          <w:sz w:val="24"/>
          <w:szCs w:val="24"/>
        </w:rPr>
        <w:t>En el GAD parroquial no existe un plan estratégico institucional, el contar con esta herramienta permitirá planificar estratégicamente el desarrollo de la institución.</w:t>
      </w:r>
    </w:p>
    <w:p w:rsidR="0054088C" w:rsidRPr="0064318E" w:rsidRDefault="0054088C" w:rsidP="00750083">
      <w:pPr>
        <w:spacing w:after="0"/>
        <w:jc w:val="both"/>
        <w:rPr>
          <w:rFonts w:cstheme="minorHAnsi"/>
          <w:sz w:val="24"/>
          <w:szCs w:val="24"/>
        </w:rPr>
      </w:pPr>
      <w:r w:rsidRPr="0064318E">
        <w:rPr>
          <w:rFonts w:cstheme="minorHAnsi"/>
          <w:sz w:val="24"/>
          <w:szCs w:val="24"/>
        </w:rPr>
        <w:t xml:space="preserve">No cuentan con un sistema de rendición de cuentas adecuado, de autorregulación en donde se analice y diagnóstico sobre la forma en que  está funcionando el GAD al interno de la institución, que identifique procesos y sus responsables, así como aquellos que funcionan y los que se deben corregir. </w:t>
      </w:r>
    </w:p>
    <w:p w:rsidR="0054088C" w:rsidRPr="0064318E" w:rsidRDefault="0054088C" w:rsidP="00750083">
      <w:pPr>
        <w:spacing w:after="0"/>
        <w:jc w:val="both"/>
        <w:rPr>
          <w:rFonts w:cstheme="minorHAnsi"/>
          <w:sz w:val="24"/>
          <w:szCs w:val="24"/>
        </w:rPr>
      </w:pPr>
    </w:p>
    <w:p w:rsidR="0054088C" w:rsidRPr="0064318E" w:rsidRDefault="0054088C" w:rsidP="00750083">
      <w:pPr>
        <w:spacing w:after="0"/>
        <w:jc w:val="both"/>
        <w:rPr>
          <w:rFonts w:cstheme="minorHAnsi"/>
          <w:sz w:val="24"/>
          <w:szCs w:val="24"/>
        </w:rPr>
      </w:pPr>
      <w:r w:rsidRPr="0064318E">
        <w:rPr>
          <w:rFonts w:cstheme="minorHAnsi"/>
          <w:sz w:val="24"/>
          <w:szCs w:val="24"/>
        </w:rPr>
        <w:t>No existe una estrategia de fortalecimiento institucional para rendir cuentas y organizar el sistema en sí, previa la definición de los instrumentos sobre los que se va a rendir cuentas: políticas, planes, programas, proyectos sectoriales, presupuestos planificados y ejecutados; así como elaborar el plan de monitoreo y evaluación para que cumpla con su cometido que es evaluar el impacto de la gestión y recibir la retroalimentación tanto de los vocales como de los usuarios/as de los servicios brindado por el GAD. Se aprecia un ambiente de trabajo no muy concertado por parte de los vocales debido a las diferencias políticas de sus miembros.</w:t>
      </w:r>
    </w:p>
    <w:p w:rsidR="0054088C" w:rsidRPr="0064318E" w:rsidRDefault="0054088C" w:rsidP="00750083">
      <w:pPr>
        <w:spacing w:after="0"/>
        <w:ind w:left="708"/>
        <w:jc w:val="both"/>
        <w:rPr>
          <w:rFonts w:cstheme="minorHAnsi"/>
          <w:sz w:val="24"/>
          <w:szCs w:val="24"/>
        </w:rPr>
      </w:pPr>
    </w:p>
    <w:p w:rsidR="0054088C" w:rsidRPr="0064318E" w:rsidRDefault="0054088C" w:rsidP="00750083">
      <w:pPr>
        <w:jc w:val="both"/>
        <w:rPr>
          <w:rFonts w:cstheme="minorHAnsi"/>
          <w:sz w:val="24"/>
          <w:szCs w:val="24"/>
        </w:rPr>
      </w:pPr>
      <w:r w:rsidRPr="0064318E">
        <w:rPr>
          <w:rFonts w:cstheme="minorHAnsi"/>
          <w:sz w:val="24"/>
          <w:szCs w:val="24"/>
        </w:rPr>
        <w:t xml:space="preserve">La presencia de la población en los espacios participativos no es suficiente debido a la ausencia de una motivación para la participación social, el Gobierno Parroquial no ha implementado el sistema de participación ciudadana y las veedurías ciudadanas locales, se aprecia un debilitamiento del tejido social organizado. </w:t>
      </w:r>
    </w:p>
    <w:p w:rsidR="0054088C" w:rsidRPr="0064318E" w:rsidRDefault="0054088C" w:rsidP="00750083">
      <w:pPr>
        <w:jc w:val="both"/>
        <w:rPr>
          <w:rFonts w:cstheme="minorHAnsi"/>
          <w:sz w:val="24"/>
          <w:szCs w:val="24"/>
        </w:rPr>
      </w:pPr>
      <w:r w:rsidRPr="0064318E">
        <w:rPr>
          <w:rFonts w:cstheme="minorHAnsi"/>
          <w:sz w:val="24"/>
          <w:szCs w:val="24"/>
        </w:rPr>
        <w:t>El desconocimiento del rol de la ciudadanía en la sociedad, la falta de capacitación en los líderes sociales y nuevos liderazgos. En la parroquia existen varias organizaciones, que demanda capacitación para líderes sociales, así como fomento y formación a nuevos liderazgos. No está institucionalizado el mecanismo de la silla vacía.</w:t>
      </w:r>
    </w:p>
    <w:p w:rsidR="0054088C" w:rsidRPr="0064318E" w:rsidRDefault="0054088C" w:rsidP="00750083">
      <w:pPr>
        <w:widowControl w:val="0"/>
        <w:tabs>
          <w:tab w:val="left" w:pos="851"/>
        </w:tabs>
        <w:suppressAutoHyphens/>
        <w:spacing w:after="0"/>
        <w:jc w:val="both"/>
        <w:rPr>
          <w:rFonts w:cstheme="minorHAnsi"/>
          <w:b/>
          <w:bCs/>
          <w:sz w:val="24"/>
          <w:szCs w:val="24"/>
        </w:rPr>
      </w:pPr>
    </w:p>
    <w:p w:rsidR="0054088C" w:rsidRPr="0064318E" w:rsidRDefault="0054088C" w:rsidP="00592D92">
      <w:pPr>
        <w:widowControl w:val="0"/>
        <w:numPr>
          <w:ilvl w:val="0"/>
          <w:numId w:val="35"/>
        </w:numPr>
        <w:tabs>
          <w:tab w:val="left" w:pos="851"/>
        </w:tabs>
        <w:suppressAutoHyphens/>
        <w:spacing w:after="0"/>
        <w:jc w:val="both"/>
        <w:rPr>
          <w:rFonts w:cstheme="minorHAnsi"/>
          <w:b/>
          <w:bCs/>
          <w:sz w:val="24"/>
          <w:szCs w:val="24"/>
          <w:lang w:val="es-MX"/>
        </w:rPr>
      </w:pPr>
      <w:r w:rsidRPr="0064318E">
        <w:rPr>
          <w:rFonts w:cstheme="minorHAnsi"/>
          <w:b/>
          <w:bCs/>
          <w:sz w:val="24"/>
          <w:szCs w:val="24"/>
          <w:lang w:val="es-MX"/>
        </w:rPr>
        <w:t>Beneficiarios</w:t>
      </w:r>
    </w:p>
    <w:p w:rsidR="0054088C" w:rsidRPr="0064318E" w:rsidRDefault="0054088C" w:rsidP="00750083">
      <w:pPr>
        <w:widowControl w:val="0"/>
        <w:tabs>
          <w:tab w:val="left" w:pos="851"/>
        </w:tabs>
        <w:suppressAutoHyphens/>
        <w:spacing w:after="0"/>
        <w:jc w:val="both"/>
        <w:rPr>
          <w:rFonts w:cstheme="minorHAnsi"/>
          <w:b/>
          <w:bCs/>
          <w:sz w:val="24"/>
          <w:szCs w:val="24"/>
          <w:lang w:val="es-MX"/>
        </w:rPr>
      </w:pPr>
    </w:p>
    <w:p w:rsidR="0054088C" w:rsidRPr="0064318E" w:rsidRDefault="0054088C" w:rsidP="00750083">
      <w:pPr>
        <w:widowControl w:val="0"/>
        <w:tabs>
          <w:tab w:val="left" w:pos="851"/>
        </w:tabs>
        <w:suppressAutoHyphens/>
        <w:spacing w:after="0"/>
        <w:jc w:val="both"/>
        <w:rPr>
          <w:rFonts w:cstheme="minorHAnsi"/>
          <w:bCs/>
          <w:sz w:val="24"/>
          <w:szCs w:val="24"/>
          <w:lang w:val="es-MX"/>
        </w:rPr>
      </w:pPr>
      <w:r w:rsidRPr="0064318E">
        <w:rPr>
          <w:rFonts w:cstheme="minorHAnsi"/>
          <w:bCs/>
          <w:sz w:val="24"/>
          <w:szCs w:val="24"/>
          <w:lang w:val="es-MX"/>
        </w:rPr>
        <w:t>Los beneficiarios directos autoridades y funcionarios, los indirectos todos los  habitantes de la parroquia, organismos nacionales e internacionales públicos y privados.</w:t>
      </w:r>
    </w:p>
    <w:p w:rsidR="0054088C" w:rsidRPr="0064318E" w:rsidRDefault="0054088C" w:rsidP="00750083">
      <w:pPr>
        <w:widowControl w:val="0"/>
        <w:tabs>
          <w:tab w:val="left" w:pos="851"/>
        </w:tabs>
        <w:suppressAutoHyphens/>
        <w:spacing w:after="0"/>
        <w:jc w:val="both"/>
        <w:rPr>
          <w:rFonts w:cstheme="minorHAnsi"/>
          <w:bCs/>
          <w:sz w:val="24"/>
          <w:szCs w:val="24"/>
          <w:lang w:val="es-MX"/>
        </w:rPr>
      </w:pPr>
    </w:p>
    <w:p w:rsidR="0054088C" w:rsidRPr="003D29FE" w:rsidRDefault="0054088C" w:rsidP="00592D92">
      <w:pPr>
        <w:pStyle w:val="Prrafodelista"/>
        <w:numPr>
          <w:ilvl w:val="3"/>
          <w:numId w:val="64"/>
        </w:numPr>
        <w:autoSpaceDE w:val="0"/>
        <w:autoSpaceDN w:val="0"/>
        <w:adjustRightInd w:val="0"/>
        <w:spacing w:after="0"/>
        <w:outlineLvl w:val="3"/>
        <w:rPr>
          <w:rFonts w:cstheme="minorHAnsi"/>
          <w:b/>
          <w:bCs/>
          <w:sz w:val="24"/>
          <w:szCs w:val="24"/>
          <w:lang w:val="es-MX"/>
        </w:rPr>
      </w:pPr>
      <w:bookmarkStart w:id="165" w:name="_Toc323904808"/>
      <w:r w:rsidRPr="003D29FE">
        <w:rPr>
          <w:rFonts w:cstheme="minorHAnsi"/>
          <w:b/>
          <w:bCs/>
          <w:sz w:val="24"/>
          <w:szCs w:val="24"/>
          <w:lang w:val="es-MX"/>
        </w:rPr>
        <w:t>Sistema Asentamientos Humanos</w:t>
      </w:r>
      <w:bookmarkEnd w:id="165"/>
    </w:p>
    <w:p w:rsidR="00C01F54" w:rsidRPr="0064318E" w:rsidRDefault="00C01F54" w:rsidP="00750083">
      <w:pPr>
        <w:pStyle w:val="Prrafodelista"/>
        <w:autoSpaceDE w:val="0"/>
        <w:autoSpaceDN w:val="0"/>
        <w:adjustRightInd w:val="0"/>
        <w:spacing w:after="0"/>
        <w:ind w:left="1080"/>
        <w:rPr>
          <w:rFonts w:cstheme="minorHAnsi"/>
          <w:b/>
          <w:bCs/>
          <w:sz w:val="28"/>
          <w:szCs w:val="28"/>
          <w:lang w:val="es-MX"/>
        </w:rPr>
      </w:pPr>
    </w:p>
    <w:p w:rsidR="0054088C" w:rsidRPr="003D29FE" w:rsidRDefault="0054088C" w:rsidP="00592D92">
      <w:pPr>
        <w:pStyle w:val="Prrafodelista"/>
        <w:numPr>
          <w:ilvl w:val="0"/>
          <w:numId w:val="69"/>
        </w:numPr>
        <w:autoSpaceDE w:val="0"/>
        <w:autoSpaceDN w:val="0"/>
        <w:adjustRightInd w:val="0"/>
        <w:spacing w:after="0"/>
        <w:outlineLvl w:val="4"/>
        <w:rPr>
          <w:rFonts w:cstheme="minorHAnsi"/>
          <w:b/>
          <w:bCs/>
          <w:sz w:val="24"/>
          <w:szCs w:val="24"/>
          <w:lang w:val="es-MX"/>
        </w:rPr>
      </w:pPr>
      <w:bookmarkStart w:id="166" w:name="_Toc323904809"/>
      <w:r w:rsidRPr="003D29FE">
        <w:rPr>
          <w:rFonts w:cstheme="minorHAnsi"/>
          <w:b/>
          <w:bCs/>
          <w:sz w:val="24"/>
          <w:szCs w:val="24"/>
          <w:lang w:val="es-MX"/>
        </w:rPr>
        <w:lastRenderedPageBreak/>
        <w:t>Líneas de Acción</w:t>
      </w:r>
      <w:bookmarkEnd w:id="166"/>
    </w:p>
    <w:p w:rsidR="0054088C" w:rsidRPr="0064318E" w:rsidRDefault="0054088C" w:rsidP="00750083">
      <w:pPr>
        <w:autoSpaceDE w:val="0"/>
        <w:autoSpaceDN w:val="0"/>
        <w:adjustRightInd w:val="0"/>
        <w:spacing w:after="0"/>
        <w:rPr>
          <w:rFonts w:cstheme="minorHAnsi"/>
          <w:bCs/>
          <w:sz w:val="24"/>
          <w:szCs w:val="24"/>
          <w:lang w:val="es-MX"/>
        </w:rPr>
      </w:pPr>
    </w:p>
    <w:p w:rsidR="0054088C" w:rsidRPr="0064318E" w:rsidRDefault="0054088C" w:rsidP="00592D92">
      <w:pPr>
        <w:pStyle w:val="Prrafodelista"/>
        <w:numPr>
          <w:ilvl w:val="0"/>
          <w:numId w:val="29"/>
        </w:numPr>
        <w:autoSpaceDE w:val="0"/>
        <w:autoSpaceDN w:val="0"/>
        <w:adjustRightInd w:val="0"/>
        <w:spacing w:after="0"/>
        <w:jc w:val="both"/>
        <w:rPr>
          <w:rFonts w:cstheme="minorHAnsi"/>
          <w:bCs/>
          <w:sz w:val="24"/>
          <w:szCs w:val="24"/>
        </w:rPr>
      </w:pPr>
      <w:r w:rsidRPr="0064318E">
        <w:rPr>
          <w:rFonts w:cstheme="minorHAnsi"/>
          <w:bCs/>
          <w:sz w:val="24"/>
          <w:szCs w:val="24"/>
        </w:rPr>
        <w:t>Facilitar a las familias el acceso a vivienda en condiciones dignas de habitación.</w:t>
      </w:r>
    </w:p>
    <w:p w:rsidR="0054088C" w:rsidRPr="0064318E" w:rsidRDefault="0054088C" w:rsidP="00592D92">
      <w:pPr>
        <w:pStyle w:val="Prrafodelista"/>
        <w:numPr>
          <w:ilvl w:val="0"/>
          <w:numId w:val="29"/>
        </w:numPr>
        <w:autoSpaceDE w:val="0"/>
        <w:autoSpaceDN w:val="0"/>
        <w:adjustRightInd w:val="0"/>
        <w:spacing w:after="0"/>
        <w:jc w:val="both"/>
        <w:rPr>
          <w:rFonts w:cstheme="minorHAnsi"/>
          <w:bCs/>
          <w:sz w:val="24"/>
          <w:szCs w:val="24"/>
        </w:rPr>
      </w:pPr>
      <w:r w:rsidRPr="0064318E">
        <w:rPr>
          <w:rFonts w:cstheme="minorHAnsi"/>
          <w:bCs/>
          <w:sz w:val="24"/>
          <w:szCs w:val="24"/>
        </w:rPr>
        <w:t>Dotar de redes modernas y factibles para el tratamiento de aguas servidas.</w:t>
      </w:r>
    </w:p>
    <w:p w:rsidR="0054088C" w:rsidRPr="0064318E" w:rsidRDefault="0054088C" w:rsidP="00592D92">
      <w:pPr>
        <w:pStyle w:val="Prrafodelista"/>
        <w:numPr>
          <w:ilvl w:val="0"/>
          <w:numId w:val="29"/>
        </w:numPr>
        <w:autoSpaceDE w:val="0"/>
        <w:autoSpaceDN w:val="0"/>
        <w:adjustRightInd w:val="0"/>
        <w:spacing w:after="0"/>
        <w:jc w:val="both"/>
        <w:rPr>
          <w:rFonts w:cstheme="minorHAnsi"/>
          <w:bCs/>
          <w:sz w:val="24"/>
          <w:szCs w:val="24"/>
        </w:rPr>
      </w:pPr>
      <w:r w:rsidRPr="0064318E">
        <w:rPr>
          <w:rFonts w:cstheme="minorHAnsi"/>
          <w:bCs/>
          <w:sz w:val="24"/>
          <w:szCs w:val="24"/>
        </w:rPr>
        <w:t>Generar un servicio de calidad, cantidad y cobertura del servicio de agua para el consumo humano.</w:t>
      </w:r>
    </w:p>
    <w:p w:rsidR="0054088C" w:rsidRPr="0064318E" w:rsidRDefault="0054088C" w:rsidP="00592D92">
      <w:pPr>
        <w:pStyle w:val="Prrafodelista"/>
        <w:numPr>
          <w:ilvl w:val="0"/>
          <w:numId w:val="29"/>
        </w:numPr>
        <w:autoSpaceDE w:val="0"/>
        <w:autoSpaceDN w:val="0"/>
        <w:adjustRightInd w:val="0"/>
        <w:spacing w:after="0"/>
        <w:jc w:val="both"/>
        <w:rPr>
          <w:rFonts w:cstheme="minorHAnsi"/>
          <w:bCs/>
          <w:sz w:val="24"/>
          <w:szCs w:val="24"/>
        </w:rPr>
      </w:pPr>
      <w:r w:rsidRPr="0064318E">
        <w:rPr>
          <w:rFonts w:cstheme="minorHAnsi"/>
          <w:bCs/>
          <w:sz w:val="24"/>
          <w:szCs w:val="24"/>
        </w:rPr>
        <w:t>Mejorar la movilidad vehicular y peatonal en los centros poblados.</w:t>
      </w:r>
    </w:p>
    <w:p w:rsidR="006625CF" w:rsidRPr="006625CF" w:rsidRDefault="0054088C" w:rsidP="00592D92">
      <w:pPr>
        <w:pStyle w:val="Prrafodelista"/>
        <w:numPr>
          <w:ilvl w:val="0"/>
          <w:numId w:val="29"/>
        </w:numPr>
        <w:autoSpaceDE w:val="0"/>
        <w:autoSpaceDN w:val="0"/>
        <w:adjustRightInd w:val="0"/>
        <w:spacing w:after="0"/>
        <w:jc w:val="both"/>
        <w:rPr>
          <w:rFonts w:cstheme="minorHAnsi"/>
          <w:bCs/>
          <w:sz w:val="24"/>
          <w:szCs w:val="24"/>
          <w:lang w:val="es-MX"/>
        </w:rPr>
      </w:pPr>
      <w:r w:rsidRPr="006625CF">
        <w:rPr>
          <w:rFonts w:cstheme="minorHAnsi"/>
          <w:bCs/>
          <w:sz w:val="24"/>
          <w:szCs w:val="24"/>
        </w:rPr>
        <w:t>Desarrollar infraestructura  para mejorar la calidad y cobertura de la educación y salud.</w:t>
      </w:r>
    </w:p>
    <w:p w:rsidR="0054088C" w:rsidRPr="006625CF" w:rsidRDefault="0054088C" w:rsidP="00592D92">
      <w:pPr>
        <w:pStyle w:val="Prrafodelista"/>
        <w:numPr>
          <w:ilvl w:val="0"/>
          <w:numId w:val="29"/>
        </w:numPr>
        <w:autoSpaceDE w:val="0"/>
        <w:autoSpaceDN w:val="0"/>
        <w:adjustRightInd w:val="0"/>
        <w:spacing w:after="0"/>
        <w:jc w:val="both"/>
        <w:rPr>
          <w:rFonts w:cstheme="minorHAnsi"/>
          <w:bCs/>
          <w:sz w:val="24"/>
          <w:szCs w:val="24"/>
          <w:lang w:val="es-MX"/>
        </w:rPr>
      </w:pPr>
      <w:r w:rsidRPr="006625CF">
        <w:rPr>
          <w:rFonts w:cstheme="minorHAnsi"/>
          <w:bCs/>
          <w:sz w:val="24"/>
          <w:szCs w:val="24"/>
        </w:rPr>
        <w:t>Regularizar y estructurar el desarrollo y crecimiento de los asentamientos humanos.</w:t>
      </w:r>
    </w:p>
    <w:p w:rsidR="0054088C" w:rsidRPr="0064318E" w:rsidRDefault="0054088C" w:rsidP="00750083">
      <w:pPr>
        <w:autoSpaceDE w:val="0"/>
        <w:autoSpaceDN w:val="0"/>
        <w:adjustRightInd w:val="0"/>
        <w:spacing w:after="0"/>
        <w:rPr>
          <w:rFonts w:cstheme="minorHAnsi"/>
          <w:bCs/>
          <w:sz w:val="24"/>
          <w:szCs w:val="24"/>
          <w:lang w:val="es-MX"/>
        </w:rPr>
      </w:pPr>
    </w:p>
    <w:p w:rsidR="0054088C" w:rsidRPr="003D29FE" w:rsidRDefault="0054088C" w:rsidP="00592D92">
      <w:pPr>
        <w:pStyle w:val="Prrafodelista"/>
        <w:numPr>
          <w:ilvl w:val="0"/>
          <w:numId w:val="69"/>
        </w:numPr>
        <w:autoSpaceDE w:val="0"/>
        <w:autoSpaceDN w:val="0"/>
        <w:adjustRightInd w:val="0"/>
        <w:spacing w:after="0"/>
        <w:outlineLvl w:val="4"/>
        <w:rPr>
          <w:rFonts w:cstheme="minorHAnsi"/>
          <w:b/>
          <w:bCs/>
          <w:sz w:val="24"/>
          <w:szCs w:val="24"/>
          <w:lang w:val="es-MX"/>
        </w:rPr>
      </w:pPr>
      <w:bookmarkStart w:id="167" w:name="_Toc323904810"/>
      <w:r w:rsidRPr="003D29FE">
        <w:rPr>
          <w:rFonts w:cstheme="minorHAnsi"/>
          <w:b/>
          <w:bCs/>
          <w:sz w:val="24"/>
          <w:szCs w:val="24"/>
          <w:lang w:val="es-MX"/>
        </w:rPr>
        <w:t>Proyectos</w:t>
      </w:r>
      <w:bookmarkEnd w:id="167"/>
    </w:p>
    <w:p w:rsidR="0054088C" w:rsidRDefault="0054088C" w:rsidP="00750083">
      <w:pPr>
        <w:autoSpaceDE w:val="0"/>
        <w:autoSpaceDN w:val="0"/>
        <w:adjustRightInd w:val="0"/>
        <w:spacing w:after="0"/>
        <w:rPr>
          <w:rFonts w:cstheme="minorHAnsi"/>
          <w:bCs/>
          <w:sz w:val="24"/>
          <w:szCs w:val="24"/>
          <w:lang w:val="es-MX"/>
        </w:rPr>
      </w:pPr>
    </w:p>
    <w:tbl>
      <w:tblPr>
        <w:tblpPr w:leftFromText="141" w:rightFromText="141" w:vertAnchor="text" w:tblpY="1"/>
        <w:tblW w:w="10031"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384"/>
        <w:gridCol w:w="1843"/>
        <w:gridCol w:w="992"/>
        <w:gridCol w:w="850"/>
        <w:gridCol w:w="851"/>
        <w:gridCol w:w="992"/>
        <w:gridCol w:w="1134"/>
        <w:gridCol w:w="1985"/>
      </w:tblGrid>
      <w:tr w:rsidR="009578A1" w:rsidRPr="00060286" w:rsidTr="00A95BD0">
        <w:trPr>
          <w:trHeight w:val="269"/>
        </w:trPr>
        <w:tc>
          <w:tcPr>
            <w:tcW w:w="3227" w:type="dxa"/>
            <w:gridSpan w:val="2"/>
            <w:tcBorders>
              <w:top w:val="single" w:sz="8" w:space="0" w:color="FFFFFF"/>
              <w:left w:val="single" w:sz="8" w:space="0" w:color="FFFFFF"/>
              <w:bottom w:val="single" w:sz="24" w:space="0" w:color="FFFFFF"/>
              <w:right w:val="single" w:sz="8" w:space="0" w:color="FFFFFF"/>
            </w:tcBorders>
            <w:shd w:val="clear" w:color="auto" w:fill="4F81BD"/>
          </w:tcPr>
          <w:p w:rsidR="009578A1" w:rsidRPr="00060286" w:rsidRDefault="009578A1" w:rsidP="00A11372">
            <w:pPr>
              <w:spacing w:after="0"/>
              <w:jc w:val="center"/>
              <w:rPr>
                <w:b/>
                <w:bCs/>
                <w:color w:val="FFFFFF"/>
                <w:sz w:val="16"/>
                <w:szCs w:val="16"/>
              </w:rPr>
            </w:pPr>
          </w:p>
        </w:tc>
        <w:tc>
          <w:tcPr>
            <w:tcW w:w="3685" w:type="dxa"/>
            <w:gridSpan w:val="4"/>
            <w:tcBorders>
              <w:top w:val="single" w:sz="8" w:space="0" w:color="FFFFFF"/>
              <w:left w:val="single" w:sz="8" w:space="0" w:color="FFFFFF"/>
              <w:bottom w:val="single" w:sz="24" w:space="0" w:color="FFFFFF"/>
              <w:right w:val="single" w:sz="8" w:space="0" w:color="FFFFFF"/>
            </w:tcBorders>
            <w:shd w:val="clear" w:color="auto" w:fill="4F81BD"/>
          </w:tcPr>
          <w:p w:rsidR="009578A1" w:rsidRPr="00060286" w:rsidRDefault="009578A1" w:rsidP="00A11372">
            <w:pPr>
              <w:spacing w:after="0"/>
              <w:jc w:val="center"/>
              <w:rPr>
                <w:b/>
                <w:bCs/>
                <w:color w:val="FF0000"/>
                <w:sz w:val="16"/>
                <w:szCs w:val="16"/>
              </w:rPr>
            </w:pPr>
            <w:r w:rsidRPr="00CF193B">
              <w:rPr>
                <w:b/>
                <w:bCs/>
                <w:color w:val="FFFFFF" w:themeColor="background1"/>
                <w:sz w:val="16"/>
                <w:szCs w:val="16"/>
              </w:rPr>
              <w:t>CRONOGRAMA DE  INVERSIONES</w:t>
            </w:r>
          </w:p>
        </w:tc>
        <w:tc>
          <w:tcPr>
            <w:tcW w:w="1134" w:type="dxa"/>
            <w:vMerge w:val="restart"/>
            <w:tcBorders>
              <w:top w:val="single" w:sz="8" w:space="0" w:color="FFFFFF"/>
              <w:left w:val="single" w:sz="8" w:space="0" w:color="FFFFFF"/>
              <w:bottom w:val="single" w:sz="24" w:space="0" w:color="FFFFFF"/>
              <w:right w:val="single" w:sz="8" w:space="0" w:color="FFFFFF"/>
            </w:tcBorders>
            <w:shd w:val="clear" w:color="auto" w:fill="4F81BD"/>
            <w:vAlign w:val="center"/>
          </w:tcPr>
          <w:p w:rsidR="009578A1" w:rsidRPr="00060286" w:rsidRDefault="009578A1" w:rsidP="00A11372">
            <w:pPr>
              <w:spacing w:after="0"/>
              <w:jc w:val="center"/>
              <w:rPr>
                <w:b/>
                <w:bCs/>
                <w:color w:val="FFFFFF"/>
                <w:sz w:val="16"/>
                <w:szCs w:val="16"/>
              </w:rPr>
            </w:pPr>
            <w:r w:rsidRPr="00060286">
              <w:rPr>
                <w:b/>
                <w:bCs/>
                <w:color w:val="FFFFFF"/>
                <w:sz w:val="16"/>
                <w:szCs w:val="16"/>
              </w:rPr>
              <w:t>TOTAL</w:t>
            </w:r>
          </w:p>
        </w:tc>
        <w:tc>
          <w:tcPr>
            <w:tcW w:w="1985" w:type="dxa"/>
            <w:vMerge w:val="restart"/>
            <w:tcBorders>
              <w:top w:val="single" w:sz="8" w:space="0" w:color="FFFFFF"/>
              <w:left w:val="single" w:sz="8" w:space="0" w:color="FFFFFF"/>
              <w:bottom w:val="single" w:sz="24" w:space="0" w:color="FFFFFF"/>
              <w:right w:val="single" w:sz="8" w:space="0" w:color="FFFFFF"/>
            </w:tcBorders>
            <w:shd w:val="clear" w:color="auto" w:fill="4F81BD"/>
            <w:vAlign w:val="center"/>
          </w:tcPr>
          <w:p w:rsidR="009578A1" w:rsidRPr="00060286" w:rsidRDefault="009578A1" w:rsidP="00A11372">
            <w:pPr>
              <w:spacing w:after="0"/>
              <w:jc w:val="center"/>
              <w:rPr>
                <w:b/>
                <w:bCs/>
                <w:color w:val="FFFFFF"/>
                <w:sz w:val="16"/>
                <w:szCs w:val="16"/>
              </w:rPr>
            </w:pPr>
            <w:r w:rsidRPr="00060286">
              <w:rPr>
                <w:b/>
                <w:bCs/>
                <w:color w:val="FFFFFF"/>
                <w:sz w:val="16"/>
                <w:szCs w:val="16"/>
              </w:rPr>
              <w:t>COMPETENCIA</w:t>
            </w:r>
          </w:p>
        </w:tc>
      </w:tr>
      <w:tr w:rsidR="009578A1" w:rsidRPr="00060286" w:rsidTr="00A95BD0">
        <w:tc>
          <w:tcPr>
            <w:tcW w:w="1384" w:type="dxa"/>
            <w:tcBorders>
              <w:top w:val="single" w:sz="8" w:space="0" w:color="FFFFFF"/>
              <w:left w:val="single" w:sz="8" w:space="0" w:color="FFFFFF"/>
              <w:right w:val="single" w:sz="24" w:space="0" w:color="FFFFFF"/>
            </w:tcBorders>
            <w:shd w:val="clear" w:color="auto" w:fill="4F81BD"/>
          </w:tcPr>
          <w:p w:rsidR="009578A1" w:rsidRPr="00060286" w:rsidRDefault="009578A1" w:rsidP="00A11372">
            <w:pPr>
              <w:spacing w:after="0"/>
              <w:rPr>
                <w:b/>
                <w:bCs/>
                <w:color w:val="FFFFFF"/>
                <w:sz w:val="16"/>
                <w:szCs w:val="16"/>
              </w:rPr>
            </w:pPr>
            <w:r w:rsidRPr="00060286">
              <w:rPr>
                <w:b/>
                <w:bCs/>
                <w:color w:val="FFFFFF"/>
                <w:sz w:val="16"/>
                <w:szCs w:val="16"/>
              </w:rPr>
              <w:t>PROGRAMA</w:t>
            </w:r>
            <w:r w:rsidRPr="00060286">
              <w:rPr>
                <w:b/>
                <w:bCs/>
                <w:sz w:val="16"/>
                <w:szCs w:val="16"/>
              </w:rPr>
              <w:t xml:space="preserve">  </w:t>
            </w:r>
          </w:p>
        </w:tc>
        <w:tc>
          <w:tcPr>
            <w:tcW w:w="1843" w:type="dxa"/>
            <w:tcBorders>
              <w:top w:val="single" w:sz="8" w:space="0" w:color="FFFFFF"/>
              <w:left w:val="single" w:sz="8" w:space="0" w:color="FFFFFF"/>
              <w:bottom w:val="single" w:sz="8" w:space="0" w:color="FFFFFF"/>
              <w:right w:val="single" w:sz="8" w:space="0" w:color="FFFFFF"/>
            </w:tcBorders>
            <w:shd w:val="clear" w:color="auto" w:fill="A7BFDE"/>
          </w:tcPr>
          <w:p w:rsidR="009578A1" w:rsidRPr="00060286" w:rsidRDefault="009578A1" w:rsidP="00A11372">
            <w:pPr>
              <w:spacing w:after="0"/>
              <w:jc w:val="center"/>
              <w:rPr>
                <w:b/>
                <w:sz w:val="16"/>
                <w:szCs w:val="16"/>
              </w:rPr>
            </w:pPr>
            <w:r w:rsidRPr="00060286">
              <w:rPr>
                <w:b/>
                <w:sz w:val="16"/>
                <w:szCs w:val="16"/>
              </w:rPr>
              <w:t>MACROPROYECTOS</w:t>
            </w:r>
          </w:p>
        </w:tc>
        <w:tc>
          <w:tcPr>
            <w:tcW w:w="992"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578A1" w:rsidRPr="00060286" w:rsidRDefault="009578A1" w:rsidP="00A11372">
            <w:pPr>
              <w:spacing w:after="0"/>
              <w:jc w:val="center"/>
              <w:rPr>
                <w:b/>
                <w:sz w:val="16"/>
                <w:szCs w:val="16"/>
              </w:rPr>
            </w:pPr>
            <w:r w:rsidRPr="00060286">
              <w:rPr>
                <w:b/>
                <w:sz w:val="16"/>
                <w:szCs w:val="16"/>
              </w:rPr>
              <w:t>2013</w:t>
            </w:r>
          </w:p>
          <w:p w:rsidR="009578A1" w:rsidRPr="00060286" w:rsidRDefault="009578A1" w:rsidP="00A11372">
            <w:pPr>
              <w:spacing w:after="0"/>
              <w:jc w:val="center"/>
              <w:rPr>
                <w:b/>
                <w:sz w:val="16"/>
                <w:szCs w:val="16"/>
              </w:rPr>
            </w:pPr>
            <w:r w:rsidRPr="00060286">
              <w:rPr>
                <w:b/>
                <w:sz w:val="16"/>
                <w:szCs w:val="16"/>
              </w:rPr>
              <w:t>2017</w:t>
            </w:r>
          </w:p>
        </w:tc>
        <w:tc>
          <w:tcPr>
            <w:tcW w:w="85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578A1" w:rsidRPr="00060286" w:rsidRDefault="009578A1" w:rsidP="00A11372">
            <w:pPr>
              <w:spacing w:after="0"/>
              <w:jc w:val="center"/>
              <w:rPr>
                <w:b/>
                <w:sz w:val="16"/>
                <w:szCs w:val="16"/>
              </w:rPr>
            </w:pPr>
            <w:r w:rsidRPr="00060286">
              <w:rPr>
                <w:b/>
                <w:sz w:val="16"/>
                <w:szCs w:val="16"/>
              </w:rPr>
              <w:t>2018</w:t>
            </w:r>
          </w:p>
          <w:p w:rsidR="009578A1" w:rsidRPr="00060286" w:rsidRDefault="009578A1" w:rsidP="00A11372">
            <w:pPr>
              <w:spacing w:after="0"/>
              <w:jc w:val="center"/>
              <w:rPr>
                <w:b/>
                <w:sz w:val="16"/>
                <w:szCs w:val="16"/>
              </w:rPr>
            </w:pPr>
            <w:r w:rsidRPr="00060286">
              <w:rPr>
                <w:b/>
                <w:sz w:val="16"/>
                <w:szCs w:val="16"/>
              </w:rPr>
              <w:t>2022</w:t>
            </w:r>
          </w:p>
        </w:tc>
        <w:tc>
          <w:tcPr>
            <w:tcW w:w="85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578A1" w:rsidRPr="00060286" w:rsidRDefault="009578A1" w:rsidP="00A11372">
            <w:pPr>
              <w:spacing w:after="0"/>
              <w:jc w:val="center"/>
              <w:rPr>
                <w:b/>
                <w:sz w:val="16"/>
                <w:szCs w:val="16"/>
              </w:rPr>
            </w:pPr>
            <w:r w:rsidRPr="00060286">
              <w:rPr>
                <w:b/>
                <w:sz w:val="16"/>
                <w:szCs w:val="16"/>
              </w:rPr>
              <w:t>2023</w:t>
            </w:r>
          </w:p>
          <w:p w:rsidR="009578A1" w:rsidRPr="00060286" w:rsidRDefault="009578A1" w:rsidP="00A11372">
            <w:pPr>
              <w:spacing w:after="0"/>
              <w:jc w:val="center"/>
              <w:rPr>
                <w:b/>
                <w:sz w:val="16"/>
                <w:szCs w:val="16"/>
              </w:rPr>
            </w:pPr>
            <w:r w:rsidRPr="00060286">
              <w:rPr>
                <w:b/>
                <w:sz w:val="16"/>
                <w:szCs w:val="16"/>
              </w:rPr>
              <w:t>2027</w:t>
            </w:r>
          </w:p>
        </w:tc>
        <w:tc>
          <w:tcPr>
            <w:tcW w:w="992"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578A1" w:rsidRPr="00060286" w:rsidRDefault="009578A1" w:rsidP="00A11372">
            <w:pPr>
              <w:spacing w:after="0"/>
              <w:jc w:val="center"/>
              <w:rPr>
                <w:b/>
                <w:sz w:val="16"/>
                <w:szCs w:val="16"/>
              </w:rPr>
            </w:pPr>
            <w:r w:rsidRPr="00060286">
              <w:rPr>
                <w:b/>
                <w:sz w:val="16"/>
                <w:szCs w:val="16"/>
              </w:rPr>
              <w:t>2028</w:t>
            </w:r>
          </w:p>
          <w:p w:rsidR="009578A1" w:rsidRPr="00060286" w:rsidRDefault="009578A1" w:rsidP="00A11372">
            <w:pPr>
              <w:spacing w:after="0"/>
              <w:jc w:val="center"/>
              <w:rPr>
                <w:b/>
                <w:sz w:val="16"/>
                <w:szCs w:val="16"/>
              </w:rPr>
            </w:pPr>
            <w:r w:rsidRPr="00060286">
              <w:rPr>
                <w:b/>
                <w:sz w:val="16"/>
                <w:szCs w:val="16"/>
              </w:rPr>
              <w:t>2031</w:t>
            </w:r>
          </w:p>
        </w:tc>
        <w:tc>
          <w:tcPr>
            <w:tcW w:w="1134" w:type="dxa"/>
            <w:vMerge/>
            <w:tcBorders>
              <w:top w:val="single" w:sz="8" w:space="0" w:color="FFFFFF"/>
              <w:left w:val="single" w:sz="8" w:space="0" w:color="FFFFFF"/>
              <w:bottom w:val="single" w:sz="8" w:space="0" w:color="FFFFFF"/>
              <w:right w:val="single" w:sz="8" w:space="0" w:color="FFFFFF"/>
            </w:tcBorders>
            <w:shd w:val="clear" w:color="auto" w:fill="A7BFDE"/>
          </w:tcPr>
          <w:p w:rsidR="009578A1" w:rsidRPr="00060286" w:rsidRDefault="009578A1" w:rsidP="00A11372">
            <w:pPr>
              <w:spacing w:after="0"/>
              <w:jc w:val="center"/>
              <w:rPr>
                <w:b/>
                <w:sz w:val="16"/>
                <w:szCs w:val="16"/>
              </w:rPr>
            </w:pPr>
          </w:p>
        </w:tc>
        <w:tc>
          <w:tcPr>
            <w:tcW w:w="1985" w:type="dxa"/>
            <w:vMerge/>
            <w:tcBorders>
              <w:top w:val="single" w:sz="8" w:space="0" w:color="FFFFFF"/>
              <w:left w:val="single" w:sz="8" w:space="0" w:color="FFFFFF"/>
              <w:bottom w:val="single" w:sz="8" w:space="0" w:color="FFFFFF"/>
              <w:right w:val="single" w:sz="8" w:space="0" w:color="FFFFFF"/>
            </w:tcBorders>
            <w:shd w:val="clear" w:color="auto" w:fill="A7BFDE"/>
          </w:tcPr>
          <w:p w:rsidR="009578A1" w:rsidRPr="00060286" w:rsidRDefault="009578A1" w:rsidP="00A11372">
            <w:pPr>
              <w:spacing w:after="0"/>
              <w:jc w:val="center"/>
              <w:rPr>
                <w:b/>
                <w:sz w:val="16"/>
                <w:szCs w:val="16"/>
              </w:rPr>
            </w:pPr>
          </w:p>
        </w:tc>
      </w:tr>
      <w:tr w:rsidR="00393A3A" w:rsidRPr="00060286" w:rsidTr="00A95BD0">
        <w:trPr>
          <w:trHeight w:val="1038"/>
        </w:trPr>
        <w:tc>
          <w:tcPr>
            <w:tcW w:w="1384" w:type="dxa"/>
            <w:vMerge w:val="restart"/>
            <w:tcBorders>
              <w:left w:val="single" w:sz="8" w:space="0" w:color="FFFFFF"/>
              <w:right w:val="single" w:sz="24" w:space="0" w:color="FFFFFF"/>
            </w:tcBorders>
            <w:shd w:val="clear" w:color="auto" w:fill="4F81BD"/>
            <w:vAlign w:val="center"/>
          </w:tcPr>
          <w:p w:rsidR="00393A3A" w:rsidRPr="00060286" w:rsidRDefault="00393A3A" w:rsidP="00A11372">
            <w:pPr>
              <w:spacing w:after="0" w:line="240" w:lineRule="auto"/>
              <w:rPr>
                <w:rFonts w:eastAsia="Times New Roman" w:cs="Times New Roman"/>
                <w:color w:val="FFFFFF" w:themeColor="background1"/>
                <w:sz w:val="16"/>
                <w:szCs w:val="16"/>
                <w:lang w:eastAsia="es-ES"/>
              </w:rPr>
            </w:pPr>
            <w:r w:rsidRPr="00A11372">
              <w:rPr>
                <w:rFonts w:eastAsia="Times New Roman" w:cs="Times New Roman"/>
                <w:color w:val="FFFFFF" w:themeColor="background1"/>
                <w:sz w:val="16"/>
                <w:szCs w:val="16"/>
                <w:lang w:val="es-ES" w:eastAsia="es-ES"/>
              </w:rPr>
              <w:t>IMPLEMENTACION DE PROCESOS PARA GARANTIZAR EL ORDENAMIENTO TERRITORIAL</w:t>
            </w:r>
          </w:p>
        </w:tc>
        <w:tc>
          <w:tcPr>
            <w:tcW w:w="1843" w:type="dxa"/>
            <w:shd w:val="clear" w:color="auto" w:fill="D3DFEE"/>
          </w:tcPr>
          <w:p w:rsidR="00393A3A" w:rsidRPr="000422DF" w:rsidRDefault="00393A3A" w:rsidP="000422DF">
            <w:pPr>
              <w:spacing w:after="0" w:line="240" w:lineRule="auto"/>
              <w:rPr>
                <w:rFonts w:ascii="Calibri" w:eastAsia="Times New Roman" w:hAnsi="Calibri" w:cs="Times New Roman"/>
                <w:color w:val="000000"/>
                <w:sz w:val="16"/>
                <w:szCs w:val="16"/>
                <w:lang w:eastAsia="es-ES"/>
              </w:rPr>
            </w:pPr>
            <w:r w:rsidRPr="000422DF">
              <w:rPr>
                <w:rFonts w:ascii="Calibri" w:eastAsia="Times New Roman" w:hAnsi="Calibri" w:cs="Times New Roman"/>
                <w:color w:val="000000"/>
                <w:sz w:val="16"/>
                <w:szCs w:val="16"/>
                <w:lang w:eastAsia="es-ES"/>
              </w:rPr>
              <w:t>Ordenamiento territorial por uso y actividad</w:t>
            </w: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20.000</w:t>
            </w:r>
          </w:p>
        </w:tc>
        <w:tc>
          <w:tcPr>
            <w:tcW w:w="850" w:type="dxa"/>
            <w:shd w:val="clear" w:color="auto" w:fill="D3DFEE"/>
          </w:tcPr>
          <w:p w:rsidR="00393A3A" w:rsidRPr="00A95BD0" w:rsidRDefault="00393A3A" w:rsidP="00A95BD0">
            <w:pPr>
              <w:jc w:val="center"/>
              <w:rPr>
                <w:color w:val="000000"/>
                <w:sz w:val="16"/>
                <w:szCs w:val="16"/>
              </w:rPr>
            </w:pPr>
            <w:r w:rsidRPr="00A95BD0">
              <w:rPr>
                <w:color w:val="000000"/>
                <w:sz w:val="16"/>
                <w:szCs w:val="16"/>
              </w:rPr>
              <w:t>20.000</w:t>
            </w:r>
          </w:p>
        </w:tc>
        <w:tc>
          <w:tcPr>
            <w:tcW w:w="851" w:type="dxa"/>
            <w:shd w:val="clear" w:color="auto" w:fill="D3DFEE"/>
          </w:tcPr>
          <w:p w:rsidR="00393A3A" w:rsidRPr="00A95BD0" w:rsidRDefault="00393A3A" w:rsidP="00A95BD0">
            <w:pPr>
              <w:jc w:val="center"/>
              <w:rPr>
                <w:color w:val="000000"/>
                <w:sz w:val="16"/>
                <w:szCs w:val="16"/>
              </w:rPr>
            </w:pPr>
            <w:r w:rsidRPr="00A95BD0">
              <w:rPr>
                <w:color w:val="000000"/>
                <w:sz w:val="16"/>
                <w:szCs w:val="16"/>
              </w:rPr>
              <w:t>20.000</w:t>
            </w: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20.000</w:t>
            </w:r>
          </w:p>
        </w:tc>
        <w:tc>
          <w:tcPr>
            <w:tcW w:w="1134" w:type="dxa"/>
            <w:shd w:val="clear" w:color="auto" w:fill="D3DFEE"/>
          </w:tcPr>
          <w:p w:rsidR="00393A3A" w:rsidRPr="00A95BD0" w:rsidRDefault="00393A3A" w:rsidP="00A95BD0">
            <w:pPr>
              <w:jc w:val="center"/>
              <w:rPr>
                <w:color w:val="000000"/>
                <w:sz w:val="16"/>
                <w:szCs w:val="16"/>
              </w:rPr>
            </w:pPr>
            <w:r w:rsidRPr="00A95BD0">
              <w:rPr>
                <w:color w:val="000000"/>
                <w:sz w:val="16"/>
                <w:szCs w:val="16"/>
              </w:rPr>
              <w:t>80.000</w:t>
            </w:r>
          </w:p>
        </w:tc>
        <w:tc>
          <w:tcPr>
            <w:tcW w:w="1985" w:type="dxa"/>
            <w:vMerge w:val="restart"/>
            <w:shd w:val="clear" w:color="auto" w:fill="D3DFEE"/>
          </w:tcPr>
          <w:p w:rsidR="00393A3A" w:rsidRPr="000422DF" w:rsidRDefault="00393A3A" w:rsidP="000422DF">
            <w:pPr>
              <w:jc w:val="center"/>
              <w:rPr>
                <w:sz w:val="16"/>
                <w:szCs w:val="16"/>
              </w:rPr>
            </w:pPr>
            <w:r>
              <w:rPr>
                <w:rFonts w:ascii="Calibri" w:eastAsia="Times New Roman" w:hAnsi="Calibri" w:cs="Times New Roman"/>
                <w:color w:val="000000"/>
                <w:sz w:val="16"/>
                <w:szCs w:val="16"/>
                <w:lang w:eastAsia="es-ES"/>
              </w:rPr>
              <w:t>GAD P</w:t>
            </w:r>
            <w:r w:rsidRPr="000422DF">
              <w:rPr>
                <w:rFonts w:ascii="Calibri" w:eastAsia="Times New Roman" w:hAnsi="Calibri" w:cs="Times New Roman"/>
                <w:color w:val="000000"/>
                <w:sz w:val="16"/>
                <w:szCs w:val="16"/>
                <w:lang w:eastAsia="es-ES"/>
              </w:rPr>
              <w:t>rovincial,</w:t>
            </w:r>
            <w:r>
              <w:rPr>
                <w:rFonts w:ascii="Calibri" w:eastAsia="Times New Roman" w:hAnsi="Calibri" w:cs="Times New Roman"/>
                <w:color w:val="000000"/>
                <w:sz w:val="16"/>
                <w:szCs w:val="16"/>
                <w:lang w:eastAsia="es-ES"/>
              </w:rPr>
              <w:t xml:space="preserve"> GAD C</w:t>
            </w:r>
            <w:r w:rsidRPr="000422DF">
              <w:rPr>
                <w:rFonts w:ascii="Calibri" w:eastAsia="Times New Roman" w:hAnsi="Calibri" w:cs="Times New Roman"/>
                <w:color w:val="000000"/>
                <w:sz w:val="16"/>
                <w:szCs w:val="16"/>
                <w:lang w:eastAsia="es-ES"/>
              </w:rPr>
              <w:t>antonal,</w:t>
            </w:r>
            <w:r>
              <w:rPr>
                <w:rFonts w:ascii="Calibri" w:eastAsia="Times New Roman" w:hAnsi="Calibri" w:cs="Times New Roman"/>
                <w:color w:val="000000"/>
                <w:sz w:val="16"/>
                <w:szCs w:val="16"/>
                <w:lang w:eastAsia="es-ES"/>
              </w:rPr>
              <w:t xml:space="preserve"> GAD Parroquial, Secretaria de R</w:t>
            </w:r>
            <w:r w:rsidRPr="000422DF">
              <w:rPr>
                <w:rFonts w:ascii="Calibri" w:eastAsia="Times New Roman" w:hAnsi="Calibri" w:cs="Times New Roman"/>
                <w:color w:val="000000"/>
                <w:sz w:val="16"/>
                <w:szCs w:val="16"/>
                <w:lang w:eastAsia="es-ES"/>
              </w:rPr>
              <w:t>iesgo</w:t>
            </w:r>
            <w:r>
              <w:rPr>
                <w:rFonts w:ascii="Calibri" w:eastAsia="Times New Roman" w:hAnsi="Calibri" w:cs="Times New Roman"/>
                <w:color w:val="000000"/>
                <w:sz w:val="16"/>
                <w:szCs w:val="16"/>
                <w:lang w:eastAsia="es-ES"/>
              </w:rPr>
              <w:t>s, MAE, MOP,  S</w:t>
            </w:r>
            <w:r w:rsidRPr="000422DF">
              <w:rPr>
                <w:rFonts w:ascii="Calibri" w:eastAsia="Times New Roman" w:hAnsi="Calibri" w:cs="Times New Roman"/>
                <w:color w:val="000000"/>
                <w:sz w:val="16"/>
                <w:szCs w:val="16"/>
                <w:lang w:eastAsia="es-ES"/>
              </w:rPr>
              <w:t>enplades</w:t>
            </w:r>
            <w:r>
              <w:rPr>
                <w:rFonts w:ascii="Calibri" w:eastAsia="Times New Roman" w:hAnsi="Calibri" w:cs="Times New Roman"/>
                <w:color w:val="000000"/>
                <w:sz w:val="16"/>
                <w:szCs w:val="16"/>
                <w:lang w:eastAsia="es-ES"/>
              </w:rPr>
              <w:t>, MIDUVI</w:t>
            </w:r>
          </w:p>
        </w:tc>
      </w:tr>
      <w:tr w:rsidR="00393A3A" w:rsidRPr="00060286" w:rsidTr="00A95BD0">
        <w:trPr>
          <w:trHeight w:val="980"/>
        </w:trPr>
        <w:tc>
          <w:tcPr>
            <w:tcW w:w="1384" w:type="dxa"/>
            <w:vMerge/>
            <w:tcBorders>
              <w:left w:val="single" w:sz="8" w:space="0" w:color="FFFFFF"/>
              <w:right w:val="single" w:sz="24" w:space="0" w:color="FFFFFF"/>
            </w:tcBorders>
            <w:shd w:val="clear" w:color="auto" w:fill="4F81BD"/>
            <w:vAlign w:val="center"/>
          </w:tcPr>
          <w:p w:rsidR="00393A3A" w:rsidRPr="00A11372" w:rsidRDefault="00393A3A" w:rsidP="00A11372">
            <w:pPr>
              <w:spacing w:after="0" w:line="240" w:lineRule="auto"/>
              <w:rPr>
                <w:rFonts w:eastAsia="Times New Roman" w:cs="Times New Roman"/>
                <w:color w:val="FFFFFF" w:themeColor="background1"/>
                <w:sz w:val="16"/>
                <w:szCs w:val="16"/>
                <w:lang w:val="es-ES" w:eastAsia="es-ES"/>
              </w:rPr>
            </w:pPr>
          </w:p>
        </w:tc>
        <w:tc>
          <w:tcPr>
            <w:tcW w:w="1843" w:type="dxa"/>
            <w:shd w:val="clear" w:color="auto" w:fill="D3DFEE"/>
          </w:tcPr>
          <w:p w:rsidR="00393A3A" w:rsidRPr="000422DF" w:rsidRDefault="00393A3A" w:rsidP="000422DF">
            <w:pPr>
              <w:spacing w:after="0" w:line="240" w:lineRule="auto"/>
              <w:rPr>
                <w:rFonts w:ascii="Calibri" w:eastAsia="Times New Roman" w:hAnsi="Calibri" w:cs="Times New Roman"/>
                <w:color w:val="000000"/>
                <w:sz w:val="16"/>
                <w:szCs w:val="16"/>
                <w:lang w:eastAsia="es-ES"/>
              </w:rPr>
            </w:pPr>
            <w:r w:rsidRPr="000422DF">
              <w:rPr>
                <w:rFonts w:ascii="Calibri" w:eastAsia="Times New Roman" w:hAnsi="Calibri" w:cs="Times New Roman"/>
                <w:color w:val="000000"/>
                <w:sz w:val="16"/>
                <w:szCs w:val="16"/>
                <w:lang w:eastAsia="es-ES"/>
              </w:rPr>
              <w:t>Estudio  para la distribución de la  extensión territorial en base a la clase de suelo</w:t>
            </w: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25.000</w:t>
            </w:r>
          </w:p>
        </w:tc>
        <w:tc>
          <w:tcPr>
            <w:tcW w:w="850" w:type="dxa"/>
            <w:shd w:val="clear" w:color="auto" w:fill="D3DFEE"/>
          </w:tcPr>
          <w:p w:rsidR="00393A3A" w:rsidRPr="00A95BD0" w:rsidRDefault="00393A3A" w:rsidP="00A95BD0">
            <w:pPr>
              <w:jc w:val="center"/>
              <w:rPr>
                <w:color w:val="000000"/>
                <w:sz w:val="16"/>
                <w:szCs w:val="16"/>
              </w:rPr>
            </w:pPr>
            <w:r w:rsidRPr="00A95BD0">
              <w:rPr>
                <w:color w:val="000000"/>
                <w:sz w:val="16"/>
                <w:szCs w:val="16"/>
              </w:rPr>
              <w:t>2.000</w:t>
            </w:r>
          </w:p>
        </w:tc>
        <w:tc>
          <w:tcPr>
            <w:tcW w:w="851" w:type="dxa"/>
            <w:shd w:val="clear" w:color="auto" w:fill="D3DFEE"/>
          </w:tcPr>
          <w:p w:rsidR="00393A3A" w:rsidRPr="00A95BD0" w:rsidRDefault="00393A3A" w:rsidP="00A95BD0">
            <w:pPr>
              <w:jc w:val="center"/>
              <w:rPr>
                <w:color w:val="000000"/>
                <w:sz w:val="16"/>
                <w:szCs w:val="16"/>
              </w:rPr>
            </w:pPr>
            <w:r w:rsidRPr="00A95BD0">
              <w:rPr>
                <w:color w:val="000000"/>
                <w:sz w:val="16"/>
                <w:szCs w:val="16"/>
              </w:rPr>
              <w:t>20.000</w:t>
            </w: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25.000</w:t>
            </w:r>
          </w:p>
        </w:tc>
        <w:tc>
          <w:tcPr>
            <w:tcW w:w="1134" w:type="dxa"/>
            <w:shd w:val="clear" w:color="auto" w:fill="D3DFEE"/>
          </w:tcPr>
          <w:p w:rsidR="00393A3A" w:rsidRPr="00A95BD0" w:rsidRDefault="00393A3A" w:rsidP="00A95BD0">
            <w:pPr>
              <w:jc w:val="center"/>
              <w:rPr>
                <w:color w:val="000000"/>
                <w:sz w:val="16"/>
                <w:szCs w:val="16"/>
              </w:rPr>
            </w:pPr>
            <w:r w:rsidRPr="00A95BD0">
              <w:rPr>
                <w:color w:val="000000"/>
                <w:sz w:val="16"/>
                <w:szCs w:val="16"/>
              </w:rPr>
              <w:t>72.000</w:t>
            </w:r>
          </w:p>
        </w:tc>
        <w:tc>
          <w:tcPr>
            <w:tcW w:w="1985" w:type="dxa"/>
            <w:vMerge/>
            <w:shd w:val="clear" w:color="auto" w:fill="D3DFEE"/>
          </w:tcPr>
          <w:p w:rsidR="00393A3A" w:rsidRPr="000422DF" w:rsidRDefault="00393A3A" w:rsidP="00A11372">
            <w:pPr>
              <w:jc w:val="center"/>
              <w:rPr>
                <w:sz w:val="16"/>
                <w:szCs w:val="16"/>
              </w:rPr>
            </w:pPr>
          </w:p>
        </w:tc>
      </w:tr>
      <w:tr w:rsidR="00393A3A" w:rsidRPr="00060286" w:rsidTr="00A95BD0">
        <w:trPr>
          <w:trHeight w:val="1500"/>
        </w:trPr>
        <w:tc>
          <w:tcPr>
            <w:tcW w:w="1384" w:type="dxa"/>
            <w:tcBorders>
              <w:left w:val="single" w:sz="8" w:space="0" w:color="FFFFFF"/>
              <w:right w:val="single" w:sz="24" w:space="0" w:color="FFFFFF"/>
            </w:tcBorders>
            <w:shd w:val="clear" w:color="auto" w:fill="4F81BD"/>
            <w:vAlign w:val="center"/>
          </w:tcPr>
          <w:p w:rsidR="00393A3A" w:rsidRPr="00060286" w:rsidRDefault="00393A3A" w:rsidP="00A11372">
            <w:pPr>
              <w:spacing w:after="0" w:line="240" w:lineRule="auto"/>
              <w:rPr>
                <w:rFonts w:eastAsia="Times New Roman" w:cs="Times New Roman"/>
                <w:color w:val="FFFFFF" w:themeColor="background1"/>
                <w:sz w:val="16"/>
                <w:szCs w:val="16"/>
                <w:lang w:eastAsia="es-ES"/>
              </w:rPr>
            </w:pPr>
            <w:r w:rsidRPr="00A11372">
              <w:rPr>
                <w:rFonts w:eastAsia="Times New Roman" w:cs="Times New Roman"/>
                <w:color w:val="FFFFFF" w:themeColor="background1"/>
                <w:sz w:val="16"/>
                <w:szCs w:val="16"/>
                <w:lang w:val="es-ES" w:eastAsia="es-ES"/>
              </w:rPr>
              <w:t>IMPLEMENTACION DE UN MODELO DE GESTIÓN  EN BASE AL ORDENAMIENTO TERRITORIAL</w:t>
            </w:r>
          </w:p>
        </w:tc>
        <w:tc>
          <w:tcPr>
            <w:tcW w:w="1843" w:type="dxa"/>
            <w:shd w:val="clear" w:color="auto" w:fill="D3DFEE"/>
          </w:tcPr>
          <w:p w:rsidR="00393A3A" w:rsidRPr="000422DF" w:rsidRDefault="00393A3A" w:rsidP="00A11372">
            <w:pPr>
              <w:spacing w:after="0"/>
              <w:rPr>
                <w:rFonts w:eastAsia="Times New Roman" w:cs="Times New Roman"/>
                <w:color w:val="000000"/>
                <w:sz w:val="16"/>
                <w:szCs w:val="16"/>
                <w:lang w:eastAsia="es-ES"/>
              </w:rPr>
            </w:pPr>
            <w:r w:rsidRPr="000422DF">
              <w:rPr>
                <w:rFonts w:eastAsia="Times New Roman" w:cs="Times New Roman"/>
                <w:color w:val="000000"/>
                <w:sz w:val="16"/>
                <w:szCs w:val="16"/>
                <w:lang w:val="es-ES" w:eastAsia="es-ES"/>
              </w:rPr>
              <w:t>Plan de distribución territorial en base a las actividades productivas</w:t>
            </w: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15.000</w:t>
            </w:r>
          </w:p>
        </w:tc>
        <w:tc>
          <w:tcPr>
            <w:tcW w:w="850" w:type="dxa"/>
            <w:shd w:val="clear" w:color="auto" w:fill="D3DFEE"/>
          </w:tcPr>
          <w:p w:rsidR="00393A3A" w:rsidRPr="00A95BD0" w:rsidRDefault="00393A3A" w:rsidP="00A95BD0">
            <w:pPr>
              <w:jc w:val="center"/>
              <w:rPr>
                <w:color w:val="000000"/>
                <w:sz w:val="16"/>
                <w:szCs w:val="16"/>
              </w:rPr>
            </w:pPr>
            <w:r w:rsidRPr="00A95BD0">
              <w:rPr>
                <w:color w:val="000000"/>
                <w:sz w:val="16"/>
                <w:szCs w:val="16"/>
              </w:rPr>
              <w:t>15.000</w:t>
            </w:r>
          </w:p>
        </w:tc>
        <w:tc>
          <w:tcPr>
            <w:tcW w:w="851" w:type="dxa"/>
            <w:shd w:val="clear" w:color="auto" w:fill="D3DFEE"/>
          </w:tcPr>
          <w:p w:rsidR="00393A3A" w:rsidRPr="00A95BD0" w:rsidRDefault="00393A3A" w:rsidP="00A95BD0">
            <w:pPr>
              <w:jc w:val="center"/>
              <w:rPr>
                <w:color w:val="000000"/>
                <w:sz w:val="16"/>
                <w:szCs w:val="16"/>
              </w:rPr>
            </w:pPr>
            <w:r w:rsidRPr="00A95BD0">
              <w:rPr>
                <w:color w:val="000000"/>
                <w:sz w:val="16"/>
                <w:szCs w:val="16"/>
              </w:rPr>
              <w:t>15.000</w:t>
            </w: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15.000</w:t>
            </w:r>
          </w:p>
        </w:tc>
        <w:tc>
          <w:tcPr>
            <w:tcW w:w="1134" w:type="dxa"/>
            <w:shd w:val="clear" w:color="auto" w:fill="D3DFEE"/>
          </w:tcPr>
          <w:p w:rsidR="00393A3A" w:rsidRPr="00A95BD0" w:rsidRDefault="00393A3A" w:rsidP="00A95BD0">
            <w:pPr>
              <w:jc w:val="center"/>
              <w:rPr>
                <w:color w:val="000000"/>
                <w:sz w:val="16"/>
                <w:szCs w:val="16"/>
              </w:rPr>
            </w:pPr>
            <w:r w:rsidRPr="00A95BD0">
              <w:rPr>
                <w:color w:val="000000"/>
                <w:sz w:val="16"/>
                <w:szCs w:val="16"/>
              </w:rPr>
              <w:t>60.000</w:t>
            </w:r>
          </w:p>
        </w:tc>
        <w:tc>
          <w:tcPr>
            <w:tcW w:w="1985" w:type="dxa"/>
            <w:shd w:val="clear" w:color="auto" w:fill="D3DFEE"/>
          </w:tcPr>
          <w:p w:rsidR="00393A3A" w:rsidRPr="000422DF" w:rsidRDefault="00393A3A" w:rsidP="00A11372">
            <w:pPr>
              <w:spacing w:after="0"/>
              <w:rPr>
                <w:sz w:val="16"/>
                <w:szCs w:val="16"/>
              </w:rPr>
            </w:pPr>
            <w:r>
              <w:rPr>
                <w:rFonts w:ascii="Calibri" w:eastAsia="Times New Roman" w:hAnsi="Calibri" w:cs="Times New Roman"/>
                <w:color w:val="000000"/>
                <w:sz w:val="16"/>
                <w:szCs w:val="16"/>
                <w:lang w:eastAsia="es-ES"/>
              </w:rPr>
              <w:t>GAD P</w:t>
            </w:r>
            <w:r w:rsidRPr="000422DF">
              <w:rPr>
                <w:rFonts w:ascii="Calibri" w:eastAsia="Times New Roman" w:hAnsi="Calibri" w:cs="Times New Roman"/>
                <w:color w:val="000000"/>
                <w:sz w:val="16"/>
                <w:szCs w:val="16"/>
                <w:lang w:eastAsia="es-ES"/>
              </w:rPr>
              <w:t>rovincial,</w:t>
            </w:r>
            <w:r>
              <w:rPr>
                <w:rFonts w:ascii="Calibri" w:eastAsia="Times New Roman" w:hAnsi="Calibri" w:cs="Times New Roman"/>
                <w:color w:val="000000"/>
                <w:sz w:val="16"/>
                <w:szCs w:val="16"/>
                <w:lang w:eastAsia="es-ES"/>
              </w:rPr>
              <w:t xml:space="preserve"> GAD C</w:t>
            </w:r>
            <w:r w:rsidRPr="000422DF">
              <w:rPr>
                <w:rFonts w:ascii="Calibri" w:eastAsia="Times New Roman" w:hAnsi="Calibri" w:cs="Times New Roman"/>
                <w:color w:val="000000"/>
                <w:sz w:val="16"/>
                <w:szCs w:val="16"/>
                <w:lang w:eastAsia="es-ES"/>
              </w:rPr>
              <w:t>antonal,</w:t>
            </w:r>
            <w:r>
              <w:rPr>
                <w:rFonts w:ascii="Calibri" w:eastAsia="Times New Roman" w:hAnsi="Calibri" w:cs="Times New Roman"/>
                <w:color w:val="000000"/>
                <w:sz w:val="16"/>
                <w:szCs w:val="16"/>
                <w:lang w:eastAsia="es-ES"/>
              </w:rPr>
              <w:t xml:space="preserve"> GAD Parroquial, Secretaria de R</w:t>
            </w:r>
            <w:r w:rsidRPr="000422DF">
              <w:rPr>
                <w:rFonts w:ascii="Calibri" w:eastAsia="Times New Roman" w:hAnsi="Calibri" w:cs="Times New Roman"/>
                <w:color w:val="000000"/>
                <w:sz w:val="16"/>
                <w:szCs w:val="16"/>
                <w:lang w:eastAsia="es-ES"/>
              </w:rPr>
              <w:t>iesgo</w:t>
            </w:r>
            <w:r>
              <w:rPr>
                <w:rFonts w:ascii="Calibri" w:eastAsia="Times New Roman" w:hAnsi="Calibri" w:cs="Times New Roman"/>
                <w:color w:val="000000"/>
                <w:sz w:val="16"/>
                <w:szCs w:val="16"/>
                <w:lang w:eastAsia="es-ES"/>
              </w:rPr>
              <w:t>s, MAE, MOP,  S</w:t>
            </w:r>
            <w:r w:rsidRPr="000422DF">
              <w:rPr>
                <w:rFonts w:ascii="Calibri" w:eastAsia="Times New Roman" w:hAnsi="Calibri" w:cs="Times New Roman"/>
                <w:color w:val="000000"/>
                <w:sz w:val="16"/>
                <w:szCs w:val="16"/>
                <w:lang w:eastAsia="es-ES"/>
              </w:rPr>
              <w:t>enplades</w:t>
            </w:r>
            <w:r>
              <w:rPr>
                <w:rFonts w:ascii="Calibri" w:eastAsia="Times New Roman" w:hAnsi="Calibri" w:cs="Times New Roman"/>
                <w:color w:val="000000"/>
                <w:sz w:val="16"/>
                <w:szCs w:val="16"/>
                <w:lang w:eastAsia="es-ES"/>
              </w:rPr>
              <w:t>, MIDUVI</w:t>
            </w:r>
          </w:p>
        </w:tc>
      </w:tr>
      <w:tr w:rsidR="00393A3A" w:rsidRPr="00060286" w:rsidTr="00A95BD0">
        <w:trPr>
          <w:trHeight w:val="1264"/>
        </w:trPr>
        <w:tc>
          <w:tcPr>
            <w:tcW w:w="1384" w:type="dxa"/>
            <w:tcBorders>
              <w:left w:val="single" w:sz="8" w:space="0" w:color="FFFFFF"/>
              <w:right w:val="single" w:sz="24" w:space="0" w:color="FFFFFF"/>
            </w:tcBorders>
            <w:shd w:val="clear" w:color="auto" w:fill="4F81BD"/>
            <w:vAlign w:val="center"/>
          </w:tcPr>
          <w:p w:rsidR="00393A3A" w:rsidRPr="000422DF" w:rsidRDefault="00393A3A" w:rsidP="00A11372">
            <w:pPr>
              <w:spacing w:after="0" w:line="240" w:lineRule="auto"/>
              <w:rPr>
                <w:rFonts w:eastAsia="Times New Roman" w:cs="Times New Roman"/>
                <w:color w:val="000000"/>
                <w:sz w:val="16"/>
                <w:szCs w:val="16"/>
                <w:lang w:eastAsia="es-ES"/>
              </w:rPr>
            </w:pPr>
            <w:r w:rsidRPr="000422DF">
              <w:rPr>
                <w:rFonts w:eastAsia="Times New Roman" w:cs="Times New Roman"/>
                <w:color w:val="FFFFFF" w:themeColor="background1"/>
                <w:sz w:val="16"/>
                <w:szCs w:val="16"/>
                <w:lang w:val="es-ES" w:eastAsia="es-ES"/>
              </w:rPr>
              <w:t>HABITAT Y VIVIENDA DIGNA CON INCLUSIÓN Y EQUIDAD SOCIAL</w:t>
            </w:r>
          </w:p>
        </w:tc>
        <w:tc>
          <w:tcPr>
            <w:tcW w:w="1843" w:type="dxa"/>
            <w:shd w:val="clear" w:color="auto" w:fill="D3DFEE"/>
          </w:tcPr>
          <w:p w:rsidR="00393A3A" w:rsidRPr="000422DF" w:rsidRDefault="00393A3A" w:rsidP="00A11372">
            <w:pPr>
              <w:spacing w:after="0"/>
              <w:rPr>
                <w:rFonts w:eastAsia="Times New Roman" w:cs="Times New Roman"/>
                <w:color w:val="000000"/>
                <w:sz w:val="16"/>
                <w:szCs w:val="16"/>
                <w:lang w:eastAsia="es-ES"/>
              </w:rPr>
            </w:pPr>
            <w:r w:rsidRPr="000422DF">
              <w:rPr>
                <w:rFonts w:ascii="Calibri" w:eastAsia="Times New Roman" w:hAnsi="Calibri" w:cs="Times New Roman"/>
                <w:color w:val="000000"/>
                <w:sz w:val="16"/>
                <w:szCs w:val="16"/>
                <w:lang w:eastAsia="es-ES"/>
              </w:rPr>
              <w:t>Planes de vivienda para beneficio social</w:t>
            </w:r>
          </w:p>
          <w:p w:rsidR="00393A3A" w:rsidRPr="000422DF" w:rsidRDefault="00393A3A" w:rsidP="00A11372">
            <w:pPr>
              <w:rPr>
                <w:rFonts w:eastAsia="Times New Roman" w:cs="Times New Roman"/>
                <w:sz w:val="16"/>
                <w:szCs w:val="16"/>
                <w:lang w:eastAsia="es-ES"/>
              </w:rPr>
            </w:pPr>
          </w:p>
          <w:p w:rsidR="00393A3A" w:rsidRPr="000422DF" w:rsidRDefault="00393A3A" w:rsidP="00A11372">
            <w:pPr>
              <w:jc w:val="center"/>
              <w:rPr>
                <w:rFonts w:eastAsia="Times New Roman" w:cs="Times New Roman"/>
                <w:sz w:val="16"/>
                <w:szCs w:val="16"/>
                <w:lang w:eastAsia="es-ES"/>
              </w:rPr>
            </w:pP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35.000</w:t>
            </w:r>
          </w:p>
        </w:tc>
        <w:tc>
          <w:tcPr>
            <w:tcW w:w="850" w:type="dxa"/>
            <w:shd w:val="clear" w:color="auto" w:fill="D3DFEE"/>
          </w:tcPr>
          <w:p w:rsidR="00393A3A" w:rsidRPr="00A95BD0" w:rsidRDefault="00393A3A" w:rsidP="00A95BD0">
            <w:pPr>
              <w:jc w:val="center"/>
              <w:rPr>
                <w:color w:val="000000"/>
                <w:sz w:val="16"/>
                <w:szCs w:val="16"/>
              </w:rPr>
            </w:pPr>
            <w:r w:rsidRPr="00A95BD0">
              <w:rPr>
                <w:color w:val="000000"/>
                <w:sz w:val="16"/>
                <w:szCs w:val="16"/>
              </w:rPr>
              <w:t>35.000</w:t>
            </w:r>
          </w:p>
        </w:tc>
        <w:tc>
          <w:tcPr>
            <w:tcW w:w="851" w:type="dxa"/>
            <w:shd w:val="clear" w:color="auto" w:fill="D3DFEE"/>
          </w:tcPr>
          <w:p w:rsidR="00393A3A" w:rsidRPr="00A95BD0" w:rsidRDefault="00393A3A" w:rsidP="00A95BD0">
            <w:pPr>
              <w:jc w:val="center"/>
              <w:rPr>
                <w:color w:val="000000"/>
                <w:sz w:val="16"/>
                <w:szCs w:val="16"/>
              </w:rPr>
            </w:pPr>
            <w:r w:rsidRPr="00A95BD0">
              <w:rPr>
                <w:color w:val="000000"/>
                <w:sz w:val="16"/>
                <w:szCs w:val="16"/>
              </w:rPr>
              <w:t>35.000</w:t>
            </w: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35.000</w:t>
            </w:r>
          </w:p>
        </w:tc>
        <w:tc>
          <w:tcPr>
            <w:tcW w:w="1134" w:type="dxa"/>
            <w:shd w:val="clear" w:color="auto" w:fill="D3DFEE"/>
          </w:tcPr>
          <w:p w:rsidR="00393A3A" w:rsidRPr="00A95BD0" w:rsidRDefault="00393A3A" w:rsidP="00A95BD0">
            <w:pPr>
              <w:jc w:val="center"/>
              <w:rPr>
                <w:color w:val="000000"/>
                <w:sz w:val="16"/>
                <w:szCs w:val="16"/>
              </w:rPr>
            </w:pPr>
            <w:r w:rsidRPr="00A95BD0">
              <w:rPr>
                <w:color w:val="000000"/>
                <w:sz w:val="16"/>
                <w:szCs w:val="16"/>
              </w:rPr>
              <w:t>140.000</w:t>
            </w:r>
          </w:p>
        </w:tc>
        <w:tc>
          <w:tcPr>
            <w:tcW w:w="1985" w:type="dxa"/>
            <w:shd w:val="clear" w:color="auto" w:fill="D3DFEE"/>
          </w:tcPr>
          <w:p w:rsidR="00393A3A" w:rsidRPr="000422DF" w:rsidRDefault="00393A3A" w:rsidP="00A11372">
            <w:pPr>
              <w:spacing w:after="0"/>
              <w:rPr>
                <w:sz w:val="16"/>
                <w:szCs w:val="16"/>
              </w:rPr>
            </w:pPr>
            <w:r w:rsidRPr="000422DF">
              <w:rPr>
                <w:sz w:val="16"/>
                <w:szCs w:val="16"/>
                <w:lang w:val="es-ES"/>
              </w:rPr>
              <w:t>GAD PROVINCIAL, GAD CANTONAL, GAD PARROQUIAL, SECRETARIA DE RIESGOS, MAE, MIDUVI</w:t>
            </w:r>
          </w:p>
        </w:tc>
      </w:tr>
      <w:tr w:rsidR="00393A3A" w:rsidRPr="00060286" w:rsidTr="00A95BD0">
        <w:trPr>
          <w:trHeight w:val="1262"/>
        </w:trPr>
        <w:tc>
          <w:tcPr>
            <w:tcW w:w="1384" w:type="dxa"/>
            <w:tcBorders>
              <w:left w:val="single" w:sz="8" w:space="0" w:color="FFFFFF"/>
              <w:right w:val="single" w:sz="24" w:space="0" w:color="FFFFFF"/>
            </w:tcBorders>
            <w:shd w:val="clear" w:color="auto" w:fill="4F81BD"/>
            <w:vAlign w:val="center"/>
          </w:tcPr>
          <w:p w:rsidR="00393A3A" w:rsidRPr="000422DF" w:rsidRDefault="00393A3A" w:rsidP="00A11372">
            <w:pPr>
              <w:spacing w:after="0" w:line="240" w:lineRule="auto"/>
              <w:rPr>
                <w:rFonts w:eastAsia="Times New Roman" w:cs="Times New Roman"/>
                <w:color w:val="FFFFFF" w:themeColor="background1"/>
                <w:sz w:val="16"/>
                <w:szCs w:val="16"/>
                <w:lang w:eastAsia="es-ES"/>
              </w:rPr>
            </w:pPr>
            <w:r w:rsidRPr="000422DF">
              <w:rPr>
                <w:rFonts w:eastAsia="Times New Roman" w:cs="Times New Roman"/>
                <w:color w:val="FFFFFF" w:themeColor="background1"/>
                <w:sz w:val="16"/>
                <w:szCs w:val="16"/>
                <w:lang w:val="es-ES" w:eastAsia="es-ES"/>
              </w:rPr>
              <w:t>MAPEO Y REMEDIACION DE RIESGOS NATURALES  Y ANTROPICOS</w:t>
            </w:r>
          </w:p>
        </w:tc>
        <w:tc>
          <w:tcPr>
            <w:tcW w:w="1843" w:type="dxa"/>
            <w:shd w:val="clear" w:color="auto" w:fill="D3DFEE"/>
          </w:tcPr>
          <w:p w:rsidR="00393A3A" w:rsidRPr="000422DF" w:rsidRDefault="00393A3A" w:rsidP="00A11372">
            <w:pPr>
              <w:spacing w:after="0" w:line="240" w:lineRule="auto"/>
              <w:rPr>
                <w:rFonts w:eastAsia="Times New Roman" w:cs="Times New Roman"/>
                <w:color w:val="000000"/>
                <w:sz w:val="16"/>
                <w:szCs w:val="16"/>
                <w:lang w:eastAsia="es-ES"/>
              </w:rPr>
            </w:pPr>
            <w:r w:rsidRPr="000422DF">
              <w:rPr>
                <w:rFonts w:eastAsia="Times New Roman" w:cs="Times New Roman"/>
                <w:color w:val="000000"/>
                <w:sz w:val="16"/>
                <w:szCs w:val="16"/>
                <w:lang w:val="es-ES" w:eastAsia="es-ES"/>
              </w:rPr>
              <w:t>Plan de contingencia de riesgos  del territorio</w:t>
            </w: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25.000</w:t>
            </w:r>
          </w:p>
        </w:tc>
        <w:tc>
          <w:tcPr>
            <w:tcW w:w="850" w:type="dxa"/>
            <w:shd w:val="clear" w:color="auto" w:fill="D3DFEE"/>
          </w:tcPr>
          <w:p w:rsidR="00393A3A" w:rsidRPr="00A95BD0" w:rsidRDefault="00393A3A" w:rsidP="00A95BD0">
            <w:pPr>
              <w:jc w:val="center"/>
              <w:rPr>
                <w:color w:val="000000"/>
                <w:sz w:val="16"/>
                <w:szCs w:val="16"/>
              </w:rPr>
            </w:pPr>
            <w:r w:rsidRPr="00A95BD0">
              <w:rPr>
                <w:color w:val="000000"/>
                <w:sz w:val="16"/>
                <w:szCs w:val="16"/>
              </w:rPr>
              <w:t>15.000</w:t>
            </w:r>
          </w:p>
        </w:tc>
        <w:tc>
          <w:tcPr>
            <w:tcW w:w="851" w:type="dxa"/>
            <w:shd w:val="clear" w:color="auto" w:fill="D3DFEE"/>
          </w:tcPr>
          <w:p w:rsidR="00393A3A" w:rsidRPr="00A95BD0" w:rsidRDefault="00393A3A" w:rsidP="00A95BD0">
            <w:pPr>
              <w:jc w:val="center"/>
              <w:rPr>
                <w:color w:val="000000"/>
                <w:sz w:val="16"/>
                <w:szCs w:val="16"/>
              </w:rPr>
            </w:pPr>
            <w:r w:rsidRPr="00A95BD0">
              <w:rPr>
                <w:color w:val="000000"/>
                <w:sz w:val="16"/>
                <w:szCs w:val="16"/>
              </w:rPr>
              <w:t>15.000</w:t>
            </w: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15.000</w:t>
            </w:r>
          </w:p>
        </w:tc>
        <w:tc>
          <w:tcPr>
            <w:tcW w:w="1134" w:type="dxa"/>
            <w:shd w:val="clear" w:color="auto" w:fill="D3DFEE"/>
          </w:tcPr>
          <w:p w:rsidR="00393A3A" w:rsidRPr="00A95BD0" w:rsidRDefault="00393A3A" w:rsidP="00A95BD0">
            <w:pPr>
              <w:jc w:val="center"/>
              <w:rPr>
                <w:color w:val="000000"/>
                <w:sz w:val="16"/>
                <w:szCs w:val="16"/>
              </w:rPr>
            </w:pPr>
            <w:r w:rsidRPr="00A95BD0">
              <w:rPr>
                <w:color w:val="000000"/>
                <w:sz w:val="16"/>
                <w:szCs w:val="16"/>
              </w:rPr>
              <w:t>70.000</w:t>
            </w:r>
          </w:p>
        </w:tc>
        <w:tc>
          <w:tcPr>
            <w:tcW w:w="1985" w:type="dxa"/>
            <w:shd w:val="clear" w:color="auto" w:fill="D3DFEE"/>
          </w:tcPr>
          <w:p w:rsidR="00393A3A" w:rsidRPr="000422DF" w:rsidRDefault="00393A3A" w:rsidP="00A11372">
            <w:pPr>
              <w:spacing w:after="0"/>
              <w:rPr>
                <w:sz w:val="16"/>
                <w:szCs w:val="16"/>
              </w:rPr>
            </w:pPr>
            <w:r w:rsidRPr="000422DF">
              <w:rPr>
                <w:sz w:val="16"/>
                <w:szCs w:val="16"/>
              </w:rPr>
              <w:t>GAD Provincial, GAD Cantonal, GAD Parroquial, Secretaria de Riegos, MAE, MAGAP, MTOP,  SENPLADES</w:t>
            </w:r>
          </w:p>
        </w:tc>
      </w:tr>
      <w:tr w:rsidR="00393A3A" w:rsidRPr="00060286" w:rsidTr="00A95BD0">
        <w:trPr>
          <w:trHeight w:val="1397"/>
        </w:trPr>
        <w:tc>
          <w:tcPr>
            <w:tcW w:w="1384" w:type="dxa"/>
            <w:tcBorders>
              <w:left w:val="single" w:sz="8" w:space="0" w:color="FFFFFF"/>
              <w:right w:val="single" w:sz="24" w:space="0" w:color="FFFFFF"/>
            </w:tcBorders>
            <w:shd w:val="clear" w:color="auto" w:fill="4F81BD"/>
            <w:vAlign w:val="center"/>
          </w:tcPr>
          <w:p w:rsidR="00393A3A" w:rsidRPr="000422DF" w:rsidRDefault="00393A3A" w:rsidP="00A11372">
            <w:pPr>
              <w:spacing w:after="0" w:line="240" w:lineRule="auto"/>
              <w:jc w:val="center"/>
              <w:rPr>
                <w:rFonts w:eastAsia="Times New Roman" w:cs="Times New Roman"/>
                <w:color w:val="FFFFFF" w:themeColor="background1"/>
                <w:sz w:val="16"/>
                <w:szCs w:val="16"/>
                <w:lang w:eastAsia="es-ES"/>
              </w:rPr>
            </w:pPr>
            <w:r w:rsidRPr="000422DF">
              <w:rPr>
                <w:rFonts w:eastAsia="Times New Roman" w:cs="Times New Roman"/>
                <w:color w:val="FFFFFF" w:themeColor="background1"/>
                <w:sz w:val="16"/>
                <w:szCs w:val="16"/>
                <w:lang w:val="es-ES" w:eastAsia="es-ES"/>
              </w:rPr>
              <w:lastRenderedPageBreak/>
              <w:t>PLANIFICACIÓN PARTICIPATIVA  CON COORDINACION INSTITUCIONAL PARA GARANTIZAR LA SEGURIDAD</w:t>
            </w:r>
          </w:p>
        </w:tc>
        <w:tc>
          <w:tcPr>
            <w:tcW w:w="1843" w:type="dxa"/>
            <w:shd w:val="clear" w:color="auto" w:fill="D3DFEE"/>
          </w:tcPr>
          <w:p w:rsidR="00393A3A" w:rsidRPr="000422DF" w:rsidRDefault="00393A3A" w:rsidP="00A11372">
            <w:pPr>
              <w:spacing w:after="0" w:line="240" w:lineRule="auto"/>
              <w:rPr>
                <w:rFonts w:eastAsia="Times New Roman" w:cs="Times New Roman"/>
                <w:color w:val="000000"/>
                <w:sz w:val="16"/>
                <w:szCs w:val="16"/>
                <w:lang w:eastAsia="es-ES"/>
              </w:rPr>
            </w:pPr>
            <w:r w:rsidRPr="000422DF">
              <w:rPr>
                <w:rFonts w:ascii="Calibri" w:eastAsia="Times New Roman" w:hAnsi="Calibri" w:cs="Times New Roman"/>
                <w:color w:val="000000"/>
                <w:sz w:val="16"/>
                <w:szCs w:val="16"/>
                <w:lang w:eastAsia="es-ES"/>
              </w:rPr>
              <w:t>Proyecto piloto de seguridad ciudadana y transito animal</w:t>
            </w:r>
          </w:p>
          <w:p w:rsidR="00393A3A" w:rsidRPr="000422DF" w:rsidRDefault="00393A3A" w:rsidP="00A11372">
            <w:pPr>
              <w:rPr>
                <w:rFonts w:eastAsia="Times New Roman" w:cs="Times New Roman"/>
                <w:sz w:val="16"/>
                <w:szCs w:val="16"/>
                <w:lang w:eastAsia="es-ES"/>
              </w:rPr>
            </w:pPr>
          </w:p>
          <w:p w:rsidR="00393A3A" w:rsidRPr="000422DF" w:rsidRDefault="00393A3A" w:rsidP="00A11372">
            <w:pPr>
              <w:jc w:val="center"/>
              <w:rPr>
                <w:rFonts w:eastAsia="Times New Roman" w:cs="Times New Roman"/>
                <w:sz w:val="16"/>
                <w:szCs w:val="16"/>
                <w:lang w:eastAsia="es-ES"/>
              </w:rPr>
            </w:pP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10.000</w:t>
            </w:r>
          </w:p>
        </w:tc>
        <w:tc>
          <w:tcPr>
            <w:tcW w:w="850" w:type="dxa"/>
            <w:shd w:val="clear" w:color="auto" w:fill="D3DFEE"/>
          </w:tcPr>
          <w:p w:rsidR="00393A3A" w:rsidRPr="00A95BD0" w:rsidRDefault="00393A3A" w:rsidP="00A95BD0">
            <w:pPr>
              <w:jc w:val="center"/>
              <w:rPr>
                <w:color w:val="000000"/>
                <w:sz w:val="16"/>
                <w:szCs w:val="16"/>
              </w:rPr>
            </w:pPr>
            <w:r w:rsidRPr="00A95BD0">
              <w:rPr>
                <w:color w:val="000000"/>
                <w:sz w:val="16"/>
                <w:szCs w:val="16"/>
              </w:rPr>
              <w:t>10.000</w:t>
            </w:r>
          </w:p>
        </w:tc>
        <w:tc>
          <w:tcPr>
            <w:tcW w:w="851" w:type="dxa"/>
            <w:shd w:val="clear" w:color="auto" w:fill="D3DFEE"/>
          </w:tcPr>
          <w:p w:rsidR="00393A3A" w:rsidRPr="00A95BD0" w:rsidRDefault="00393A3A" w:rsidP="00A95BD0">
            <w:pPr>
              <w:jc w:val="center"/>
              <w:rPr>
                <w:color w:val="000000"/>
                <w:sz w:val="16"/>
                <w:szCs w:val="16"/>
              </w:rPr>
            </w:pPr>
            <w:r w:rsidRPr="00A95BD0">
              <w:rPr>
                <w:color w:val="000000"/>
                <w:sz w:val="16"/>
                <w:szCs w:val="16"/>
              </w:rPr>
              <w:t>10.000</w:t>
            </w: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10.000</w:t>
            </w:r>
          </w:p>
        </w:tc>
        <w:tc>
          <w:tcPr>
            <w:tcW w:w="1134" w:type="dxa"/>
            <w:shd w:val="clear" w:color="auto" w:fill="D3DFEE"/>
          </w:tcPr>
          <w:p w:rsidR="00393A3A" w:rsidRPr="00A95BD0" w:rsidRDefault="00393A3A" w:rsidP="00A95BD0">
            <w:pPr>
              <w:jc w:val="center"/>
              <w:rPr>
                <w:color w:val="000000"/>
                <w:sz w:val="16"/>
                <w:szCs w:val="16"/>
              </w:rPr>
            </w:pPr>
            <w:r w:rsidRPr="00A95BD0">
              <w:rPr>
                <w:color w:val="000000"/>
                <w:sz w:val="16"/>
                <w:szCs w:val="16"/>
              </w:rPr>
              <w:t>40.000</w:t>
            </w:r>
          </w:p>
        </w:tc>
        <w:tc>
          <w:tcPr>
            <w:tcW w:w="1985" w:type="dxa"/>
            <w:shd w:val="clear" w:color="auto" w:fill="D3DFEE"/>
          </w:tcPr>
          <w:p w:rsidR="00393A3A" w:rsidRPr="000422DF" w:rsidRDefault="00393A3A" w:rsidP="00A11372">
            <w:pPr>
              <w:spacing w:after="0"/>
              <w:rPr>
                <w:sz w:val="16"/>
                <w:szCs w:val="16"/>
              </w:rPr>
            </w:pPr>
            <w:r w:rsidRPr="000422DF">
              <w:rPr>
                <w:sz w:val="16"/>
                <w:szCs w:val="16"/>
              </w:rPr>
              <w:t>GAD Provincial, GAD Cantonal, GAD Parroquial, Secretaria de Riegos</w:t>
            </w:r>
          </w:p>
        </w:tc>
      </w:tr>
      <w:tr w:rsidR="00393A3A" w:rsidRPr="00060286" w:rsidTr="00A95BD0">
        <w:trPr>
          <w:trHeight w:val="1385"/>
        </w:trPr>
        <w:tc>
          <w:tcPr>
            <w:tcW w:w="1384" w:type="dxa"/>
            <w:vMerge w:val="restart"/>
            <w:tcBorders>
              <w:left w:val="single" w:sz="8" w:space="0" w:color="FFFFFF"/>
              <w:right w:val="single" w:sz="24" w:space="0" w:color="FFFFFF"/>
            </w:tcBorders>
            <w:shd w:val="clear" w:color="auto" w:fill="4F81BD"/>
            <w:vAlign w:val="center"/>
          </w:tcPr>
          <w:p w:rsidR="00393A3A" w:rsidRPr="000422DF" w:rsidRDefault="00393A3A" w:rsidP="00A11372">
            <w:pPr>
              <w:spacing w:after="0" w:line="240" w:lineRule="auto"/>
              <w:rPr>
                <w:rFonts w:eastAsia="Times New Roman" w:cs="Times New Roman"/>
                <w:color w:val="FFFFFF" w:themeColor="background1"/>
                <w:sz w:val="16"/>
                <w:szCs w:val="16"/>
                <w:lang w:eastAsia="es-ES"/>
              </w:rPr>
            </w:pPr>
            <w:r w:rsidRPr="000422DF">
              <w:rPr>
                <w:rFonts w:eastAsia="Times New Roman" w:cs="Times New Roman"/>
                <w:color w:val="FFFFFF" w:themeColor="background1"/>
                <w:sz w:val="16"/>
                <w:szCs w:val="16"/>
                <w:lang w:val="es-ES" w:eastAsia="es-ES"/>
              </w:rPr>
              <w:t>GESTIÓN INTEGRAL PARA LA PROVISION DE SERVICIOS DE CALIDAD DE AGUA POTABLE Y ALCANTARILLADO</w:t>
            </w:r>
          </w:p>
        </w:tc>
        <w:tc>
          <w:tcPr>
            <w:tcW w:w="1843" w:type="dxa"/>
            <w:shd w:val="clear" w:color="auto" w:fill="D3DFEE"/>
            <w:vAlign w:val="center"/>
          </w:tcPr>
          <w:p w:rsidR="00393A3A" w:rsidRPr="000422DF" w:rsidRDefault="00393A3A" w:rsidP="00A11372">
            <w:pPr>
              <w:spacing w:after="0" w:line="240" w:lineRule="auto"/>
              <w:rPr>
                <w:rFonts w:ascii="Calibri" w:eastAsia="Times New Roman" w:hAnsi="Calibri" w:cs="Times New Roman"/>
                <w:color w:val="000000"/>
                <w:sz w:val="16"/>
                <w:szCs w:val="16"/>
                <w:lang w:eastAsia="es-ES"/>
              </w:rPr>
            </w:pPr>
            <w:r w:rsidRPr="000422DF">
              <w:rPr>
                <w:rFonts w:ascii="Calibri" w:eastAsia="Times New Roman" w:hAnsi="Calibri" w:cs="Times New Roman"/>
                <w:color w:val="000000"/>
                <w:sz w:val="16"/>
                <w:szCs w:val="16"/>
                <w:lang w:eastAsia="es-ES"/>
              </w:rPr>
              <w:t xml:space="preserve">Estudio  de la </w:t>
            </w:r>
            <w:r w:rsidR="00A95BD0" w:rsidRPr="000422DF">
              <w:rPr>
                <w:rFonts w:ascii="Calibri" w:eastAsia="Times New Roman" w:hAnsi="Calibri" w:cs="Times New Roman"/>
                <w:color w:val="000000"/>
                <w:sz w:val="16"/>
                <w:szCs w:val="16"/>
                <w:lang w:eastAsia="es-ES"/>
              </w:rPr>
              <w:t>situación</w:t>
            </w:r>
            <w:r w:rsidRPr="000422DF">
              <w:rPr>
                <w:rFonts w:ascii="Calibri" w:eastAsia="Times New Roman" w:hAnsi="Calibri" w:cs="Times New Roman"/>
                <w:color w:val="000000"/>
                <w:sz w:val="16"/>
                <w:szCs w:val="16"/>
                <w:lang w:eastAsia="es-ES"/>
              </w:rPr>
              <w:t xml:space="preserve"> actual del sistema de agua potable y alcantarillado de la parroquia y sus comunidades</w:t>
            </w: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35.000</w:t>
            </w:r>
          </w:p>
        </w:tc>
        <w:tc>
          <w:tcPr>
            <w:tcW w:w="850" w:type="dxa"/>
            <w:shd w:val="clear" w:color="auto" w:fill="D3DFEE"/>
          </w:tcPr>
          <w:p w:rsidR="00393A3A" w:rsidRPr="00A95BD0" w:rsidRDefault="00393A3A" w:rsidP="00A95BD0">
            <w:pPr>
              <w:jc w:val="center"/>
              <w:rPr>
                <w:color w:val="000000"/>
                <w:sz w:val="16"/>
                <w:szCs w:val="16"/>
              </w:rPr>
            </w:pPr>
            <w:r w:rsidRPr="00A95BD0">
              <w:rPr>
                <w:color w:val="000000"/>
                <w:sz w:val="16"/>
                <w:szCs w:val="16"/>
              </w:rPr>
              <w:t>35.000</w:t>
            </w:r>
          </w:p>
        </w:tc>
        <w:tc>
          <w:tcPr>
            <w:tcW w:w="851" w:type="dxa"/>
            <w:shd w:val="clear" w:color="auto" w:fill="D3DFEE"/>
          </w:tcPr>
          <w:p w:rsidR="00393A3A" w:rsidRPr="00A95BD0" w:rsidRDefault="00393A3A" w:rsidP="00A95BD0">
            <w:pPr>
              <w:jc w:val="center"/>
              <w:rPr>
                <w:color w:val="000000"/>
                <w:sz w:val="16"/>
                <w:szCs w:val="16"/>
              </w:rPr>
            </w:pPr>
            <w:r w:rsidRPr="00A95BD0">
              <w:rPr>
                <w:color w:val="000000"/>
                <w:sz w:val="16"/>
                <w:szCs w:val="16"/>
              </w:rPr>
              <w:t>35.000</w:t>
            </w: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15.000</w:t>
            </w:r>
          </w:p>
        </w:tc>
        <w:tc>
          <w:tcPr>
            <w:tcW w:w="1134" w:type="dxa"/>
            <w:shd w:val="clear" w:color="auto" w:fill="D3DFEE"/>
          </w:tcPr>
          <w:p w:rsidR="00393A3A" w:rsidRPr="00A95BD0" w:rsidRDefault="00393A3A" w:rsidP="00A95BD0">
            <w:pPr>
              <w:jc w:val="center"/>
              <w:rPr>
                <w:color w:val="000000"/>
                <w:sz w:val="16"/>
                <w:szCs w:val="16"/>
              </w:rPr>
            </w:pPr>
            <w:r w:rsidRPr="00A95BD0">
              <w:rPr>
                <w:color w:val="000000"/>
                <w:sz w:val="16"/>
                <w:szCs w:val="16"/>
              </w:rPr>
              <w:t>120.000</w:t>
            </w:r>
          </w:p>
        </w:tc>
        <w:tc>
          <w:tcPr>
            <w:tcW w:w="1985" w:type="dxa"/>
            <w:vMerge w:val="restart"/>
            <w:shd w:val="clear" w:color="auto" w:fill="D3DFEE"/>
          </w:tcPr>
          <w:p w:rsidR="00393A3A" w:rsidRPr="000422DF" w:rsidRDefault="00393A3A" w:rsidP="00A95BD0">
            <w:pPr>
              <w:spacing w:after="0"/>
              <w:rPr>
                <w:sz w:val="16"/>
                <w:szCs w:val="16"/>
              </w:rPr>
            </w:pPr>
            <w:r w:rsidRPr="000422DF">
              <w:rPr>
                <w:sz w:val="16"/>
                <w:szCs w:val="16"/>
              </w:rPr>
              <w:t>GAD PROVINCIAL, GAD CANTONAL, GAD Parroquial, SENAGUA MAE, Ministerio de Salud</w:t>
            </w:r>
            <w:r w:rsidR="00A95BD0">
              <w:rPr>
                <w:sz w:val="16"/>
                <w:szCs w:val="16"/>
              </w:rPr>
              <w:t xml:space="preserve">, </w:t>
            </w:r>
            <w:r w:rsidRPr="000422DF">
              <w:rPr>
                <w:sz w:val="16"/>
                <w:szCs w:val="16"/>
              </w:rPr>
              <w:t>SENPLADES</w:t>
            </w:r>
          </w:p>
        </w:tc>
      </w:tr>
      <w:tr w:rsidR="00393A3A" w:rsidRPr="00060286" w:rsidTr="00A95BD0">
        <w:trPr>
          <w:trHeight w:val="838"/>
        </w:trPr>
        <w:tc>
          <w:tcPr>
            <w:tcW w:w="1384" w:type="dxa"/>
            <w:vMerge/>
            <w:tcBorders>
              <w:left w:val="single" w:sz="8" w:space="0" w:color="FFFFFF"/>
              <w:right w:val="single" w:sz="24" w:space="0" w:color="FFFFFF"/>
            </w:tcBorders>
            <w:shd w:val="clear" w:color="auto" w:fill="4F81BD"/>
            <w:vAlign w:val="center"/>
          </w:tcPr>
          <w:p w:rsidR="00393A3A" w:rsidRPr="000422DF" w:rsidRDefault="00393A3A" w:rsidP="00A11372">
            <w:pPr>
              <w:spacing w:after="0" w:line="240" w:lineRule="auto"/>
              <w:rPr>
                <w:rFonts w:eastAsia="Times New Roman" w:cs="Times New Roman"/>
                <w:color w:val="FFFFFF" w:themeColor="background1"/>
                <w:sz w:val="16"/>
                <w:szCs w:val="16"/>
                <w:lang w:val="es-ES" w:eastAsia="es-ES"/>
              </w:rPr>
            </w:pPr>
          </w:p>
        </w:tc>
        <w:tc>
          <w:tcPr>
            <w:tcW w:w="1843" w:type="dxa"/>
            <w:shd w:val="clear" w:color="auto" w:fill="D3DFEE"/>
          </w:tcPr>
          <w:p w:rsidR="00393A3A" w:rsidRPr="000422DF" w:rsidRDefault="00A95BD0" w:rsidP="00A95BD0">
            <w:pPr>
              <w:spacing w:after="0" w:line="240" w:lineRule="auto"/>
              <w:rPr>
                <w:rFonts w:ascii="Calibri" w:eastAsia="Times New Roman" w:hAnsi="Calibri" w:cs="Times New Roman"/>
                <w:color w:val="000000"/>
                <w:sz w:val="16"/>
                <w:szCs w:val="16"/>
                <w:lang w:eastAsia="es-ES"/>
              </w:rPr>
            </w:pPr>
            <w:r w:rsidRPr="000422DF">
              <w:rPr>
                <w:rFonts w:ascii="Calibri" w:eastAsia="Times New Roman" w:hAnsi="Calibri" w:cs="Times New Roman"/>
                <w:color w:val="000000"/>
                <w:sz w:val="16"/>
                <w:szCs w:val="16"/>
                <w:lang w:eastAsia="es-ES"/>
              </w:rPr>
              <w:t>Implementación</w:t>
            </w:r>
            <w:r w:rsidR="00393A3A" w:rsidRPr="000422DF">
              <w:rPr>
                <w:rFonts w:ascii="Calibri" w:eastAsia="Times New Roman" w:hAnsi="Calibri" w:cs="Times New Roman"/>
                <w:color w:val="000000"/>
                <w:sz w:val="16"/>
                <w:szCs w:val="16"/>
                <w:lang w:eastAsia="es-ES"/>
              </w:rPr>
              <w:t xml:space="preserve"> de  un sistema integral de agua potable bajo las normas de calidad </w:t>
            </w: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35.000</w:t>
            </w:r>
          </w:p>
        </w:tc>
        <w:tc>
          <w:tcPr>
            <w:tcW w:w="850" w:type="dxa"/>
            <w:shd w:val="clear" w:color="auto" w:fill="D3DFEE"/>
          </w:tcPr>
          <w:p w:rsidR="00393A3A" w:rsidRPr="00A95BD0" w:rsidRDefault="00393A3A" w:rsidP="00A95BD0">
            <w:pPr>
              <w:jc w:val="center"/>
              <w:rPr>
                <w:color w:val="000000"/>
                <w:sz w:val="16"/>
                <w:szCs w:val="16"/>
              </w:rPr>
            </w:pPr>
            <w:r w:rsidRPr="00A95BD0">
              <w:rPr>
                <w:color w:val="000000"/>
                <w:sz w:val="16"/>
                <w:szCs w:val="16"/>
              </w:rPr>
              <w:t>40.000</w:t>
            </w:r>
          </w:p>
        </w:tc>
        <w:tc>
          <w:tcPr>
            <w:tcW w:w="851" w:type="dxa"/>
            <w:shd w:val="clear" w:color="auto" w:fill="D3DFEE"/>
          </w:tcPr>
          <w:p w:rsidR="00393A3A" w:rsidRPr="00A95BD0" w:rsidRDefault="00393A3A" w:rsidP="00A95BD0">
            <w:pPr>
              <w:jc w:val="center"/>
              <w:rPr>
                <w:color w:val="000000"/>
                <w:sz w:val="16"/>
                <w:szCs w:val="16"/>
              </w:rPr>
            </w:pPr>
            <w:r w:rsidRPr="00A95BD0">
              <w:rPr>
                <w:color w:val="000000"/>
                <w:sz w:val="16"/>
                <w:szCs w:val="16"/>
              </w:rPr>
              <w:t>40.000</w:t>
            </w: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35.000</w:t>
            </w:r>
          </w:p>
        </w:tc>
        <w:tc>
          <w:tcPr>
            <w:tcW w:w="1134" w:type="dxa"/>
            <w:shd w:val="clear" w:color="auto" w:fill="D3DFEE"/>
          </w:tcPr>
          <w:p w:rsidR="00393A3A" w:rsidRPr="00A95BD0" w:rsidRDefault="00393A3A" w:rsidP="00A95BD0">
            <w:pPr>
              <w:jc w:val="center"/>
              <w:rPr>
                <w:color w:val="000000"/>
                <w:sz w:val="16"/>
                <w:szCs w:val="16"/>
              </w:rPr>
            </w:pPr>
            <w:r w:rsidRPr="00A95BD0">
              <w:rPr>
                <w:color w:val="000000"/>
                <w:sz w:val="16"/>
                <w:szCs w:val="16"/>
              </w:rPr>
              <w:t>150.000</w:t>
            </w:r>
          </w:p>
        </w:tc>
        <w:tc>
          <w:tcPr>
            <w:tcW w:w="1985" w:type="dxa"/>
            <w:vMerge/>
            <w:shd w:val="clear" w:color="auto" w:fill="D3DFEE"/>
          </w:tcPr>
          <w:p w:rsidR="00393A3A" w:rsidRPr="000422DF" w:rsidRDefault="00393A3A" w:rsidP="00A11372">
            <w:pPr>
              <w:spacing w:after="0"/>
              <w:rPr>
                <w:sz w:val="16"/>
                <w:szCs w:val="16"/>
              </w:rPr>
            </w:pPr>
          </w:p>
        </w:tc>
      </w:tr>
      <w:tr w:rsidR="00393A3A" w:rsidRPr="00060286" w:rsidTr="00A95BD0">
        <w:trPr>
          <w:trHeight w:val="555"/>
        </w:trPr>
        <w:tc>
          <w:tcPr>
            <w:tcW w:w="1384" w:type="dxa"/>
            <w:vMerge/>
            <w:tcBorders>
              <w:left w:val="single" w:sz="8" w:space="0" w:color="FFFFFF"/>
              <w:right w:val="single" w:sz="24" w:space="0" w:color="FFFFFF"/>
            </w:tcBorders>
            <w:shd w:val="clear" w:color="auto" w:fill="4F81BD"/>
            <w:vAlign w:val="center"/>
          </w:tcPr>
          <w:p w:rsidR="00393A3A" w:rsidRPr="000422DF" w:rsidRDefault="00393A3A" w:rsidP="00A11372">
            <w:pPr>
              <w:spacing w:after="0" w:line="240" w:lineRule="auto"/>
              <w:rPr>
                <w:rFonts w:eastAsia="Times New Roman" w:cs="Times New Roman"/>
                <w:color w:val="FFFFFF" w:themeColor="background1"/>
                <w:sz w:val="16"/>
                <w:szCs w:val="16"/>
                <w:lang w:val="es-ES" w:eastAsia="es-ES"/>
              </w:rPr>
            </w:pPr>
          </w:p>
        </w:tc>
        <w:tc>
          <w:tcPr>
            <w:tcW w:w="1843" w:type="dxa"/>
            <w:shd w:val="clear" w:color="auto" w:fill="D3DFEE"/>
            <w:vAlign w:val="center"/>
          </w:tcPr>
          <w:p w:rsidR="00393A3A" w:rsidRPr="000422DF" w:rsidRDefault="00393A3A" w:rsidP="00A11372">
            <w:pPr>
              <w:spacing w:after="0" w:line="240" w:lineRule="auto"/>
              <w:rPr>
                <w:rFonts w:ascii="Calibri" w:eastAsia="Times New Roman" w:hAnsi="Calibri" w:cs="Times New Roman"/>
                <w:color w:val="000000"/>
                <w:sz w:val="16"/>
                <w:szCs w:val="16"/>
                <w:lang w:eastAsia="es-ES"/>
              </w:rPr>
            </w:pPr>
            <w:r w:rsidRPr="000422DF">
              <w:rPr>
                <w:rFonts w:ascii="Calibri" w:eastAsia="Times New Roman" w:hAnsi="Calibri" w:cs="Times New Roman"/>
                <w:color w:val="000000"/>
                <w:sz w:val="16"/>
                <w:szCs w:val="16"/>
                <w:lang w:eastAsia="es-ES"/>
              </w:rPr>
              <w:t xml:space="preserve">Establecimiento de sistemas de saneamiento de acuerdo a las condiciones </w:t>
            </w:r>
            <w:r w:rsidR="00A95BD0" w:rsidRPr="000422DF">
              <w:rPr>
                <w:rFonts w:ascii="Calibri" w:eastAsia="Times New Roman" w:hAnsi="Calibri" w:cs="Times New Roman"/>
                <w:color w:val="000000"/>
                <w:sz w:val="16"/>
                <w:szCs w:val="16"/>
                <w:lang w:eastAsia="es-ES"/>
              </w:rPr>
              <w:t>físicas</w:t>
            </w:r>
            <w:r w:rsidRPr="000422DF">
              <w:rPr>
                <w:rFonts w:ascii="Calibri" w:eastAsia="Times New Roman" w:hAnsi="Calibri" w:cs="Times New Roman"/>
                <w:color w:val="000000"/>
                <w:sz w:val="16"/>
                <w:szCs w:val="16"/>
                <w:lang w:eastAsia="es-ES"/>
              </w:rPr>
              <w:t xml:space="preserve"> y </w:t>
            </w:r>
            <w:r w:rsidR="00A95BD0" w:rsidRPr="000422DF">
              <w:rPr>
                <w:rFonts w:ascii="Calibri" w:eastAsia="Times New Roman" w:hAnsi="Calibri" w:cs="Times New Roman"/>
                <w:color w:val="000000"/>
                <w:sz w:val="16"/>
                <w:szCs w:val="16"/>
                <w:lang w:eastAsia="es-ES"/>
              </w:rPr>
              <w:t>técnicas</w:t>
            </w:r>
            <w:r w:rsidRPr="000422DF">
              <w:rPr>
                <w:rFonts w:ascii="Calibri" w:eastAsia="Times New Roman" w:hAnsi="Calibri" w:cs="Times New Roman"/>
                <w:color w:val="000000"/>
                <w:sz w:val="16"/>
                <w:szCs w:val="16"/>
                <w:lang w:eastAsia="es-ES"/>
              </w:rPr>
              <w:t xml:space="preserve"> </w:t>
            </w: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35.000</w:t>
            </w:r>
          </w:p>
        </w:tc>
        <w:tc>
          <w:tcPr>
            <w:tcW w:w="850" w:type="dxa"/>
            <w:shd w:val="clear" w:color="auto" w:fill="D3DFEE"/>
          </w:tcPr>
          <w:p w:rsidR="00393A3A" w:rsidRPr="00A95BD0" w:rsidRDefault="00393A3A" w:rsidP="00A95BD0">
            <w:pPr>
              <w:jc w:val="center"/>
              <w:rPr>
                <w:color w:val="000000"/>
                <w:sz w:val="16"/>
                <w:szCs w:val="16"/>
              </w:rPr>
            </w:pPr>
            <w:r w:rsidRPr="00A95BD0">
              <w:rPr>
                <w:color w:val="000000"/>
                <w:sz w:val="16"/>
                <w:szCs w:val="16"/>
              </w:rPr>
              <w:t>35.000</w:t>
            </w:r>
          </w:p>
        </w:tc>
        <w:tc>
          <w:tcPr>
            <w:tcW w:w="851" w:type="dxa"/>
            <w:shd w:val="clear" w:color="auto" w:fill="D3DFEE"/>
          </w:tcPr>
          <w:p w:rsidR="00393A3A" w:rsidRPr="00A95BD0" w:rsidRDefault="00393A3A" w:rsidP="00A95BD0">
            <w:pPr>
              <w:jc w:val="center"/>
              <w:rPr>
                <w:color w:val="000000"/>
                <w:sz w:val="16"/>
                <w:szCs w:val="16"/>
              </w:rPr>
            </w:pPr>
            <w:r w:rsidRPr="00A95BD0">
              <w:rPr>
                <w:color w:val="000000"/>
                <w:sz w:val="16"/>
                <w:szCs w:val="16"/>
              </w:rPr>
              <w:t>35.000</w:t>
            </w: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35.000</w:t>
            </w:r>
          </w:p>
        </w:tc>
        <w:tc>
          <w:tcPr>
            <w:tcW w:w="1134" w:type="dxa"/>
            <w:shd w:val="clear" w:color="auto" w:fill="D3DFEE"/>
          </w:tcPr>
          <w:p w:rsidR="00393A3A" w:rsidRPr="00A95BD0" w:rsidRDefault="00393A3A" w:rsidP="00A95BD0">
            <w:pPr>
              <w:jc w:val="center"/>
              <w:rPr>
                <w:color w:val="000000"/>
                <w:sz w:val="16"/>
                <w:szCs w:val="16"/>
              </w:rPr>
            </w:pPr>
            <w:r w:rsidRPr="00A95BD0">
              <w:rPr>
                <w:color w:val="000000"/>
                <w:sz w:val="16"/>
                <w:szCs w:val="16"/>
              </w:rPr>
              <w:t>140.000</w:t>
            </w:r>
          </w:p>
        </w:tc>
        <w:tc>
          <w:tcPr>
            <w:tcW w:w="1985" w:type="dxa"/>
            <w:vMerge/>
            <w:shd w:val="clear" w:color="auto" w:fill="D3DFEE"/>
          </w:tcPr>
          <w:p w:rsidR="00393A3A" w:rsidRPr="000422DF" w:rsidRDefault="00393A3A" w:rsidP="00A11372">
            <w:pPr>
              <w:spacing w:after="0"/>
              <w:rPr>
                <w:sz w:val="16"/>
                <w:szCs w:val="16"/>
              </w:rPr>
            </w:pPr>
          </w:p>
        </w:tc>
      </w:tr>
      <w:tr w:rsidR="00393A3A" w:rsidRPr="00060286" w:rsidTr="00A95BD0">
        <w:trPr>
          <w:trHeight w:val="981"/>
        </w:trPr>
        <w:tc>
          <w:tcPr>
            <w:tcW w:w="1384" w:type="dxa"/>
            <w:vMerge/>
            <w:tcBorders>
              <w:left w:val="single" w:sz="8" w:space="0" w:color="FFFFFF"/>
              <w:right w:val="single" w:sz="24" w:space="0" w:color="FFFFFF"/>
            </w:tcBorders>
            <w:shd w:val="clear" w:color="auto" w:fill="4F81BD"/>
            <w:vAlign w:val="center"/>
          </w:tcPr>
          <w:p w:rsidR="00393A3A" w:rsidRPr="000422DF" w:rsidRDefault="00393A3A" w:rsidP="00A11372">
            <w:pPr>
              <w:spacing w:after="0" w:line="240" w:lineRule="auto"/>
              <w:rPr>
                <w:rFonts w:eastAsia="Times New Roman" w:cs="Times New Roman"/>
                <w:color w:val="FFFFFF" w:themeColor="background1"/>
                <w:sz w:val="16"/>
                <w:szCs w:val="16"/>
                <w:lang w:val="es-ES" w:eastAsia="es-ES"/>
              </w:rPr>
            </w:pPr>
          </w:p>
        </w:tc>
        <w:tc>
          <w:tcPr>
            <w:tcW w:w="1843" w:type="dxa"/>
            <w:shd w:val="clear" w:color="auto" w:fill="D3DFEE"/>
            <w:vAlign w:val="center"/>
          </w:tcPr>
          <w:p w:rsidR="00393A3A" w:rsidRPr="000422DF" w:rsidRDefault="00393A3A" w:rsidP="00A11372">
            <w:pPr>
              <w:spacing w:after="0" w:line="240" w:lineRule="auto"/>
              <w:rPr>
                <w:rFonts w:ascii="Calibri" w:eastAsia="Times New Roman" w:hAnsi="Calibri" w:cs="Times New Roman"/>
                <w:color w:val="000000"/>
                <w:sz w:val="16"/>
                <w:szCs w:val="16"/>
                <w:lang w:eastAsia="es-ES"/>
              </w:rPr>
            </w:pPr>
            <w:r w:rsidRPr="000422DF">
              <w:rPr>
                <w:rFonts w:ascii="Calibri" w:eastAsia="Times New Roman" w:hAnsi="Calibri" w:cs="Times New Roman"/>
                <w:color w:val="000000"/>
                <w:sz w:val="16"/>
                <w:szCs w:val="16"/>
                <w:lang w:eastAsia="es-ES"/>
              </w:rPr>
              <w:t>Fortalecimiento de las juntas administradoras de agua potable y alcantarillado</w:t>
            </w: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15.000</w:t>
            </w:r>
          </w:p>
        </w:tc>
        <w:tc>
          <w:tcPr>
            <w:tcW w:w="850" w:type="dxa"/>
            <w:shd w:val="clear" w:color="auto" w:fill="D3DFEE"/>
          </w:tcPr>
          <w:p w:rsidR="00393A3A" w:rsidRPr="00A95BD0" w:rsidRDefault="00393A3A" w:rsidP="00A95BD0">
            <w:pPr>
              <w:jc w:val="center"/>
              <w:rPr>
                <w:color w:val="000000"/>
                <w:sz w:val="16"/>
                <w:szCs w:val="16"/>
              </w:rPr>
            </w:pPr>
            <w:r w:rsidRPr="00A95BD0">
              <w:rPr>
                <w:color w:val="000000"/>
                <w:sz w:val="16"/>
                <w:szCs w:val="16"/>
              </w:rPr>
              <w:t>10.000</w:t>
            </w:r>
          </w:p>
        </w:tc>
        <w:tc>
          <w:tcPr>
            <w:tcW w:w="851" w:type="dxa"/>
            <w:shd w:val="clear" w:color="auto" w:fill="D3DFEE"/>
          </w:tcPr>
          <w:p w:rsidR="00393A3A" w:rsidRPr="00A95BD0" w:rsidRDefault="00393A3A" w:rsidP="00A95BD0">
            <w:pPr>
              <w:jc w:val="center"/>
              <w:rPr>
                <w:color w:val="000000"/>
                <w:sz w:val="16"/>
                <w:szCs w:val="16"/>
              </w:rPr>
            </w:pPr>
            <w:r w:rsidRPr="00A95BD0">
              <w:rPr>
                <w:color w:val="000000"/>
                <w:sz w:val="16"/>
                <w:szCs w:val="16"/>
              </w:rPr>
              <w:t>10.000</w:t>
            </w: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10.000</w:t>
            </w:r>
          </w:p>
        </w:tc>
        <w:tc>
          <w:tcPr>
            <w:tcW w:w="1134" w:type="dxa"/>
            <w:shd w:val="clear" w:color="auto" w:fill="D3DFEE"/>
          </w:tcPr>
          <w:p w:rsidR="00393A3A" w:rsidRPr="00A95BD0" w:rsidRDefault="00393A3A" w:rsidP="00A95BD0">
            <w:pPr>
              <w:jc w:val="center"/>
              <w:rPr>
                <w:color w:val="000000"/>
                <w:sz w:val="16"/>
                <w:szCs w:val="16"/>
              </w:rPr>
            </w:pPr>
            <w:r w:rsidRPr="00A95BD0">
              <w:rPr>
                <w:color w:val="000000"/>
                <w:sz w:val="16"/>
                <w:szCs w:val="16"/>
              </w:rPr>
              <w:t>45.000</w:t>
            </w:r>
          </w:p>
        </w:tc>
        <w:tc>
          <w:tcPr>
            <w:tcW w:w="1985" w:type="dxa"/>
            <w:vMerge/>
            <w:shd w:val="clear" w:color="auto" w:fill="D3DFEE"/>
          </w:tcPr>
          <w:p w:rsidR="00393A3A" w:rsidRPr="000422DF" w:rsidRDefault="00393A3A" w:rsidP="00A11372">
            <w:pPr>
              <w:spacing w:after="0"/>
              <w:rPr>
                <w:sz w:val="16"/>
                <w:szCs w:val="16"/>
              </w:rPr>
            </w:pPr>
          </w:p>
        </w:tc>
      </w:tr>
      <w:tr w:rsidR="00393A3A" w:rsidRPr="00060286" w:rsidTr="00A95BD0">
        <w:trPr>
          <w:trHeight w:val="425"/>
        </w:trPr>
        <w:tc>
          <w:tcPr>
            <w:tcW w:w="1384" w:type="dxa"/>
            <w:vMerge w:val="restart"/>
            <w:tcBorders>
              <w:left w:val="single" w:sz="8" w:space="0" w:color="FFFFFF"/>
              <w:right w:val="single" w:sz="24" w:space="0" w:color="FFFFFF"/>
            </w:tcBorders>
            <w:shd w:val="clear" w:color="auto" w:fill="4F81BD"/>
            <w:vAlign w:val="center"/>
          </w:tcPr>
          <w:p w:rsidR="00393A3A" w:rsidRPr="000422DF" w:rsidRDefault="00393A3A" w:rsidP="00A11372">
            <w:pPr>
              <w:spacing w:after="0" w:line="240" w:lineRule="auto"/>
              <w:rPr>
                <w:rFonts w:eastAsia="Times New Roman" w:cs="Times New Roman"/>
                <w:color w:val="FFFFFF" w:themeColor="background1"/>
                <w:sz w:val="16"/>
                <w:szCs w:val="16"/>
                <w:lang w:eastAsia="es-ES"/>
              </w:rPr>
            </w:pPr>
            <w:r w:rsidRPr="000422DF">
              <w:rPr>
                <w:rFonts w:ascii="Calibri" w:eastAsia="Times New Roman" w:hAnsi="Calibri" w:cs="Times New Roman"/>
                <w:color w:val="FFFFFF" w:themeColor="background1"/>
                <w:sz w:val="16"/>
                <w:szCs w:val="16"/>
                <w:lang w:eastAsia="es-ES"/>
              </w:rPr>
              <w:t>MANEJO SUSTENTABLE DE LOS RESIDUOS  SOLIDOS Y BIOPELIGROSOS</w:t>
            </w:r>
          </w:p>
        </w:tc>
        <w:tc>
          <w:tcPr>
            <w:tcW w:w="1843" w:type="dxa"/>
            <w:shd w:val="clear" w:color="auto" w:fill="D3DFEE"/>
            <w:vAlign w:val="center"/>
          </w:tcPr>
          <w:p w:rsidR="00393A3A" w:rsidRPr="000422DF" w:rsidRDefault="00393A3A" w:rsidP="00A11372">
            <w:pPr>
              <w:spacing w:after="0" w:line="240" w:lineRule="auto"/>
              <w:rPr>
                <w:rFonts w:ascii="Calibri" w:eastAsia="Times New Roman" w:hAnsi="Calibri" w:cs="Times New Roman"/>
                <w:color w:val="000000"/>
                <w:sz w:val="16"/>
                <w:szCs w:val="16"/>
                <w:lang w:eastAsia="es-ES"/>
              </w:rPr>
            </w:pPr>
            <w:r w:rsidRPr="000422DF">
              <w:rPr>
                <w:rFonts w:ascii="Calibri" w:eastAsia="Times New Roman" w:hAnsi="Calibri" w:cs="Times New Roman"/>
                <w:color w:val="000000"/>
                <w:sz w:val="16"/>
                <w:szCs w:val="16"/>
                <w:lang w:eastAsia="es-ES"/>
              </w:rPr>
              <w:t xml:space="preserve">Manejo integral de los residuos </w:t>
            </w:r>
            <w:r w:rsidR="00A95BD0" w:rsidRPr="000422DF">
              <w:rPr>
                <w:rFonts w:ascii="Calibri" w:eastAsia="Times New Roman" w:hAnsi="Calibri" w:cs="Times New Roman"/>
                <w:color w:val="000000"/>
                <w:sz w:val="16"/>
                <w:szCs w:val="16"/>
                <w:lang w:eastAsia="es-ES"/>
              </w:rPr>
              <w:t>sólidos</w:t>
            </w:r>
            <w:r w:rsidRPr="000422DF">
              <w:rPr>
                <w:rFonts w:ascii="Calibri" w:eastAsia="Times New Roman" w:hAnsi="Calibri" w:cs="Times New Roman"/>
                <w:color w:val="000000"/>
                <w:sz w:val="16"/>
                <w:szCs w:val="16"/>
                <w:lang w:eastAsia="es-ES"/>
              </w:rPr>
              <w:t xml:space="preserve"> y bio</w:t>
            </w:r>
            <w:r w:rsidR="00A95BD0">
              <w:rPr>
                <w:rFonts w:ascii="Calibri" w:eastAsia="Times New Roman" w:hAnsi="Calibri" w:cs="Times New Roman"/>
                <w:color w:val="000000"/>
                <w:sz w:val="16"/>
                <w:szCs w:val="16"/>
                <w:lang w:eastAsia="es-ES"/>
              </w:rPr>
              <w:t xml:space="preserve"> </w:t>
            </w:r>
            <w:r w:rsidRPr="000422DF">
              <w:rPr>
                <w:rFonts w:ascii="Calibri" w:eastAsia="Times New Roman" w:hAnsi="Calibri" w:cs="Times New Roman"/>
                <w:color w:val="000000"/>
                <w:sz w:val="16"/>
                <w:szCs w:val="16"/>
                <w:lang w:eastAsia="es-ES"/>
              </w:rPr>
              <w:t>peligrosos</w:t>
            </w: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35.000</w:t>
            </w:r>
          </w:p>
        </w:tc>
        <w:tc>
          <w:tcPr>
            <w:tcW w:w="850" w:type="dxa"/>
            <w:shd w:val="clear" w:color="auto" w:fill="D3DFEE"/>
          </w:tcPr>
          <w:p w:rsidR="00393A3A" w:rsidRPr="00A95BD0" w:rsidRDefault="00393A3A" w:rsidP="00A95BD0">
            <w:pPr>
              <w:jc w:val="center"/>
              <w:rPr>
                <w:color w:val="000000"/>
                <w:sz w:val="16"/>
                <w:szCs w:val="16"/>
              </w:rPr>
            </w:pPr>
            <w:r w:rsidRPr="00A95BD0">
              <w:rPr>
                <w:color w:val="000000"/>
                <w:sz w:val="16"/>
                <w:szCs w:val="16"/>
              </w:rPr>
              <w:t>35.000</w:t>
            </w:r>
          </w:p>
        </w:tc>
        <w:tc>
          <w:tcPr>
            <w:tcW w:w="851" w:type="dxa"/>
            <w:shd w:val="clear" w:color="auto" w:fill="D3DFEE"/>
          </w:tcPr>
          <w:p w:rsidR="00393A3A" w:rsidRPr="00A95BD0" w:rsidRDefault="00393A3A" w:rsidP="00A95BD0">
            <w:pPr>
              <w:jc w:val="center"/>
              <w:rPr>
                <w:color w:val="000000"/>
                <w:sz w:val="16"/>
                <w:szCs w:val="16"/>
              </w:rPr>
            </w:pPr>
            <w:r w:rsidRPr="00A95BD0">
              <w:rPr>
                <w:color w:val="000000"/>
                <w:sz w:val="16"/>
                <w:szCs w:val="16"/>
              </w:rPr>
              <w:t>35.000</w:t>
            </w: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40.000</w:t>
            </w:r>
          </w:p>
        </w:tc>
        <w:tc>
          <w:tcPr>
            <w:tcW w:w="1134" w:type="dxa"/>
            <w:shd w:val="clear" w:color="auto" w:fill="D3DFEE"/>
          </w:tcPr>
          <w:p w:rsidR="00393A3A" w:rsidRPr="00A95BD0" w:rsidRDefault="00393A3A" w:rsidP="00A95BD0">
            <w:pPr>
              <w:jc w:val="center"/>
              <w:rPr>
                <w:color w:val="000000"/>
                <w:sz w:val="16"/>
                <w:szCs w:val="16"/>
              </w:rPr>
            </w:pPr>
            <w:r w:rsidRPr="00A95BD0">
              <w:rPr>
                <w:color w:val="000000"/>
                <w:sz w:val="16"/>
                <w:szCs w:val="16"/>
              </w:rPr>
              <w:t>145.000</w:t>
            </w:r>
          </w:p>
        </w:tc>
        <w:tc>
          <w:tcPr>
            <w:tcW w:w="1985" w:type="dxa"/>
            <w:vMerge w:val="restart"/>
            <w:shd w:val="clear" w:color="auto" w:fill="D3DFEE"/>
          </w:tcPr>
          <w:p w:rsidR="00393A3A" w:rsidRPr="000422DF" w:rsidRDefault="00393A3A" w:rsidP="00A11372">
            <w:pPr>
              <w:spacing w:after="0"/>
              <w:rPr>
                <w:sz w:val="16"/>
                <w:szCs w:val="16"/>
              </w:rPr>
            </w:pPr>
            <w:r w:rsidRPr="000422DF">
              <w:rPr>
                <w:bCs/>
                <w:sz w:val="16"/>
                <w:szCs w:val="16"/>
              </w:rPr>
              <w:t xml:space="preserve">GAD Provincial, GAD Cantonal, GAD Parroquial, </w:t>
            </w:r>
            <w:r w:rsidR="00A95BD0" w:rsidRPr="000422DF">
              <w:rPr>
                <w:bCs/>
                <w:sz w:val="16"/>
                <w:szCs w:val="16"/>
              </w:rPr>
              <w:t>Secretaria</w:t>
            </w:r>
            <w:r w:rsidRPr="000422DF">
              <w:rPr>
                <w:bCs/>
                <w:sz w:val="16"/>
                <w:szCs w:val="16"/>
              </w:rPr>
              <w:t xml:space="preserve"> de Riesgos, MAE, MAGAP, Ministerio de Salud, SENPLADES, Ministerio de Energía</w:t>
            </w:r>
          </w:p>
        </w:tc>
      </w:tr>
      <w:tr w:rsidR="00393A3A" w:rsidRPr="00060286" w:rsidTr="00A95BD0">
        <w:trPr>
          <w:trHeight w:val="852"/>
        </w:trPr>
        <w:tc>
          <w:tcPr>
            <w:tcW w:w="1384" w:type="dxa"/>
            <w:vMerge/>
            <w:tcBorders>
              <w:left w:val="single" w:sz="8" w:space="0" w:color="FFFFFF"/>
              <w:bottom w:val="single" w:sz="4" w:space="0" w:color="auto"/>
              <w:right w:val="single" w:sz="24" w:space="0" w:color="FFFFFF"/>
            </w:tcBorders>
            <w:shd w:val="clear" w:color="auto" w:fill="4F81BD"/>
            <w:vAlign w:val="center"/>
          </w:tcPr>
          <w:p w:rsidR="00393A3A" w:rsidRPr="000422DF" w:rsidRDefault="00393A3A" w:rsidP="00A11372">
            <w:pPr>
              <w:spacing w:after="0" w:line="240" w:lineRule="auto"/>
              <w:rPr>
                <w:rFonts w:eastAsia="Times New Roman" w:cs="Times New Roman"/>
                <w:color w:val="FFFFFF" w:themeColor="background1"/>
                <w:sz w:val="16"/>
                <w:szCs w:val="16"/>
                <w:lang w:eastAsia="es-ES"/>
              </w:rPr>
            </w:pPr>
          </w:p>
        </w:tc>
        <w:tc>
          <w:tcPr>
            <w:tcW w:w="1843" w:type="dxa"/>
            <w:shd w:val="clear" w:color="auto" w:fill="D3DFEE"/>
            <w:vAlign w:val="center"/>
          </w:tcPr>
          <w:p w:rsidR="00393A3A" w:rsidRPr="000422DF" w:rsidRDefault="00393A3A" w:rsidP="00A11372">
            <w:pPr>
              <w:spacing w:after="0" w:line="240" w:lineRule="auto"/>
              <w:rPr>
                <w:rFonts w:ascii="Calibri" w:eastAsia="Times New Roman" w:hAnsi="Calibri" w:cs="Times New Roman"/>
                <w:color w:val="000000"/>
                <w:sz w:val="16"/>
                <w:szCs w:val="16"/>
                <w:lang w:eastAsia="es-ES"/>
              </w:rPr>
            </w:pPr>
            <w:r w:rsidRPr="000422DF">
              <w:rPr>
                <w:rFonts w:ascii="Calibri" w:eastAsia="Times New Roman" w:hAnsi="Calibri" w:cs="Times New Roman"/>
                <w:color w:val="000000"/>
                <w:sz w:val="16"/>
                <w:szCs w:val="16"/>
                <w:lang w:eastAsia="es-ES"/>
              </w:rPr>
              <w:t xml:space="preserve">Manejo integral de envases de </w:t>
            </w:r>
            <w:r w:rsidR="00A95BD0" w:rsidRPr="000422DF">
              <w:rPr>
                <w:rFonts w:ascii="Calibri" w:eastAsia="Times New Roman" w:hAnsi="Calibri" w:cs="Times New Roman"/>
                <w:color w:val="000000"/>
                <w:sz w:val="16"/>
                <w:szCs w:val="16"/>
                <w:lang w:eastAsia="es-ES"/>
              </w:rPr>
              <w:t>agroquímicos</w:t>
            </w: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25.000</w:t>
            </w:r>
          </w:p>
        </w:tc>
        <w:tc>
          <w:tcPr>
            <w:tcW w:w="850" w:type="dxa"/>
            <w:shd w:val="clear" w:color="auto" w:fill="D3DFEE"/>
          </w:tcPr>
          <w:p w:rsidR="00393A3A" w:rsidRPr="00A95BD0" w:rsidRDefault="00393A3A" w:rsidP="00A95BD0">
            <w:pPr>
              <w:jc w:val="center"/>
              <w:rPr>
                <w:color w:val="000000"/>
                <w:sz w:val="16"/>
                <w:szCs w:val="16"/>
              </w:rPr>
            </w:pPr>
            <w:r w:rsidRPr="00A95BD0">
              <w:rPr>
                <w:color w:val="000000"/>
                <w:sz w:val="16"/>
                <w:szCs w:val="16"/>
              </w:rPr>
              <w:t>15.000</w:t>
            </w:r>
          </w:p>
        </w:tc>
        <w:tc>
          <w:tcPr>
            <w:tcW w:w="851" w:type="dxa"/>
            <w:shd w:val="clear" w:color="auto" w:fill="D3DFEE"/>
          </w:tcPr>
          <w:p w:rsidR="00393A3A" w:rsidRPr="00A95BD0" w:rsidRDefault="00393A3A" w:rsidP="00A95BD0">
            <w:pPr>
              <w:jc w:val="center"/>
              <w:rPr>
                <w:color w:val="000000"/>
                <w:sz w:val="16"/>
                <w:szCs w:val="16"/>
              </w:rPr>
            </w:pPr>
            <w:r w:rsidRPr="00A95BD0">
              <w:rPr>
                <w:color w:val="000000"/>
                <w:sz w:val="16"/>
                <w:szCs w:val="16"/>
              </w:rPr>
              <w:t>15.000</w:t>
            </w: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25.000</w:t>
            </w:r>
          </w:p>
        </w:tc>
        <w:tc>
          <w:tcPr>
            <w:tcW w:w="1134" w:type="dxa"/>
            <w:shd w:val="clear" w:color="auto" w:fill="D3DFEE"/>
          </w:tcPr>
          <w:p w:rsidR="00393A3A" w:rsidRPr="00A95BD0" w:rsidRDefault="00393A3A" w:rsidP="00A95BD0">
            <w:pPr>
              <w:jc w:val="center"/>
              <w:rPr>
                <w:color w:val="000000"/>
                <w:sz w:val="16"/>
                <w:szCs w:val="16"/>
              </w:rPr>
            </w:pPr>
            <w:r w:rsidRPr="00A95BD0">
              <w:rPr>
                <w:color w:val="000000"/>
                <w:sz w:val="16"/>
                <w:szCs w:val="16"/>
              </w:rPr>
              <w:t>80.000</w:t>
            </w:r>
          </w:p>
        </w:tc>
        <w:tc>
          <w:tcPr>
            <w:tcW w:w="1985" w:type="dxa"/>
            <w:vMerge/>
            <w:shd w:val="clear" w:color="auto" w:fill="D3DFEE"/>
          </w:tcPr>
          <w:p w:rsidR="00393A3A" w:rsidRPr="000422DF" w:rsidRDefault="00393A3A" w:rsidP="00A11372">
            <w:pPr>
              <w:spacing w:after="0"/>
              <w:rPr>
                <w:bCs/>
                <w:sz w:val="16"/>
                <w:szCs w:val="16"/>
              </w:rPr>
            </w:pPr>
          </w:p>
        </w:tc>
      </w:tr>
      <w:tr w:rsidR="00393A3A" w:rsidRPr="00060286" w:rsidTr="00A95BD0">
        <w:trPr>
          <w:trHeight w:val="928"/>
        </w:trPr>
        <w:tc>
          <w:tcPr>
            <w:tcW w:w="1384" w:type="dxa"/>
            <w:vMerge w:val="restart"/>
            <w:tcBorders>
              <w:top w:val="single" w:sz="4" w:space="0" w:color="auto"/>
              <w:left w:val="single" w:sz="8" w:space="0" w:color="FFFFFF"/>
              <w:right w:val="single" w:sz="24" w:space="0" w:color="FFFFFF"/>
            </w:tcBorders>
            <w:shd w:val="clear" w:color="auto" w:fill="4F81BD"/>
            <w:vAlign w:val="center"/>
          </w:tcPr>
          <w:p w:rsidR="00393A3A" w:rsidRPr="000422DF" w:rsidRDefault="00393A3A" w:rsidP="00A11372">
            <w:pPr>
              <w:spacing w:after="0" w:line="240" w:lineRule="auto"/>
              <w:rPr>
                <w:rFonts w:eastAsia="Times New Roman" w:cs="Times New Roman"/>
                <w:color w:val="FFFFFF" w:themeColor="background1"/>
                <w:sz w:val="16"/>
                <w:szCs w:val="16"/>
                <w:lang w:eastAsia="es-ES"/>
              </w:rPr>
            </w:pPr>
            <w:r w:rsidRPr="000422DF">
              <w:rPr>
                <w:rFonts w:ascii="Calibri" w:eastAsia="Times New Roman" w:hAnsi="Calibri" w:cs="Times New Roman"/>
                <w:color w:val="FFFFFF" w:themeColor="background1"/>
                <w:sz w:val="16"/>
                <w:szCs w:val="16"/>
                <w:lang w:eastAsia="es-ES"/>
              </w:rPr>
              <w:t>ATENCIONAMIENTO DE SALUD MEDIANTE PROCESOS DE CALIDAD Y EFICIENCIA</w:t>
            </w:r>
          </w:p>
        </w:tc>
        <w:tc>
          <w:tcPr>
            <w:tcW w:w="1843" w:type="dxa"/>
            <w:shd w:val="clear" w:color="auto" w:fill="D3DFEE"/>
            <w:vAlign w:val="center"/>
          </w:tcPr>
          <w:p w:rsidR="00393A3A" w:rsidRPr="000422DF" w:rsidRDefault="00393A3A" w:rsidP="00F033C4">
            <w:pPr>
              <w:spacing w:after="0" w:line="240" w:lineRule="auto"/>
              <w:rPr>
                <w:rFonts w:ascii="Calibri" w:eastAsia="Times New Roman" w:hAnsi="Calibri" w:cs="Times New Roman"/>
                <w:color w:val="000000"/>
                <w:sz w:val="16"/>
                <w:szCs w:val="16"/>
                <w:lang w:eastAsia="es-ES"/>
              </w:rPr>
            </w:pPr>
            <w:r w:rsidRPr="000422DF">
              <w:rPr>
                <w:rFonts w:ascii="Calibri" w:eastAsia="Times New Roman" w:hAnsi="Calibri" w:cs="Times New Roman"/>
                <w:color w:val="000000"/>
                <w:sz w:val="16"/>
                <w:szCs w:val="16"/>
                <w:lang w:eastAsia="es-ES"/>
              </w:rPr>
              <w:t>Mejoramiento de la infraestructura y equipamiento del subcentro parroquial</w:t>
            </w: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35.000</w:t>
            </w:r>
          </w:p>
        </w:tc>
        <w:tc>
          <w:tcPr>
            <w:tcW w:w="850" w:type="dxa"/>
            <w:shd w:val="clear" w:color="auto" w:fill="D3DFEE"/>
          </w:tcPr>
          <w:p w:rsidR="00393A3A" w:rsidRPr="00A95BD0" w:rsidRDefault="00393A3A" w:rsidP="00A95BD0">
            <w:pPr>
              <w:jc w:val="center"/>
              <w:rPr>
                <w:color w:val="000000"/>
                <w:sz w:val="16"/>
                <w:szCs w:val="16"/>
              </w:rPr>
            </w:pPr>
            <w:r w:rsidRPr="00A95BD0">
              <w:rPr>
                <w:color w:val="000000"/>
                <w:sz w:val="16"/>
                <w:szCs w:val="16"/>
              </w:rPr>
              <w:t>20.000</w:t>
            </w:r>
          </w:p>
        </w:tc>
        <w:tc>
          <w:tcPr>
            <w:tcW w:w="851" w:type="dxa"/>
            <w:shd w:val="clear" w:color="auto" w:fill="D3DFEE"/>
          </w:tcPr>
          <w:p w:rsidR="00393A3A" w:rsidRPr="00A95BD0" w:rsidRDefault="00393A3A" w:rsidP="00A95BD0">
            <w:pPr>
              <w:jc w:val="center"/>
              <w:rPr>
                <w:color w:val="000000"/>
                <w:sz w:val="16"/>
                <w:szCs w:val="16"/>
              </w:rPr>
            </w:pPr>
            <w:r w:rsidRPr="00A95BD0">
              <w:rPr>
                <w:color w:val="000000"/>
                <w:sz w:val="16"/>
                <w:szCs w:val="16"/>
              </w:rPr>
              <w:t>10.000</w:t>
            </w: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10.000</w:t>
            </w:r>
          </w:p>
        </w:tc>
        <w:tc>
          <w:tcPr>
            <w:tcW w:w="1134" w:type="dxa"/>
            <w:shd w:val="clear" w:color="auto" w:fill="D3DFEE"/>
          </w:tcPr>
          <w:p w:rsidR="00393A3A" w:rsidRPr="00A95BD0" w:rsidRDefault="00393A3A" w:rsidP="00A95BD0">
            <w:pPr>
              <w:jc w:val="center"/>
              <w:rPr>
                <w:color w:val="000000"/>
                <w:sz w:val="16"/>
                <w:szCs w:val="16"/>
              </w:rPr>
            </w:pPr>
            <w:r w:rsidRPr="00A95BD0">
              <w:rPr>
                <w:color w:val="000000"/>
                <w:sz w:val="16"/>
                <w:szCs w:val="16"/>
              </w:rPr>
              <w:t>75.000</w:t>
            </w:r>
          </w:p>
        </w:tc>
        <w:tc>
          <w:tcPr>
            <w:tcW w:w="1985" w:type="dxa"/>
            <w:vMerge w:val="restart"/>
            <w:shd w:val="clear" w:color="auto" w:fill="D3DFEE"/>
          </w:tcPr>
          <w:p w:rsidR="00393A3A" w:rsidRPr="000422DF" w:rsidRDefault="00393A3A" w:rsidP="00A11372">
            <w:pPr>
              <w:spacing w:after="0"/>
              <w:rPr>
                <w:sz w:val="16"/>
                <w:szCs w:val="16"/>
              </w:rPr>
            </w:pPr>
            <w:r w:rsidRPr="000422DF">
              <w:rPr>
                <w:bCs/>
                <w:sz w:val="16"/>
                <w:szCs w:val="16"/>
              </w:rPr>
              <w:t>GAD Provincial, GAD Cantonal, GAD Parroquial, Organizaciones MAE, Ministerio de Educación SENPLADES</w:t>
            </w:r>
          </w:p>
        </w:tc>
      </w:tr>
      <w:tr w:rsidR="00393A3A" w:rsidRPr="00060286" w:rsidTr="00A95BD0">
        <w:trPr>
          <w:trHeight w:val="558"/>
        </w:trPr>
        <w:tc>
          <w:tcPr>
            <w:tcW w:w="1384" w:type="dxa"/>
            <w:vMerge/>
            <w:tcBorders>
              <w:left w:val="single" w:sz="8" w:space="0" w:color="FFFFFF"/>
              <w:right w:val="single" w:sz="24" w:space="0" w:color="FFFFFF"/>
            </w:tcBorders>
            <w:shd w:val="clear" w:color="auto" w:fill="4F81BD"/>
            <w:vAlign w:val="center"/>
          </w:tcPr>
          <w:p w:rsidR="00393A3A" w:rsidRPr="000422DF" w:rsidRDefault="00393A3A" w:rsidP="00A11372">
            <w:pPr>
              <w:spacing w:after="0"/>
              <w:rPr>
                <w:bCs/>
                <w:color w:val="FFFFFF"/>
                <w:sz w:val="16"/>
                <w:szCs w:val="16"/>
              </w:rPr>
            </w:pPr>
          </w:p>
        </w:tc>
        <w:tc>
          <w:tcPr>
            <w:tcW w:w="1843" w:type="dxa"/>
            <w:shd w:val="clear" w:color="auto" w:fill="D3DFEE"/>
            <w:vAlign w:val="center"/>
          </w:tcPr>
          <w:p w:rsidR="00393A3A" w:rsidRPr="000422DF" w:rsidRDefault="00A95BD0" w:rsidP="00F033C4">
            <w:pPr>
              <w:spacing w:after="0" w:line="240" w:lineRule="auto"/>
              <w:rPr>
                <w:rFonts w:ascii="Calibri" w:eastAsia="Times New Roman" w:hAnsi="Calibri" w:cs="Times New Roman"/>
                <w:color w:val="000000"/>
                <w:sz w:val="16"/>
                <w:szCs w:val="16"/>
                <w:lang w:eastAsia="es-ES"/>
              </w:rPr>
            </w:pPr>
            <w:r w:rsidRPr="000422DF">
              <w:rPr>
                <w:rFonts w:ascii="Calibri" w:eastAsia="Times New Roman" w:hAnsi="Calibri" w:cs="Times New Roman"/>
                <w:color w:val="000000"/>
                <w:sz w:val="16"/>
                <w:szCs w:val="16"/>
                <w:lang w:eastAsia="es-ES"/>
              </w:rPr>
              <w:t>Creación</w:t>
            </w:r>
            <w:r w:rsidR="00393A3A" w:rsidRPr="000422DF">
              <w:rPr>
                <w:rFonts w:ascii="Calibri" w:eastAsia="Times New Roman" w:hAnsi="Calibri" w:cs="Times New Roman"/>
                <w:color w:val="000000"/>
                <w:sz w:val="16"/>
                <w:szCs w:val="16"/>
                <w:lang w:eastAsia="es-ES"/>
              </w:rPr>
              <w:t xml:space="preserve"> de una farmacia comunitaria</w:t>
            </w: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15.000</w:t>
            </w:r>
          </w:p>
        </w:tc>
        <w:tc>
          <w:tcPr>
            <w:tcW w:w="850" w:type="dxa"/>
            <w:shd w:val="clear" w:color="auto" w:fill="D3DFEE"/>
          </w:tcPr>
          <w:p w:rsidR="00393A3A" w:rsidRPr="00A95BD0" w:rsidRDefault="00393A3A" w:rsidP="00A95BD0">
            <w:pPr>
              <w:jc w:val="center"/>
              <w:rPr>
                <w:color w:val="000000"/>
                <w:sz w:val="16"/>
                <w:szCs w:val="16"/>
              </w:rPr>
            </w:pPr>
            <w:r w:rsidRPr="00A95BD0">
              <w:rPr>
                <w:color w:val="000000"/>
                <w:sz w:val="16"/>
                <w:szCs w:val="16"/>
              </w:rPr>
              <w:t>10.000</w:t>
            </w:r>
          </w:p>
        </w:tc>
        <w:tc>
          <w:tcPr>
            <w:tcW w:w="851" w:type="dxa"/>
            <w:shd w:val="clear" w:color="auto" w:fill="D3DFEE"/>
          </w:tcPr>
          <w:p w:rsidR="00393A3A" w:rsidRPr="00A95BD0" w:rsidRDefault="00393A3A" w:rsidP="00A95BD0">
            <w:pPr>
              <w:jc w:val="center"/>
              <w:rPr>
                <w:color w:val="000000"/>
                <w:sz w:val="16"/>
                <w:szCs w:val="16"/>
              </w:rPr>
            </w:pPr>
            <w:r w:rsidRPr="00A95BD0">
              <w:rPr>
                <w:color w:val="000000"/>
                <w:sz w:val="16"/>
                <w:szCs w:val="16"/>
              </w:rPr>
              <w:t>10.000</w:t>
            </w: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10.000</w:t>
            </w:r>
          </w:p>
        </w:tc>
        <w:tc>
          <w:tcPr>
            <w:tcW w:w="1134" w:type="dxa"/>
            <w:shd w:val="clear" w:color="auto" w:fill="D3DFEE"/>
          </w:tcPr>
          <w:p w:rsidR="00393A3A" w:rsidRPr="00A95BD0" w:rsidRDefault="00393A3A" w:rsidP="00A95BD0">
            <w:pPr>
              <w:jc w:val="center"/>
              <w:rPr>
                <w:color w:val="000000"/>
                <w:sz w:val="16"/>
                <w:szCs w:val="16"/>
              </w:rPr>
            </w:pPr>
            <w:r w:rsidRPr="00A95BD0">
              <w:rPr>
                <w:color w:val="000000"/>
                <w:sz w:val="16"/>
                <w:szCs w:val="16"/>
              </w:rPr>
              <w:t>45.000</w:t>
            </w:r>
          </w:p>
        </w:tc>
        <w:tc>
          <w:tcPr>
            <w:tcW w:w="1985" w:type="dxa"/>
            <w:vMerge/>
            <w:shd w:val="clear" w:color="auto" w:fill="D3DFEE"/>
          </w:tcPr>
          <w:p w:rsidR="00393A3A" w:rsidRPr="000422DF" w:rsidRDefault="00393A3A" w:rsidP="00A11372">
            <w:pPr>
              <w:spacing w:after="0"/>
              <w:rPr>
                <w:sz w:val="16"/>
                <w:szCs w:val="16"/>
              </w:rPr>
            </w:pPr>
          </w:p>
        </w:tc>
      </w:tr>
      <w:tr w:rsidR="00393A3A" w:rsidRPr="00060286" w:rsidTr="00A95BD0">
        <w:trPr>
          <w:trHeight w:val="682"/>
        </w:trPr>
        <w:tc>
          <w:tcPr>
            <w:tcW w:w="1384" w:type="dxa"/>
            <w:vMerge w:val="restart"/>
            <w:tcBorders>
              <w:left w:val="single" w:sz="8" w:space="0" w:color="FFFFFF"/>
              <w:right w:val="single" w:sz="24" w:space="0" w:color="FFFFFF"/>
            </w:tcBorders>
            <w:shd w:val="clear" w:color="auto" w:fill="4F81BD"/>
            <w:vAlign w:val="center"/>
          </w:tcPr>
          <w:p w:rsidR="00393A3A" w:rsidRPr="000422DF" w:rsidRDefault="00393A3A" w:rsidP="00A11372">
            <w:pPr>
              <w:spacing w:after="0"/>
              <w:rPr>
                <w:bCs/>
                <w:color w:val="FFFFFF"/>
                <w:sz w:val="16"/>
                <w:szCs w:val="16"/>
              </w:rPr>
            </w:pPr>
            <w:r w:rsidRPr="000422DF">
              <w:rPr>
                <w:rFonts w:ascii="Calibri" w:eastAsia="Times New Roman" w:hAnsi="Calibri" w:cs="Times New Roman"/>
                <w:color w:val="FFFFFF" w:themeColor="background1"/>
                <w:sz w:val="16"/>
                <w:szCs w:val="16"/>
                <w:lang w:eastAsia="es-ES"/>
              </w:rPr>
              <w:t>SISTEMA EDUCATIVO CON INCLUSION SOCIAL Y EQUIDAD</w:t>
            </w:r>
          </w:p>
        </w:tc>
        <w:tc>
          <w:tcPr>
            <w:tcW w:w="1843" w:type="dxa"/>
            <w:shd w:val="clear" w:color="auto" w:fill="D3DFEE"/>
            <w:vAlign w:val="center"/>
          </w:tcPr>
          <w:p w:rsidR="00393A3A" w:rsidRPr="000422DF" w:rsidRDefault="00A95BD0" w:rsidP="00F033C4">
            <w:pPr>
              <w:spacing w:after="0" w:line="240" w:lineRule="auto"/>
              <w:rPr>
                <w:rFonts w:ascii="Calibri" w:eastAsia="Times New Roman" w:hAnsi="Calibri" w:cs="Times New Roman"/>
                <w:color w:val="000000"/>
                <w:sz w:val="16"/>
                <w:szCs w:val="16"/>
                <w:lang w:eastAsia="es-ES"/>
              </w:rPr>
            </w:pPr>
            <w:r w:rsidRPr="000422DF">
              <w:rPr>
                <w:rFonts w:ascii="Calibri" w:eastAsia="Times New Roman" w:hAnsi="Calibri" w:cs="Times New Roman"/>
                <w:color w:val="000000"/>
                <w:sz w:val="16"/>
                <w:szCs w:val="16"/>
                <w:lang w:eastAsia="es-ES"/>
              </w:rPr>
              <w:t>Implementación</w:t>
            </w:r>
            <w:r w:rsidR="00393A3A" w:rsidRPr="000422DF">
              <w:rPr>
                <w:rFonts w:ascii="Calibri" w:eastAsia="Times New Roman" w:hAnsi="Calibri" w:cs="Times New Roman"/>
                <w:color w:val="000000"/>
                <w:sz w:val="16"/>
                <w:szCs w:val="16"/>
                <w:lang w:eastAsia="es-ES"/>
              </w:rPr>
              <w:t xml:space="preserve"> de un infocentro  y biblioteca parroquial</w:t>
            </w: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15.000</w:t>
            </w:r>
          </w:p>
        </w:tc>
        <w:tc>
          <w:tcPr>
            <w:tcW w:w="850" w:type="dxa"/>
            <w:shd w:val="clear" w:color="auto" w:fill="D3DFEE"/>
          </w:tcPr>
          <w:p w:rsidR="00393A3A" w:rsidRPr="00A95BD0" w:rsidRDefault="00393A3A" w:rsidP="00A95BD0">
            <w:pPr>
              <w:jc w:val="center"/>
              <w:rPr>
                <w:color w:val="000000"/>
                <w:sz w:val="16"/>
                <w:szCs w:val="16"/>
              </w:rPr>
            </w:pPr>
            <w:r w:rsidRPr="00A95BD0">
              <w:rPr>
                <w:color w:val="000000"/>
                <w:sz w:val="16"/>
                <w:szCs w:val="16"/>
              </w:rPr>
              <w:t>15.000</w:t>
            </w:r>
          </w:p>
        </w:tc>
        <w:tc>
          <w:tcPr>
            <w:tcW w:w="851" w:type="dxa"/>
            <w:shd w:val="clear" w:color="auto" w:fill="D3DFEE"/>
          </w:tcPr>
          <w:p w:rsidR="00393A3A" w:rsidRPr="00A95BD0" w:rsidRDefault="00393A3A" w:rsidP="00A95BD0">
            <w:pPr>
              <w:jc w:val="center"/>
              <w:rPr>
                <w:color w:val="000000"/>
                <w:sz w:val="16"/>
                <w:szCs w:val="16"/>
              </w:rPr>
            </w:pPr>
            <w:r w:rsidRPr="00A95BD0">
              <w:rPr>
                <w:color w:val="000000"/>
                <w:sz w:val="16"/>
                <w:szCs w:val="16"/>
              </w:rPr>
              <w:t>15.000</w:t>
            </w: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10.000</w:t>
            </w:r>
          </w:p>
        </w:tc>
        <w:tc>
          <w:tcPr>
            <w:tcW w:w="1134" w:type="dxa"/>
            <w:shd w:val="clear" w:color="auto" w:fill="D3DFEE"/>
          </w:tcPr>
          <w:p w:rsidR="00393A3A" w:rsidRPr="00A95BD0" w:rsidRDefault="00393A3A" w:rsidP="00A95BD0">
            <w:pPr>
              <w:jc w:val="center"/>
              <w:rPr>
                <w:color w:val="000000"/>
                <w:sz w:val="16"/>
                <w:szCs w:val="16"/>
              </w:rPr>
            </w:pPr>
            <w:r w:rsidRPr="00A95BD0">
              <w:rPr>
                <w:color w:val="000000"/>
                <w:sz w:val="16"/>
                <w:szCs w:val="16"/>
              </w:rPr>
              <w:t>55.000</w:t>
            </w:r>
          </w:p>
        </w:tc>
        <w:tc>
          <w:tcPr>
            <w:tcW w:w="1985" w:type="dxa"/>
            <w:vMerge w:val="restart"/>
            <w:shd w:val="clear" w:color="auto" w:fill="D3DFEE"/>
          </w:tcPr>
          <w:p w:rsidR="00393A3A" w:rsidRPr="000422DF" w:rsidRDefault="00393A3A" w:rsidP="00A11372">
            <w:pPr>
              <w:spacing w:after="0"/>
              <w:rPr>
                <w:sz w:val="16"/>
                <w:szCs w:val="16"/>
              </w:rPr>
            </w:pPr>
            <w:r w:rsidRPr="000422DF">
              <w:rPr>
                <w:bCs/>
                <w:sz w:val="16"/>
                <w:szCs w:val="16"/>
              </w:rPr>
              <w:t>GAD Provincial, GAD Cantonal, GAD Parroquial, Organizaciones MAE, Ministerio de Educación SENPLADES</w:t>
            </w:r>
          </w:p>
        </w:tc>
      </w:tr>
      <w:tr w:rsidR="00393A3A" w:rsidRPr="00060286" w:rsidTr="00A95BD0">
        <w:trPr>
          <w:trHeight w:val="680"/>
        </w:trPr>
        <w:tc>
          <w:tcPr>
            <w:tcW w:w="1384" w:type="dxa"/>
            <w:vMerge/>
            <w:tcBorders>
              <w:left w:val="single" w:sz="8" w:space="0" w:color="FFFFFF"/>
              <w:right w:val="single" w:sz="24" w:space="0" w:color="FFFFFF"/>
            </w:tcBorders>
            <w:shd w:val="clear" w:color="auto" w:fill="4F81BD"/>
            <w:vAlign w:val="center"/>
          </w:tcPr>
          <w:p w:rsidR="00393A3A" w:rsidRPr="00D56C19" w:rsidRDefault="00393A3A" w:rsidP="00A11372">
            <w:pPr>
              <w:spacing w:after="0"/>
              <w:rPr>
                <w:rFonts w:ascii="Calibri" w:eastAsia="Times New Roman" w:hAnsi="Calibri" w:cs="Times New Roman"/>
                <w:color w:val="000000"/>
                <w:lang w:eastAsia="es-ES"/>
              </w:rPr>
            </w:pPr>
          </w:p>
        </w:tc>
        <w:tc>
          <w:tcPr>
            <w:tcW w:w="1843" w:type="dxa"/>
            <w:shd w:val="clear" w:color="auto" w:fill="D3DFEE"/>
            <w:vAlign w:val="center"/>
          </w:tcPr>
          <w:p w:rsidR="00393A3A" w:rsidRPr="000422DF" w:rsidRDefault="00A95BD0" w:rsidP="00F033C4">
            <w:pPr>
              <w:spacing w:after="0" w:line="240" w:lineRule="auto"/>
              <w:rPr>
                <w:rFonts w:ascii="Calibri" w:eastAsia="Times New Roman" w:hAnsi="Calibri" w:cs="Times New Roman"/>
                <w:color w:val="000000"/>
                <w:sz w:val="16"/>
                <w:szCs w:val="16"/>
                <w:lang w:eastAsia="es-ES"/>
              </w:rPr>
            </w:pPr>
            <w:r w:rsidRPr="000422DF">
              <w:rPr>
                <w:rFonts w:ascii="Calibri" w:eastAsia="Times New Roman" w:hAnsi="Calibri" w:cs="Times New Roman"/>
                <w:color w:val="000000"/>
                <w:sz w:val="16"/>
                <w:szCs w:val="16"/>
                <w:lang w:eastAsia="es-ES"/>
              </w:rPr>
              <w:t>Articulación</w:t>
            </w:r>
            <w:r w:rsidR="00393A3A" w:rsidRPr="000422DF">
              <w:rPr>
                <w:rFonts w:ascii="Calibri" w:eastAsia="Times New Roman" w:hAnsi="Calibri" w:cs="Times New Roman"/>
                <w:color w:val="000000"/>
                <w:sz w:val="16"/>
                <w:szCs w:val="16"/>
                <w:lang w:eastAsia="es-ES"/>
              </w:rPr>
              <w:t xml:space="preserve"> a las </w:t>
            </w:r>
            <w:r w:rsidRPr="000422DF">
              <w:rPr>
                <w:rFonts w:ascii="Calibri" w:eastAsia="Times New Roman" w:hAnsi="Calibri" w:cs="Times New Roman"/>
                <w:color w:val="000000"/>
                <w:sz w:val="16"/>
                <w:szCs w:val="16"/>
                <w:lang w:eastAsia="es-ES"/>
              </w:rPr>
              <w:t>políticas</w:t>
            </w:r>
            <w:r w:rsidR="00393A3A" w:rsidRPr="000422DF">
              <w:rPr>
                <w:rFonts w:ascii="Calibri" w:eastAsia="Times New Roman" w:hAnsi="Calibri" w:cs="Times New Roman"/>
                <w:color w:val="000000"/>
                <w:sz w:val="16"/>
                <w:szCs w:val="16"/>
                <w:lang w:eastAsia="es-ES"/>
              </w:rPr>
              <w:t xml:space="preserve"> </w:t>
            </w:r>
            <w:r w:rsidRPr="000422DF">
              <w:rPr>
                <w:rFonts w:ascii="Calibri" w:eastAsia="Times New Roman" w:hAnsi="Calibri" w:cs="Times New Roman"/>
                <w:color w:val="000000"/>
                <w:sz w:val="16"/>
                <w:szCs w:val="16"/>
                <w:lang w:eastAsia="es-ES"/>
              </w:rPr>
              <w:t>públicas</w:t>
            </w:r>
            <w:r w:rsidR="00393A3A" w:rsidRPr="000422DF">
              <w:rPr>
                <w:rFonts w:ascii="Calibri" w:eastAsia="Times New Roman" w:hAnsi="Calibri" w:cs="Times New Roman"/>
                <w:color w:val="000000"/>
                <w:sz w:val="16"/>
                <w:szCs w:val="16"/>
                <w:lang w:eastAsia="es-ES"/>
              </w:rPr>
              <w:t xml:space="preserve"> educativas</w:t>
            </w: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4.000</w:t>
            </w:r>
          </w:p>
        </w:tc>
        <w:tc>
          <w:tcPr>
            <w:tcW w:w="850" w:type="dxa"/>
            <w:shd w:val="clear" w:color="auto" w:fill="D3DFEE"/>
          </w:tcPr>
          <w:p w:rsidR="00393A3A" w:rsidRPr="00A95BD0" w:rsidRDefault="00393A3A" w:rsidP="00A95BD0">
            <w:pPr>
              <w:jc w:val="center"/>
              <w:rPr>
                <w:color w:val="000000"/>
                <w:sz w:val="16"/>
                <w:szCs w:val="16"/>
              </w:rPr>
            </w:pPr>
            <w:r w:rsidRPr="00A95BD0">
              <w:rPr>
                <w:color w:val="000000"/>
                <w:sz w:val="16"/>
                <w:szCs w:val="16"/>
              </w:rPr>
              <w:t>4.000</w:t>
            </w:r>
          </w:p>
        </w:tc>
        <w:tc>
          <w:tcPr>
            <w:tcW w:w="851" w:type="dxa"/>
            <w:shd w:val="clear" w:color="auto" w:fill="D3DFEE"/>
          </w:tcPr>
          <w:p w:rsidR="00393A3A" w:rsidRPr="00A95BD0" w:rsidRDefault="00393A3A" w:rsidP="00A95BD0">
            <w:pPr>
              <w:jc w:val="center"/>
              <w:rPr>
                <w:color w:val="000000"/>
                <w:sz w:val="16"/>
                <w:szCs w:val="16"/>
              </w:rPr>
            </w:pPr>
            <w:r w:rsidRPr="00A95BD0">
              <w:rPr>
                <w:color w:val="000000"/>
                <w:sz w:val="16"/>
                <w:szCs w:val="16"/>
              </w:rPr>
              <w:t>4.000</w:t>
            </w: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4.000</w:t>
            </w:r>
          </w:p>
        </w:tc>
        <w:tc>
          <w:tcPr>
            <w:tcW w:w="1134" w:type="dxa"/>
            <w:shd w:val="clear" w:color="auto" w:fill="D3DFEE"/>
          </w:tcPr>
          <w:p w:rsidR="00393A3A" w:rsidRPr="00A95BD0" w:rsidRDefault="00393A3A" w:rsidP="00A95BD0">
            <w:pPr>
              <w:jc w:val="center"/>
              <w:rPr>
                <w:color w:val="000000"/>
                <w:sz w:val="16"/>
                <w:szCs w:val="16"/>
              </w:rPr>
            </w:pPr>
            <w:r w:rsidRPr="00A95BD0">
              <w:rPr>
                <w:color w:val="000000"/>
                <w:sz w:val="16"/>
                <w:szCs w:val="16"/>
              </w:rPr>
              <w:t>16.000</w:t>
            </w:r>
          </w:p>
        </w:tc>
        <w:tc>
          <w:tcPr>
            <w:tcW w:w="1985" w:type="dxa"/>
            <w:vMerge/>
            <w:shd w:val="clear" w:color="auto" w:fill="D3DFEE"/>
          </w:tcPr>
          <w:p w:rsidR="00393A3A" w:rsidRPr="00060286" w:rsidRDefault="00393A3A" w:rsidP="00A11372">
            <w:pPr>
              <w:spacing w:after="0"/>
              <w:rPr>
                <w:bCs/>
                <w:sz w:val="16"/>
                <w:szCs w:val="16"/>
              </w:rPr>
            </w:pPr>
          </w:p>
        </w:tc>
      </w:tr>
      <w:tr w:rsidR="00393A3A" w:rsidRPr="00060286" w:rsidTr="00A95BD0">
        <w:trPr>
          <w:trHeight w:val="839"/>
        </w:trPr>
        <w:tc>
          <w:tcPr>
            <w:tcW w:w="1384" w:type="dxa"/>
            <w:vMerge w:val="restart"/>
            <w:tcBorders>
              <w:left w:val="single" w:sz="8" w:space="0" w:color="FFFFFF"/>
              <w:right w:val="single" w:sz="24" w:space="0" w:color="FFFFFF"/>
            </w:tcBorders>
            <w:shd w:val="clear" w:color="auto" w:fill="4F81BD"/>
            <w:vAlign w:val="center"/>
          </w:tcPr>
          <w:p w:rsidR="00393A3A" w:rsidRPr="00060286" w:rsidRDefault="00393A3A" w:rsidP="00A11372">
            <w:pPr>
              <w:spacing w:after="0"/>
              <w:rPr>
                <w:bCs/>
                <w:color w:val="FFFFFF"/>
                <w:sz w:val="16"/>
                <w:szCs w:val="16"/>
              </w:rPr>
            </w:pPr>
            <w:r w:rsidRPr="00A11372">
              <w:rPr>
                <w:bCs/>
                <w:color w:val="FFFFFF"/>
                <w:sz w:val="16"/>
                <w:szCs w:val="16"/>
                <w:lang w:val="es-ES"/>
              </w:rPr>
              <w:t>IMPULSO DE LOS HABITOS DEPORTIVOS Y DE RECREACION PARA TODOS LOS ESTRATOS SOCIALES</w:t>
            </w:r>
          </w:p>
        </w:tc>
        <w:tc>
          <w:tcPr>
            <w:tcW w:w="1843" w:type="dxa"/>
            <w:shd w:val="clear" w:color="auto" w:fill="D3DFEE"/>
            <w:vAlign w:val="center"/>
          </w:tcPr>
          <w:p w:rsidR="00393A3A" w:rsidRPr="000422DF" w:rsidRDefault="00A95BD0" w:rsidP="00F033C4">
            <w:pPr>
              <w:spacing w:after="0" w:line="240" w:lineRule="auto"/>
              <w:rPr>
                <w:rFonts w:ascii="Calibri" w:eastAsia="Times New Roman" w:hAnsi="Calibri" w:cs="Times New Roman"/>
                <w:color w:val="000000"/>
                <w:sz w:val="16"/>
                <w:szCs w:val="16"/>
                <w:lang w:eastAsia="es-ES"/>
              </w:rPr>
            </w:pPr>
            <w:r w:rsidRPr="000422DF">
              <w:rPr>
                <w:rFonts w:ascii="Calibri" w:eastAsia="Times New Roman" w:hAnsi="Calibri" w:cs="Times New Roman"/>
                <w:color w:val="000000"/>
                <w:sz w:val="16"/>
                <w:szCs w:val="16"/>
                <w:lang w:eastAsia="es-ES"/>
              </w:rPr>
              <w:t>Creación</w:t>
            </w:r>
            <w:r w:rsidR="00393A3A" w:rsidRPr="000422DF">
              <w:rPr>
                <w:rFonts w:ascii="Calibri" w:eastAsia="Times New Roman" w:hAnsi="Calibri" w:cs="Times New Roman"/>
                <w:color w:val="000000"/>
                <w:sz w:val="16"/>
                <w:szCs w:val="16"/>
                <w:lang w:eastAsia="es-ES"/>
              </w:rPr>
              <w:t xml:space="preserve"> de un parque familiar </w:t>
            </w: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4.000</w:t>
            </w:r>
          </w:p>
        </w:tc>
        <w:tc>
          <w:tcPr>
            <w:tcW w:w="850" w:type="dxa"/>
            <w:shd w:val="clear" w:color="auto" w:fill="D3DFEE"/>
          </w:tcPr>
          <w:p w:rsidR="00393A3A" w:rsidRPr="00A95BD0" w:rsidRDefault="00393A3A" w:rsidP="00A95BD0">
            <w:pPr>
              <w:jc w:val="center"/>
              <w:rPr>
                <w:color w:val="000000"/>
                <w:sz w:val="16"/>
                <w:szCs w:val="16"/>
              </w:rPr>
            </w:pPr>
            <w:r w:rsidRPr="00A95BD0">
              <w:rPr>
                <w:color w:val="000000"/>
                <w:sz w:val="16"/>
                <w:szCs w:val="16"/>
              </w:rPr>
              <w:t>4.000</w:t>
            </w:r>
          </w:p>
        </w:tc>
        <w:tc>
          <w:tcPr>
            <w:tcW w:w="851" w:type="dxa"/>
            <w:shd w:val="clear" w:color="auto" w:fill="D3DFEE"/>
          </w:tcPr>
          <w:p w:rsidR="00393A3A" w:rsidRPr="00A95BD0" w:rsidRDefault="00393A3A" w:rsidP="00A95BD0">
            <w:pPr>
              <w:jc w:val="center"/>
              <w:rPr>
                <w:color w:val="000000"/>
                <w:sz w:val="16"/>
                <w:szCs w:val="16"/>
              </w:rPr>
            </w:pPr>
            <w:r w:rsidRPr="00A95BD0">
              <w:rPr>
                <w:color w:val="000000"/>
                <w:sz w:val="16"/>
                <w:szCs w:val="16"/>
              </w:rPr>
              <w:t>4.000</w:t>
            </w: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4.000</w:t>
            </w:r>
          </w:p>
        </w:tc>
        <w:tc>
          <w:tcPr>
            <w:tcW w:w="1134" w:type="dxa"/>
            <w:shd w:val="clear" w:color="auto" w:fill="D3DFEE"/>
          </w:tcPr>
          <w:p w:rsidR="00393A3A" w:rsidRPr="00A95BD0" w:rsidRDefault="00393A3A" w:rsidP="00A95BD0">
            <w:pPr>
              <w:jc w:val="center"/>
              <w:rPr>
                <w:color w:val="000000"/>
                <w:sz w:val="16"/>
                <w:szCs w:val="16"/>
              </w:rPr>
            </w:pPr>
            <w:r w:rsidRPr="00A95BD0">
              <w:rPr>
                <w:color w:val="000000"/>
                <w:sz w:val="16"/>
                <w:szCs w:val="16"/>
              </w:rPr>
              <w:t>16.000</w:t>
            </w:r>
          </w:p>
        </w:tc>
        <w:tc>
          <w:tcPr>
            <w:tcW w:w="1985" w:type="dxa"/>
            <w:vMerge w:val="restart"/>
            <w:shd w:val="clear" w:color="auto" w:fill="D3DFEE"/>
          </w:tcPr>
          <w:p w:rsidR="00393A3A" w:rsidRPr="00060286" w:rsidRDefault="00393A3A" w:rsidP="00A11372">
            <w:pPr>
              <w:spacing w:after="0"/>
              <w:rPr>
                <w:sz w:val="16"/>
                <w:szCs w:val="16"/>
              </w:rPr>
            </w:pPr>
            <w:r w:rsidRPr="00060286">
              <w:rPr>
                <w:bCs/>
                <w:sz w:val="16"/>
                <w:szCs w:val="16"/>
              </w:rPr>
              <w:t>GAD Provincial, GAD Cantonal, GAD Parroquial,</w:t>
            </w:r>
            <w:r>
              <w:rPr>
                <w:bCs/>
                <w:sz w:val="16"/>
                <w:szCs w:val="16"/>
              </w:rPr>
              <w:t>MAE, Ministerio de deportes, Federación Deportiva del Carchi</w:t>
            </w:r>
          </w:p>
        </w:tc>
      </w:tr>
      <w:tr w:rsidR="00393A3A" w:rsidRPr="00060286" w:rsidTr="00A95BD0">
        <w:trPr>
          <w:trHeight w:val="1399"/>
        </w:trPr>
        <w:tc>
          <w:tcPr>
            <w:tcW w:w="1384" w:type="dxa"/>
            <w:vMerge/>
            <w:tcBorders>
              <w:left w:val="single" w:sz="8" w:space="0" w:color="FFFFFF"/>
              <w:right w:val="single" w:sz="24" w:space="0" w:color="FFFFFF"/>
            </w:tcBorders>
            <w:shd w:val="clear" w:color="auto" w:fill="4F81BD"/>
            <w:vAlign w:val="center"/>
          </w:tcPr>
          <w:p w:rsidR="00393A3A" w:rsidRPr="00060286" w:rsidRDefault="00393A3A" w:rsidP="00A11372">
            <w:pPr>
              <w:spacing w:after="0"/>
              <w:rPr>
                <w:bCs/>
                <w:color w:val="FFFFFF" w:themeColor="background1"/>
                <w:sz w:val="16"/>
                <w:szCs w:val="16"/>
              </w:rPr>
            </w:pPr>
          </w:p>
        </w:tc>
        <w:tc>
          <w:tcPr>
            <w:tcW w:w="1843" w:type="dxa"/>
            <w:shd w:val="clear" w:color="auto" w:fill="D3DFEE"/>
            <w:vAlign w:val="center"/>
          </w:tcPr>
          <w:p w:rsidR="00393A3A" w:rsidRPr="000422DF" w:rsidRDefault="00A95BD0" w:rsidP="00F033C4">
            <w:pPr>
              <w:spacing w:after="0" w:line="240" w:lineRule="auto"/>
              <w:rPr>
                <w:rFonts w:ascii="Calibri" w:eastAsia="Times New Roman" w:hAnsi="Calibri" w:cs="Times New Roman"/>
                <w:color w:val="000000"/>
                <w:sz w:val="16"/>
                <w:szCs w:val="16"/>
                <w:lang w:eastAsia="es-ES"/>
              </w:rPr>
            </w:pPr>
            <w:r w:rsidRPr="000422DF">
              <w:rPr>
                <w:rFonts w:ascii="Calibri" w:eastAsia="Times New Roman" w:hAnsi="Calibri" w:cs="Times New Roman"/>
                <w:color w:val="000000"/>
                <w:sz w:val="16"/>
                <w:szCs w:val="16"/>
                <w:lang w:eastAsia="es-ES"/>
              </w:rPr>
              <w:t>Rehabilitación</w:t>
            </w:r>
            <w:r w:rsidR="00393A3A" w:rsidRPr="000422DF">
              <w:rPr>
                <w:rFonts w:ascii="Calibri" w:eastAsia="Times New Roman" w:hAnsi="Calibri" w:cs="Times New Roman"/>
                <w:color w:val="000000"/>
                <w:sz w:val="16"/>
                <w:szCs w:val="16"/>
                <w:lang w:eastAsia="es-ES"/>
              </w:rPr>
              <w:t xml:space="preserve"> del estadio parroquial y comunal </w:t>
            </w: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28.000</w:t>
            </w:r>
          </w:p>
        </w:tc>
        <w:tc>
          <w:tcPr>
            <w:tcW w:w="850" w:type="dxa"/>
            <w:shd w:val="clear" w:color="auto" w:fill="D3DFEE"/>
          </w:tcPr>
          <w:p w:rsidR="00393A3A" w:rsidRPr="00A95BD0" w:rsidRDefault="00393A3A" w:rsidP="00A95BD0">
            <w:pPr>
              <w:jc w:val="center"/>
              <w:rPr>
                <w:color w:val="000000"/>
                <w:sz w:val="16"/>
                <w:szCs w:val="16"/>
              </w:rPr>
            </w:pPr>
            <w:r w:rsidRPr="00A95BD0">
              <w:rPr>
                <w:color w:val="000000"/>
                <w:sz w:val="16"/>
                <w:szCs w:val="16"/>
              </w:rPr>
              <w:t>25.000</w:t>
            </w:r>
          </w:p>
        </w:tc>
        <w:tc>
          <w:tcPr>
            <w:tcW w:w="851" w:type="dxa"/>
            <w:shd w:val="clear" w:color="auto" w:fill="D3DFEE"/>
          </w:tcPr>
          <w:p w:rsidR="00393A3A" w:rsidRPr="00A95BD0" w:rsidRDefault="00393A3A" w:rsidP="00A95BD0">
            <w:pPr>
              <w:jc w:val="center"/>
              <w:rPr>
                <w:color w:val="000000"/>
                <w:sz w:val="16"/>
                <w:szCs w:val="16"/>
              </w:rPr>
            </w:pPr>
            <w:r w:rsidRPr="00A95BD0">
              <w:rPr>
                <w:color w:val="000000"/>
                <w:sz w:val="16"/>
                <w:szCs w:val="16"/>
              </w:rPr>
              <w:t>15.000</w:t>
            </w: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15.000</w:t>
            </w:r>
          </w:p>
        </w:tc>
        <w:tc>
          <w:tcPr>
            <w:tcW w:w="1134" w:type="dxa"/>
            <w:shd w:val="clear" w:color="auto" w:fill="D3DFEE"/>
          </w:tcPr>
          <w:p w:rsidR="00393A3A" w:rsidRPr="00A95BD0" w:rsidRDefault="00393A3A" w:rsidP="00A95BD0">
            <w:pPr>
              <w:jc w:val="center"/>
              <w:rPr>
                <w:color w:val="000000"/>
                <w:sz w:val="16"/>
                <w:szCs w:val="16"/>
              </w:rPr>
            </w:pPr>
            <w:r w:rsidRPr="00A95BD0">
              <w:rPr>
                <w:color w:val="000000"/>
                <w:sz w:val="16"/>
                <w:szCs w:val="16"/>
              </w:rPr>
              <w:t>83.000</w:t>
            </w:r>
          </w:p>
        </w:tc>
        <w:tc>
          <w:tcPr>
            <w:tcW w:w="1985" w:type="dxa"/>
            <w:vMerge/>
            <w:shd w:val="clear" w:color="auto" w:fill="D3DFEE"/>
          </w:tcPr>
          <w:p w:rsidR="00393A3A" w:rsidRPr="00060286" w:rsidRDefault="00393A3A" w:rsidP="00A11372">
            <w:pPr>
              <w:spacing w:after="0"/>
              <w:rPr>
                <w:sz w:val="16"/>
                <w:szCs w:val="16"/>
              </w:rPr>
            </w:pPr>
          </w:p>
        </w:tc>
      </w:tr>
      <w:tr w:rsidR="00393A3A" w:rsidRPr="00060286" w:rsidTr="00A95BD0">
        <w:trPr>
          <w:trHeight w:val="1394"/>
        </w:trPr>
        <w:tc>
          <w:tcPr>
            <w:tcW w:w="1384" w:type="dxa"/>
            <w:tcBorders>
              <w:left w:val="single" w:sz="8" w:space="0" w:color="FFFFFF"/>
              <w:right w:val="single" w:sz="24" w:space="0" w:color="FFFFFF"/>
            </w:tcBorders>
            <w:shd w:val="clear" w:color="auto" w:fill="4F81BD"/>
          </w:tcPr>
          <w:p w:rsidR="00393A3A" w:rsidRPr="00060286" w:rsidRDefault="00393A3A" w:rsidP="00A11372">
            <w:pPr>
              <w:spacing w:after="0" w:line="240" w:lineRule="auto"/>
              <w:rPr>
                <w:rFonts w:eastAsia="Times New Roman" w:cs="Times New Roman"/>
                <w:color w:val="FFFFFF" w:themeColor="background1"/>
                <w:sz w:val="16"/>
                <w:szCs w:val="16"/>
                <w:lang w:eastAsia="es-ES"/>
              </w:rPr>
            </w:pPr>
            <w:r w:rsidRPr="00A11372">
              <w:rPr>
                <w:rFonts w:eastAsia="Times New Roman" w:cs="Times New Roman"/>
                <w:color w:val="FFFFFF" w:themeColor="background1"/>
                <w:sz w:val="16"/>
                <w:szCs w:val="16"/>
                <w:lang w:val="es-ES" w:eastAsia="es-ES"/>
              </w:rPr>
              <w:lastRenderedPageBreak/>
              <w:t>FORTALECIMIENTO DE LA  IDENTIDAD CULTURAL CON ENFOQUE DE GENERO Y GENERACIONAL</w:t>
            </w:r>
          </w:p>
        </w:tc>
        <w:tc>
          <w:tcPr>
            <w:tcW w:w="1843" w:type="dxa"/>
            <w:shd w:val="clear" w:color="auto" w:fill="D3DFEE"/>
          </w:tcPr>
          <w:p w:rsidR="00393A3A" w:rsidRPr="000422DF" w:rsidRDefault="00A95BD0" w:rsidP="00A11372">
            <w:pPr>
              <w:spacing w:after="0" w:line="240" w:lineRule="auto"/>
              <w:rPr>
                <w:rFonts w:eastAsia="Times New Roman" w:cs="Times New Roman"/>
                <w:sz w:val="16"/>
                <w:szCs w:val="16"/>
                <w:lang w:eastAsia="es-ES"/>
              </w:rPr>
            </w:pPr>
            <w:r w:rsidRPr="000422DF">
              <w:rPr>
                <w:rFonts w:ascii="Calibri" w:eastAsia="Times New Roman" w:hAnsi="Calibri" w:cs="Times New Roman"/>
                <w:color w:val="000000"/>
                <w:sz w:val="16"/>
                <w:szCs w:val="16"/>
                <w:lang w:eastAsia="es-ES"/>
              </w:rPr>
              <w:t>Implementación</w:t>
            </w:r>
            <w:r w:rsidR="00393A3A" w:rsidRPr="000422DF">
              <w:rPr>
                <w:rFonts w:ascii="Calibri" w:eastAsia="Times New Roman" w:hAnsi="Calibri" w:cs="Times New Roman"/>
                <w:color w:val="000000"/>
                <w:sz w:val="16"/>
                <w:szCs w:val="16"/>
                <w:lang w:eastAsia="es-ES"/>
              </w:rPr>
              <w:t xml:space="preserve"> de un centro cultural integral</w:t>
            </w: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20.000</w:t>
            </w:r>
          </w:p>
        </w:tc>
        <w:tc>
          <w:tcPr>
            <w:tcW w:w="850" w:type="dxa"/>
            <w:shd w:val="clear" w:color="auto" w:fill="D3DFEE"/>
          </w:tcPr>
          <w:p w:rsidR="00393A3A" w:rsidRPr="00A95BD0" w:rsidRDefault="00393A3A" w:rsidP="00A95BD0">
            <w:pPr>
              <w:jc w:val="center"/>
              <w:rPr>
                <w:color w:val="000000"/>
                <w:sz w:val="16"/>
                <w:szCs w:val="16"/>
              </w:rPr>
            </w:pPr>
            <w:r w:rsidRPr="00A95BD0">
              <w:rPr>
                <w:color w:val="000000"/>
                <w:sz w:val="16"/>
                <w:szCs w:val="16"/>
              </w:rPr>
              <w:t>20.000</w:t>
            </w:r>
          </w:p>
        </w:tc>
        <w:tc>
          <w:tcPr>
            <w:tcW w:w="851" w:type="dxa"/>
            <w:shd w:val="clear" w:color="auto" w:fill="D3DFEE"/>
          </w:tcPr>
          <w:p w:rsidR="00393A3A" w:rsidRPr="00A95BD0" w:rsidRDefault="00393A3A" w:rsidP="00A95BD0">
            <w:pPr>
              <w:jc w:val="center"/>
              <w:rPr>
                <w:color w:val="000000"/>
                <w:sz w:val="16"/>
                <w:szCs w:val="16"/>
              </w:rPr>
            </w:pPr>
            <w:r w:rsidRPr="00A95BD0">
              <w:rPr>
                <w:color w:val="000000"/>
                <w:sz w:val="16"/>
                <w:szCs w:val="16"/>
              </w:rPr>
              <w:t>10.000</w:t>
            </w: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10.000</w:t>
            </w:r>
          </w:p>
        </w:tc>
        <w:tc>
          <w:tcPr>
            <w:tcW w:w="1134" w:type="dxa"/>
            <w:shd w:val="clear" w:color="auto" w:fill="D3DFEE"/>
          </w:tcPr>
          <w:p w:rsidR="00393A3A" w:rsidRPr="00A95BD0" w:rsidRDefault="00393A3A" w:rsidP="00A95BD0">
            <w:pPr>
              <w:jc w:val="center"/>
              <w:rPr>
                <w:color w:val="000000"/>
                <w:sz w:val="16"/>
                <w:szCs w:val="16"/>
              </w:rPr>
            </w:pPr>
            <w:r w:rsidRPr="00A95BD0">
              <w:rPr>
                <w:color w:val="000000"/>
                <w:sz w:val="16"/>
                <w:szCs w:val="16"/>
              </w:rPr>
              <w:t>60.000</w:t>
            </w:r>
          </w:p>
        </w:tc>
        <w:tc>
          <w:tcPr>
            <w:tcW w:w="1985" w:type="dxa"/>
            <w:shd w:val="clear" w:color="auto" w:fill="D3DFEE"/>
          </w:tcPr>
          <w:p w:rsidR="00393A3A" w:rsidRPr="00060286" w:rsidRDefault="00393A3A" w:rsidP="00A11372">
            <w:pPr>
              <w:spacing w:after="0"/>
              <w:rPr>
                <w:sz w:val="16"/>
                <w:szCs w:val="16"/>
              </w:rPr>
            </w:pPr>
            <w:r w:rsidRPr="00060286">
              <w:rPr>
                <w:sz w:val="16"/>
                <w:szCs w:val="16"/>
              </w:rPr>
              <w:t>GAD Provincia, GAD Cantonal, GAD Parroquial,</w:t>
            </w:r>
            <w:r>
              <w:rPr>
                <w:sz w:val="16"/>
                <w:szCs w:val="16"/>
              </w:rPr>
              <w:t xml:space="preserve"> Ministerio de Cultura</w:t>
            </w:r>
          </w:p>
        </w:tc>
      </w:tr>
      <w:tr w:rsidR="00393A3A" w:rsidRPr="00060286" w:rsidTr="00A95BD0">
        <w:trPr>
          <w:trHeight w:val="864"/>
        </w:trPr>
        <w:tc>
          <w:tcPr>
            <w:tcW w:w="1384" w:type="dxa"/>
            <w:vMerge w:val="restart"/>
            <w:tcBorders>
              <w:left w:val="single" w:sz="8" w:space="0" w:color="FFFFFF"/>
              <w:right w:val="single" w:sz="24" w:space="0" w:color="FFFFFF"/>
            </w:tcBorders>
            <w:shd w:val="clear" w:color="auto" w:fill="4F81BD"/>
          </w:tcPr>
          <w:p w:rsidR="00393A3A" w:rsidRPr="00060286" w:rsidRDefault="00393A3A" w:rsidP="00A11372">
            <w:pPr>
              <w:spacing w:after="0" w:line="240" w:lineRule="auto"/>
              <w:rPr>
                <w:rFonts w:eastAsia="Times New Roman" w:cs="Times New Roman"/>
                <w:color w:val="FFFFFF" w:themeColor="background1"/>
                <w:sz w:val="16"/>
                <w:szCs w:val="16"/>
                <w:lang w:eastAsia="es-ES"/>
              </w:rPr>
            </w:pPr>
            <w:r w:rsidRPr="00A11372">
              <w:rPr>
                <w:rFonts w:eastAsia="Times New Roman" w:cs="Times New Roman"/>
                <w:color w:val="FFFFFF" w:themeColor="background1"/>
                <w:sz w:val="16"/>
                <w:szCs w:val="16"/>
                <w:lang w:val="es-ES" w:eastAsia="es-ES"/>
              </w:rPr>
              <w:t>FOMENTO DEL COMERCIO LOCAL DE ACUERDO A LAS CAPACIDADES LOCALES</w:t>
            </w:r>
          </w:p>
        </w:tc>
        <w:tc>
          <w:tcPr>
            <w:tcW w:w="1843" w:type="dxa"/>
            <w:shd w:val="clear" w:color="auto" w:fill="D3DFEE"/>
            <w:vAlign w:val="center"/>
          </w:tcPr>
          <w:p w:rsidR="00393A3A" w:rsidRPr="000422DF" w:rsidRDefault="00393A3A" w:rsidP="00F033C4">
            <w:pPr>
              <w:spacing w:after="0" w:line="240" w:lineRule="auto"/>
              <w:rPr>
                <w:rFonts w:ascii="Calibri" w:eastAsia="Times New Roman" w:hAnsi="Calibri" w:cs="Times New Roman"/>
                <w:color w:val="000000"/>
                <w:sz w:val="16"/>
                <w:szCs w:val="16"/>
                <w:lang w:eastAsia="es-ES"/>
              </w:rPr>
            </w:pPr>
            <w:r w:rsidRPr="000422DF">
              <w:rPr>
                <w:rFonts w:ascii="Calibri" w:eastAsia="Times New Roman" w:hAnsi="Calibri" w:cs="Times New Roman"/>
                <w:color w:val="000000"/>
                <w:sz w:val="16"/>
                <w:szCs w:val="16"/>
                <w:lang w:eastAsia="es-ES"/>
              </w:rPr>
              <w:t>Establecimiento de un micromercado de productos de consumo masivo</w:t>
            </w: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30.000</w:t>
            </w:r>
          </w:p>
        </w:tc>
        <w:tc>
          <w:tcPr>
            <w:tcW w:w="850" w:type="dxa"/>
            <w:shd w:val="clear" w:color="auto" w:fill="D3DFEE"/>
          </w:tcPr>
          <w:p w:rsidR="00393A3A" w:rsidRPr="00A95BD0" w:rsidRDefault="00393A3A" w:rsidP="00A95BD0">
            <w:pPr>
              <w:jc w:val="center"/>
              <w:rPr>
                <w:color w:val="000000"/>
                <w:sz w:val="16"/>
                <w:szCs w:val="16"/>
              </w:rPr>
            </w:pPr>
            <w:r w:rsidRPr="00A95BD0">
              <w:rPr>
                <w:color w:val="000000"/>
                <w:sz w:val="16"/>
                <w:szCs w:val="16"/>
              </w:rPr>
              <w:t>35.000</w:t>
            </w:r>
          </w:p>
        </w:tc>
        <w:tc>
          <w:tcPr>
            <w:tcW w:w="851" w:type="dxa"/>
            <w:shd w:val="clear" w:color="auto" w:fill="D3DFEE"/>
          </w:tcPr>
          <w:p w:rsidR="00393A3A" w:rsidRPr="00A95BD0" w:rsidRDefault="00393A3A" w:rsidP="00A95BD0">
            <w:pPr>
              <w:jc w:val="center"/>
              <w:rPr>
                <w:color w:val="000000"/>
                <w:sz w:val="16"/>
                <w:szCs w:val="16"/>
              </w:rPr>
            </w:pPr>
            <w:r w:rsidRPr="00A95BD0">
              <w:rPr>
                <w:color w:val="000000"/>
                <w:sz w:val="16"/>
                <w:szCs w:val="16"/>
              </w:rPr>
              <w:t>35.000</w:t>
            </w: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20.000</w:t>
            </w:r>
          </w:p>
        </w:tc>
        <w:tc>
          <w:tcPr>
            <w:tcW w:w="1134" w:type="dxa"/>
            <w:shd w:val="clear" w:color="auto" w:fill="D3DFEE"/>
          </w:tcPr>
          <w:p w:rsidR="00393A3A" w:rsidRPr="00A95BD0" w:rsidRDefault="00393A3A" w:rsidP="00A95BD0">
            <w:pPr>
              <w:jc w:val="center"/>
              <w:rPr>
                <w:color w:val="000000"/>
                <w:sz w:val="16"/>
                <w:szCs w:val="16"/>
              </w:rPr>
            </w:pPr>
            <w:r w:rsidRPr="00A95BD0">
              <w:rPr>
                <w:color w:val="000000"/>
                <w:sz w:val="16"/>
                <w:szCs w:val="16"/>
              </w:rPr>
              <w:t>120.000</w:t>
            </w:r>
          </w:p>
        </w:tc>
        <w:tc>
          <w:tcPr>
            <w:tcW w:w="1985" w:type="dxa"/>
            <w:vMerge w:val="restart"/>
            <w:shd w:val="clear" w:color="auto" w:fill="D3DFEE"/>
          </w:tcPr>
          <w:p w:rsidR="00393A3A" w:rsidRPr="00060286" w:rsidRDefault="00393A3A" w:rsidP="000422DF">
            <w:pPr>
              <w:rPr>
                <w:sz w:val="16"/>
                <w:szCs w:val="16"/>
              </w:rPr>
            </w:pPr>
            <w:r w:rsidRPr="00060286">
              <w:rPr>
                <w:sz w:val="16"/>
                <w:szCs w:val="16"/>
              </w:rPr>
              <w:t>GAD Provincia, GAD Cantonal, GAD Parroquial, MAE,</w:t>
            </w:r>
            <w:r>
              <w:rPr>
                <w:sz w:val="16"/>
                <w:szCs w:val="16"/>
              </w:rPr>
              <w:t xml:space="preserve"> MIPRO,MIES</w:t>
            </w:r>
          </w:p>
        </w:tc>
      </w:tr>
      <w:tr w:rsidR="00393A3A" w:rsidRPr="00060286" w:rsidTr="00A95BD0">
        <w:trPr>
          <w:trHeight w:val="850"/>
        </w:trPr>
        <w:tc>
          <w:tcPr>
            <w:tcW w:w="1384" w:type="dxa"/>
            <w:vMerge/>
            <w:tcBorders>
              <w:left w:val="single" w:sz="8" w:space="0" w:color="FFFFFF"/>
              <w:right w:val="single" w:sz="24" w:space="0" w:color="FFFFFF"/>
            </w:tcBorders>
            <w:shd w:val="clear" w:color="auto" w:fill="4F81BD"/>
          </w:tcPr>
          <w:p w:rsidR="00393A3A" w:rsidRPr="00A11372" w:rsidRDefault="00393A3A" w:rsidP="00A11372">
            <w:pPr>
              <w:spacing w:after="0" w:line="240" w:lineRule="auto"/>
              <w:rPr>
                <w:rFonts w:eastAsia="Times New Roman" w:cs="Times New Roman"/>
                <w:color w:val="FFFFFF" w:themeColor="background1"/>
                <w:sz w:val="16"/>
                <w:szCs w:val="16"/>
                <w:lang w:val="es-ES" w:eastAsia="es-ES"/>
              </w:rPr>
            </w:pPr>
          </w:p>
        </w:tc>
        <w:tc>
          <w:tcPr>
            <w:tcW w:w="1843" w:type="dxa"/>
            <w:shd w:val="clear" w:color="auto" w:fill="D3DFEE"/>
            <w:vAlign w:val="center"/>
          </w:tcPr>
          <w:p w:rsidR="00393A3A" w:rsidRPr="000422DF" w:rsidRDefault="00A95BD0" w:rsidP="00F033C4">
            <w:pPr>
              <w:spacing w:after="0" w:line="240" w:lineRule="auto"/>
              <w:rPr>
                <w:rFonts w:ascii="Calibri" w:eastAsia="Times New Roman" w:hAnsi="Calibri" w:cs="Times New Roman"/>
                <w:color w:val="000000"/>
                <w:sz w:val="16"/>
                <w:szCs w:val="16"/>
                <w:lang w:eastAsia="es-ES"/>
              </w:rPr>
            </w:pPr>
            <w:r w:rsidRPr="000422DF">
              <w:rPr>
                <w:rFonts w:ascii="Calibri" w:eastAsia="Times New Roman" w:hAnsi="Calibri" w:cs="Times New Roman"/>
                <w:color w:val="000000"/>
                <w:sz w:val="16"/>
                <w:szCs w:val="16"/>
                <w:lang w:eastAsia="es-ES"/>
              </w:rPr>
              <w:t>Implementación</w:t>
            </w:r>
            <w:r w:rsidR="00393A3A" w:rsidRPr="000422DF">
              <w:rPr>
                <w:rFonts w:ascii="Calibri" w:eastAsia="Times New Roman" w:hAnsi="Calibri" w:cs="Times New Roman"/>
                <w:color w:val="000000"/>
                <w:sz w:val="16"/>
                <w:szCs w:val="16"/>
                <w:lang w:eastAsia="es-ES"/>
              </w:rPr>
              <w:t xml:space="preserve"> de una tercena comunitaria</w:t>
            </w: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10.000</w:t>
            </w:r>
          </w:p>
        </w:tc>
        <w:tc>
          <w:tcPr>
            <w:tcW w:w="850" w:type="dxa"/>
            <w:shd w:val="clear" w:color="auto" w:fill="D3DFEE"/>
          </w:tcPr>
          <w:p w:rsidR="00393A3A" w:rsidRPr="00A95BD0" w:rsidRDefault="00393A3A" w:rsidP="00A95BD0">
            <w:pPr>
              <w:jc w:val="center"/>
              <w:rPr>
                <w:color w:val="000000"/>
                <w:sz w:val="16"/>
                <w:szCs w:val="16"/>
              </w:rPr>
            </w:pPr>
            <w:r w:rsidRPr="00A95BD0">
              <w:rPr>
                <w:color w:val="000000"/>
                <w:sz w:val="16"/>
                <w:szCs w:val="16"/>
              </w:rPr>
              <w:t>15.000</w:t>
            </w:r>
          </w:p>
        </w:tc>
        <w:tc>
          <w:tcPr>
            <w:tcW w:w="851" w:type="dxa"/>
            <w:shd w:val="clear" w:color="auto" w:fill="D3DFEE"/>
          </w:tcPr>
          <w:p w:rsidR="00393A3A" w:rsidRPr="00A95BD0" w:rsidRDefault="00393A3A" w:rsidP="00A95BD0">
            <w:pPr>
              <w:jc w:val="center"/>
              <w:rPr>
                <w:color w:val="000000"/>
                <w:sz w:val="16"/>
                <w:szCs w:val="16"/>
              </w:rPr>
            </w:pPr>
            <w:r w:rsidRPr="00A95BD0">
              <w:rPr>
                <w:color w:val="000000"/>
                <w:sz w:val="16"/>
                <w:szCs w:val="16"/>
              </w:rPr>
              <w:t>15.000</w:t>
            </w: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10.000</w:t>
            </w:r>
          </w:p>
        </w:tc>
        <w:tc>
          <w:tcPr>
            <w:tcW w:w="1134" w:type="dxa"/>
            <w:shd w:val="clear" w:color="auto" w:fill="D3DFEE"/>
          </w:tcPr>
          <w:p w:rsidR="00393A3A" w:rsidRPr="00A95BD0" w:rsidRDefault="00393A3A" w:rsidP="00A95BD0">
            <w:pPr>
              <w:jc w:val="center"/>
              <w:rPr>
                <w:color w:val="000000"/>
                <w:sz w:val="16"/>
                <w:szCs w:val="16"/>
              </w:rPr>
            </w:pPr>
            <w:r w:rsidRPr="00A95BD0">
              <w:rPr>
                <w:color w:val="000000"/>
                <w:sz w:val="16"/>
                <w:szCs w:val="16"/>
              </w:rPr>
              <w:t>50.000</w:t>
            </w:r>
          </w:p>
        </w:tc>
        <w:tc>
          <w:tcPr>
            <w:tcW w:w="1985" w:type="dxa"/>
            <w:vMerge/>
            <w:shd w:val="clear" w:color="auto" w:fill="D3DFEE"/>
          </w:tcPr>
          <w:p w:rsidR="00393A3A" w:rsidRPr="00060286" w:rsidRDefault="00393A3A" w:rsidP="00A11372">
            <w:pPr>
              <w:rPr>
                <w:sz w:val="16"/>
                <w:szCs w:val="16"/>
              </w:rPr>
            </w:pPr>
          </w:p>
        </w:tc>
      </w:tr>
      <w:tr w:rsidR="00393A3A" w:rsidRPr="00060286" w:rsidTr="00A95BD0">
        <w:trPr>
          <w:trHeight w:val="676"/>
        </w:trPr>
        <w:tc>
          <w:tcPr>
            <w:tcW w:w="1384" w:type="dxa"/>
            <w:tcBorders>
              <w:left w:val="single" w:sz="8" w:space="0" w:color="FFFFFF"/>
              <w:right w:val="single" w:sz="24" w:space="0" w:color="FFFFFF"/>
            </w:tcBorders>
            <w:shd w:val="clear" w:color="auto" w:fill="4F81BD"/>
            <w:vAlign w:val="center"/>
          </w:tcPr>
          <w:p w:rsidR="00393A3A" w:rsidRPr="000422DF" w:rsidRDefault="00393A3A" w:rsidP="00F033C4">
            <w:pPr>
              <w:spacing w:after="0" w:line="240" w:lineRule="auto"/>
              <w:rPr>
                <w:rFonts w:ascii="Calibri" w:eastAsia="Times New Roman" w:hAnsi="Calibri" w:cs="Times New Roman"/>
                <w:color w:val="000000"/>
                <w:sz w:val="16"/>
                <w:szCs w:val="16"/>
                <w:lang w:eastAsia="es-ES"/>
              </w:rPr>
            </w:pPr>
            <w:r w:rsidRPr="000422DF">
              <w:rPr>
                <w:rFonts w:ascii="Calibri" w:eastAsia="Times New Roman" w:hAnsi="Calibri" w:cs="Times New Roman"/>
                <w:color w:val="FFFFFF" w:themeColor="background1"/>
                <w:sz w:val="16"/>
                <w:szCs w:val="16"/>
                <w:lang w:eastAsia="es-ES"/>
              </w:rPr>
              <w:t xml:space="preserve">ACCESO AL EQUIPAMIENTO URBANO </w:t>
            </w:r>
          </w:p>
        </w:tc>
        <w:tc>
          <w:tcPr>
            <w:tcW w:w="1843" w:type="dxa"/>
            <w:shd w:val="clear" w:color="auto" w:fill="D3DFEE"/>
          </w:tcPr>
          <w:p w:rsidR="00393A3A" w:rsidRPr="000422DF" w:rsidRDefault="00A95BD0" w:rsidP="00A11372">
            <w:pPr>
              <w:spacing w:after="0" w:line="240" w:lineRule="auto"/>
              <w:rPr>
                <w:rFonts w:eastAsia="Times New Roman" w:cs="Times New Roman"/>
                <w:sz w:val="16"/>
                <w:szCs w:val="16"/>
                <w:lang w:eastAsia="es-ES"/>
              </w:rPr>
            </w:pPr>
            <w:r w:rsidRPr="000422DF">
              <w:rPr>
                <w:rFonts w:ascii="Calibri" w:eastAsia="Times New Roman" w:hAnsi="Calibri" w:cs="Times New Roman"/>
                <w:color w:val="000000"/>
                <w:sz w:val="16"/>
                <w:szCs w:val="16"/>
                <w:lang w:eastAsia="es-ES"/>
              </w:rPr>
              <w:t>Reconstrucción</w:t>
            </w:r>
            <w:r w:rsidR="00393A3A" w:rsidRPr="000422DF">
              <w:rPr>
                <w:rFonts w:ascii="Calibri" w:eastAsia="Times New Roman" w:hAnsi="Calibri" w:cs="Times New Roman"/>
                <w:color w:val="000000"/>
                <w:sz w:val="16"/>
                <w:szCs w:val="16"/>
                <w:lang w:eastAsia="es-ES"/>
              </w:rPr>
              <w:t xml:space="preserve"> del cementerio parroquial</w:t>
            </w: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20.000</w:t>
            </w:r>
          </w:p>
        </w:tc>
        <w:tc>
          <w:tcPr>
            <w:tcW w:w="850" w:type="dxa"/>
            <w:shd w:val="clear" w:color="auto" w:fill="D3DFEE"/>
          </w:tcPr>
          <w:p w:rsidR="00393A3A" w:rsidRPr="00A95BD0" w:rsidRDefault="00393A3A" w:rsidP="00A95BD0">
            <w:pPr>
              <w:jc w:val="center"/>
              <w:rPr>
                <w:color w:val="000000"/>
                <w:sz w:val="16"/>
                <w:szCs w:val="16"/>
              </w:rPr>
            </w:pPr>
            <w:r w:rsidRPr="00A95BD0">
              <w:rPr>
                <w:color w:val="000000"/>
                <w:sz w:val="16"/>
                <w:szCs w:val="16"/>
              </w:rPr>
              <w:t>20.000</w:t>
            </w:r>
          </w:p>
        </w:tc>
        <w:tc>
          <w:tcPr>
            <w:tcW w:w="851" w:type="dxa"/>
            <w:shd w:val="clear" w:color="auto" w:fill="D3DFEE"/>
          </w:tcPr>
          <w:p w:rsidR="00393A3A" w:rsidRPr="00A95BD0" w:rsidRDefault="00393A3A" w:rsidP="00A95BD0">
            <w:pPr>
              <w:jc w:val="center"/>
              <w:rPr>
                <w:color w:val="000000"/>
                <w:sz w:val="16"/>
                <w:szCs w:val="16"/>
              </w:rPr>
            </w:pPr>
            <w:r w:rsidRPr="00A95BD0">
              <w:rPr>
                <w:color w:val="000000"/>
                <w:sz w:val="16"/>
                <w:szCs w:val="16"/>
              </w:rPr>
              <w:t>15.000</w:t>
            </w:r>
          </w:p>
        </w:tc>
        <w:tc>
          <w:tcPr>
            <w:tcW w:w="992" w:type="dxa"/>
            <w:shd w:val="clear" w:color="auto" w:fill="D3DFEE"/>
          </w:tcPr>
          <w:p w:rsidR="00393A3A" w:rsidRPr="00A95BD0" w:rsidRDefault="00393A3A" w:rsidP="00A95BD0">
            <w:pPr>
              <w:jc w:val="center"/>
              <w:rPr>
                <w:color w:val="000000"/>
                <w:sz w:val="16"/>
                <w:szCs w:val="16"/>
              </w:rPr>
            </w:pPr>
            <w:r w:rsidRPr="00A95BD0">
              <w:rPr>
                <w:color w:val="000000"/>
                <w:sz w:val="16"/>
                <w:szCs w:val="16"/>
              </w:rPr>
              <w:t>1.000</w:t>
            </w:r>
          </w:p>
        </w:tc>
        <w:tc>
          <w:tcPr>
            <w:tcW w:w="1134" w:type="dxa"/>
            <w:shd w:val="clear" w:color="auto" w:fill="D3DFEE"/>
          </w:tcPr>
          <w:p w:rsidR="00393A3A" w:rsidRPr="00A95BD0" w:rsidRDefault="00393A3A" w:rsidP="00A95BD0">
            <w:pPr>
              <w:jc w:val="center"/>
              <w:rPr>
                <w:color w:val="000000"/>
                <w:sz w:val="16"/>
                <w:szCs w:val="16"/>
              </w:rPr>
            </w:pPr>
            <w:r w:rsidRPr="00A95BD0">
              <w:rPr>
                <w:color w:val="000000"/>
                <w:sz w:val="16"/>
                <w:szCs w:val="16"/>
              </w:rPr>
              <w:t>56.000</w:t>
            </w:r>
          </w:p>
        </w:tc>
        <w:tc>
          <w:tcPr>
            <w:tcW w:w="1985" w:type="dxa"/>
            <w:shd w:val="clear" w:color="auto" w:fill="D3DFEE"/>
          </w:tcPr>
          <w:p w:rsidR="00393A3A" w:rsidRPr="00060286" w:rsidRDefault="00393A3A" w:rsidP="000422DF">
            <w:pPr>
              <w:rPr>
                <w:sz w:val="16"/>
                <w:szCs w:val="16"/>
              </w:rPr>
            </w:pPr>
            <w:r w:rsidRPr="00060286">
              <w:rPr>
                <w:sz w:val="16"/>
                <w:szCs w:val="16"/>
              </w:rPr>
              <w:t xml:space="preserve">GAD Provincia, GAD Cantonal, GAD Parroquial, </w:t>
            </w:r>
          </w:p>
        </w:tc>
      </w:tr>
      <w:tr w:rsidR="00393A3A" w:rsidRPr="00060286" w:rsidTr="00A95BD0">
        <w:trPr>
          <w:trHeight w:val="412"/>
        </w:trPr>
        <w:tc>
          <w:tcPr>
            <w:tcW w:w="1384" w:type="dxa"/>
            <w:tcBorders>
              <w:left w:val="single" w:sz="8" w:space="0" w:color="FFFFFF"/>
              <w:right w:val="single" w:sz="24" w:space="0" w:color="FFFFFF"/>
            </w:tcBorders>
            <w:shd w:val="clear" w:color="auto" w:fill="4F81BD"/>
          </w:tcPr>
          <w:p w:rsidR="00393A3A" w:rsidRPr="00060286" w:rsidRDefault="00393A3A" w:rsidP="00A11372">
            <w:pPr>
              <w:spacing w:after="0" w:line="240" w:lineRule="auto"/>
              <w:rPr>
                <w:rFonts w:eastAsia="Times New Roman" w:cs="Times New Roman"/>
                <w:color w:val="FFFFFF" w:themeColor="background1"/>
                <w:sz w:val="16"/>
                <w:szCs w:val="16"/>
                <w:lang w:eastAsia="es-ES"/>
              </w:rPr>
            </w:pPr>
          </w:p>
        </w:tc>
        <w:tc>
          <w:tcPr>
            <w:tcW w:w="1843" w:type="dxa"/>
            <w:shd w:val="clear" w:color="auto" w:fill="D3DFEE"/>
          </w:tcPr>
          <w:p w:rsidR="00393A3A" w:rsidRPr="00D609BB" w:rsidRDefault="00393A3A" w:rsidP="00A11372">
            <w:pPr>
              <w:spacing w:after="0" w:line="240" w:lineRule="auto"/>
              <w:rPr>
                <w:rFonts w:eastAsia="Times New Roman" w:cs="Times New Roman"/>
                <w:b/>
                <w:sz w:val="16"/>
                <w:szCs w:val="16"/>
                <w:lang w:eastAsia="es-ES"/>
              </w:rPr>
            </w:pPr>
            <w:r w:rsidRPr="00D609BB">
              <w:rPr>
                <w:rFonts w:eastAsia="Times New Roman" w:cs="Times New Roman"/>
                <w:b/>
                <w:sz w:val="16"/>
                <w:szCs w:val="16"/>
                <w:lang w:eastAsia="es-ES"/>
              </w:rPr>
              <w:t xml:space="preserve">Sub Total </w:t>
            </w:r>
          </w:p>
        </w:tc>
        <w:tc>
          <w:tcPr>
            <w:tcW w:w="992" w:type="dxa"/>
            <w:shd w:val="clear" w:color="auto" w:fill="D3DFEE"/>
          </w:tcPr>
          <w:p w:rsidR="00393A3A" w:rsidRPr="00A95BD0" w:rsidRDefault="00393A3A" w:rsidP="00A95BD0">
            <w:pPr>
              <w:jc w:val="center"/>
              <w:rPr>
                <w:b/>
                <w:color w:val="000000"/>
                <w:sz w:val="16"/>
                <w:szCs w:val="16"/>
              </w:rPr>
            </w:pPr>
            <w:r w:rsidRPr="00A95BD0">
              <w:rPr>
                <w:b/>
                <w:color w:val="000000"/>
                <w:sz w:val="16"/>
                <w:szCs w:val="16"/>
              </w:rPr>
              <w:t>491.000</w:t>
            </w:r>
          </w:p>
        </w:tc>
        <w:tc>
          <w:tcPr>
            <w:tcW w:w="850" w:type="dxa"/>
            <w:shd w:val="clear" w:color="auto" w:fill="D3DFEE"/>
          </w:tcPr>
          <w:p w:rsidR="00393A3A" w:rsidRPr="00A95BD0" w:rsidRDefault="00393A3A" w:rsidP="00A95BD0">
            <w:pPr>
              <w:jc w:val="center"/>
              <w:rPr>
                <w:b/>
                <w:color w:val="000000"/>
                <w:sz w:val="16"/>
                <w:szCs w:val="16"/>
              </w:rPr>
            </w:pPr>
            <w:r w:rsidRPr="00A95BD0">
              <w:rPr>
                <w:b/>
                <w:color w:val="000000"/>
                <w:sz w:val="16"/>
                <w:szCs w:val="16"/>
              </w:rPr>
              <w:t>435.000</w:t>
            </w:r>
          </w:p>
        </w:tc>
        <w:tc>
          <w:tcPr>
            <w:tcW w:w="851" w:type="dxa"/>
            <w:shd w:val="clear" w:color="auto" w:fill="D3DFEE"/>
          </w:tcPr>
          <w:p w:rsidR="00393A3A" w:rsidRPr="00A95BD0" w:rsidRDefault="00393A3A" w:rsidP="00A95BD0">
            <w:pPr>
              <w:jc w:val="center"/>
              <w:rPr>
                <w:b/>
                <w:color w:val="000000"/>
                <w:sz w:val="16"/>
                <w:szCs w:val="16"/>
              </w:rPr>
            </w:pPr>
            <w:r w:rsidRPr="00A95BD0">
              <w:rPr>
                <w:b/>
                <w:color w:val="000000"/>
                <w:sz w:val="16"/>
                <w:szCs w:val="16"/>
              </w:rPr>
              <w:t>418.000</w:t>
            </w:r>
          </w:p>
        </w:tc>
        <w:tc>
          <w:tcPr>
            <w:tcW w:w="992" w:type="dxa"/>
            <w:shd w:val="clear" w:color="auto" w:fill="D3DFEE"/>
          </w:tcPr>
          <w:p w:rsidR="00393A3A" w:rsidRPr="00A95BD0" w:rsidRDefault="00393A3A" w:rsidP="00A95BD0">
            <w:pPr>
              <w:jc w:val="center"/>
              <w:rPr>
                <w:b/>
                <w:color w:val="000000"/>
                <w:sz w:val="16"/>
                <w:szCs w:val="16"/>
              </w:rPr>
            </w:pPr>
            <w:r w:rsidRPr="00A95BD0">
              <w:rPr>
                <w:b/>
                <w:color w:val="000000"/>
                <w:sz w:val="16"/>
                <w:szCs w:val="16"/>
              </w:rPr>
              <w:t>374.000</w:t>
            </w:r>
          </w:p>
        </w:tc>
        <w:tc>
          <w:tcPr>
            <w:tcW w:w="1134" w:type="dxa"/>
            <w:shd w:val="clear" w:color="auto" w:fill="D3DFEE"/>
          </w:tcPr>
          <w:p w:rsidR="00393A3A" w:rsidRPr="00A95BD0" w:rsidRDefault="00393A3A" w:rsidP="00A95BD0">
            <w:pPr>
              <w:jc w:val="center"/>
              <w:rPr>
                <w:b/>
                <w:color w:val="000000"/>
                <w:sz w:val="16"/>
                <w:szCs w:val="16"/>
              </w:rPr>
            </w:pPr>
            <w:r w:rsidRPr="00A95BD0">
              <w:rPr>
                <w:b/>
                <w:color w:val="000000"/>
                <w:sz w:val="16"/>
                <w:szCs w:val="16"/>
              </w:rPr>
              <w:t>1.718.000</w:t>
            </w:r>
          </w:p>
        </w:tc>
        <w:tc>
          <w:tcPr>
            <w:tcW w:w="1985" w:type="dxa"/>
            <w:shd w:val="clear" w:color="auto" w:fill="D3DFEE"/>
          </w:tcPr>
          <w:p w:rsidR="00393A3A" w:rsidRPr="00060286" w:rsidRDefault="00393A3A" w:rsidP="00A11372">
            <w:pPr>
              <w:rPr>
                <w:sz w:val="16"/>
                <w:szCs w:val="16"/>
              </w:rPr>
            </w:pPr>
          </w:p>
        </w:tc>
      </w:tr>
    </w:tbl>
    <w:p w:rsidR="009578A1" w:rsidRDefault="009578A1" w:rsidP="00750083">
      <w:pPr>
        <w:autoSpaceDE w:val="0"/>
        <w:autoSpaceDN w:val="0"/>
        <w:adjustRightInd w:val="0"/>
        <w:spacing w:after="0"/>
        <w:rPr>
          <w:rFonts w:cstheme="minorHAnsi"/>
          <w:bCs/>
          <w:sz w:val="24"/>
          <w:szCs w:val="24"/>
          <w:lang w:val="es-MX"/>
        </w:rPr>
      </w:pPr>
    </w:p>
    <w:p w:rsidR="009578A1" w:rsidRDefault="009578A1" w:rsidP="00750083">
      <w:pPr>
        <w:autoSpaceDE w:val="0"/>
        <w:autoSpaceDN w:val="0"/>
        <w:adjustRightInd w:val="0"/>
        <w:spacing w:after="0"/>
        <w:rPr>
          <w:rFonts w:cstheme="minorHAnsi"/>
          <w:bCs/>
          <w:sz w:val="24"/>
          <w:szCs w:val="24"/>
          <w:lang w:val="es-MX"/>
        </w:rPr>
      </w:pPr>
    </w:p>
    <w:p w:rsidR="009578A1" w:rsidRPr="00FD288F" w:rsidRDefault="009578A1" w:rsidP="009578A1">
      <w:pPr>
        <w:autoSpaceDE w:val="0"/>
        <w:autoSpaceDN w:val="0"/>
        <w:adjustRightInd w:val="0"/>
        <w:spacing w:after="0"/>
        <w:jc w:val="center"/>
        <w:rPr>
          <w:rFonts w:cstheme="minorHAnsi"/>
          <w:b/>
          <w:sz w:val="24"/>
          <w:szCs w:val="24"/>
        </w:rPr>
      </w:pPr>
      <w:r w:rsidRPr="00FD288F">
        <w:rPr>
          <w:rFonts w:cstheme="minorHAnsi"/>
          <w:b/>
          <w:sz w:val="24"/>
          <w:szCs w:val="24"/>
        </w:rPr>
        <w:t>MEJORAMIENTO EN LOS SERVICIOS BÁSICOS Y LA CALIDAD DE VIDA DE LOS POBLADORES DE LA PARROQUIA.</w:t>
      </w:r>
    </w:p>
    <w:p w:rsidR="009578A1" w:rsidRPr="009578A1" w:rsidRDefault="009578A1" w:rsidP="00750083">
      <w:pPr>
        <w:autoSpaceDE w:val="0"/>
        <w:autoSpaceDN w:val="0"/>
        <w:adjustRightInd w:val="0"/>
        <w:spacing w:after="0"/>
        <w:rPr>
          <w:rFonts w:cstheme="minorHAnsi"/>
          <w:bCs/>
          <w:sz w:val="24"/>
          <w:szCs w:val="24"/>
        </w:rPr>
      </w:pPr>
    </w:p>
    <w:p w:rsidR="0054088C" w:rsidRDefault="0054088C" w:rsidP="00592D92">
      <w:pPr>
        <w:pStyle w:val="Prrafodelista"/>
        <w:numPr>
          <w:ilvl w:val="0"/>
          <w:numId w:val="36"/>
        </w:numPr>
        <w:autoSpaceDE w:val="0"/>
        <w:autoSpaceDN w:val="0"/>
        <w:adjustRightInd w:val="0"/>
        <w:spacing w:after="0"/>
        <w:jc w:val="both"/>
        <w:rPr>
          <w:rFonts w:cstheme="minorHAnsi"/>
          <w:b/>
          <w:bCs/>
          <w:sz w:val="24"/>
          <w:szCs w:val="24"/>
        </w:rPr>
      </w:pPr>
      <w:r w:rsidRPr="005B6759">
        <w:rPr>
          <w:rFonts w:cstheme="minorHAnsi"/>
          <w:b/>
          <w:bCs/>
          <w:sz w:val="24"/>
          <w:szCs w:val="24"/>
        </w:rPr>
        <w:t>Antecedentes</w:t>
      </w:r>
    </w:p>
    <w:p w:rsidR="005B6759" w:rsidRPr="005B6759" w:rsidRDefault="005B6759" w:rsidP="005B6759">
      <w:pPr>
        <w:pStyle w:val="Prrafodelista"/>
        <w:autoSpaceDE w:val="0"/>
        <w:autoSpaceDN w:val="0"/>
        <w:adjustRightInd w:val="0"/>
        <w:spacing w:after="0"/>
        <w:jc w:val="both"/>
        <w:rPr>
          <w:rFonts w:cstheme="minorHAnsi"/>
          <w:b/>
          <w:bCs/>
          <w:sz w:val="24"/>
          <w:szCs w:val="24"/>
        </w:rPr>
      </w:pPr>
    </w:p>
    <w:p w:rsidR="0054088C" w:rsidRPr="0064318E" w:rsidRDefault="0054088C" w:rsidP="006625CF">
      <w:pPr>
        <w:jc w:val="both"/>
        <w:rPr>
          <w:rFonts w:cstheme="minorHAnsi"/>
          <w:sz w:val="24"/>
          <w:szCs w:val="24"/>
        </w:rPr>
      </w:pPr>
      <w:r w:rsidRPr="0064318E">
        <w:rPr>
          <w:rFonts w:cstheme="minorHAnsi"/>
          <w:sz w:val="24"/>
          <w:szCs w:val="24"/>
        </w:rPr>
        <w:t>En</w:t>
      </w:r>
      <w:r w:rsidR="006625CF">
        <w:rPr>
          <w:rFonts w:cstheme="minorHAnsi"/>
          <w:sz w:val="24"/>
          <w:szCs w:val="24"/>
        </w:rPr>
        <w:t xml:space="preserve"> </w:t>
      </w:r>
      <w:r w:rsidRPr="0064318E">
        <w:rPr>
          <w:rFonts w:cstheme="minorHAnsi"/>
          <w:sz w:val="24"/>
          <w:szCs w:val="24"/>
        </w:rPr>
        <w:t>las áreas urbanas se conjugan diferentes elementos de carácter físico espacial que representan la morfología urbana y definen eficientemente la calidad de vida de  sus habitantes.</w:t>
      </w:r>
    </w:p>
    <w:p w:rsidR="0054088C" w:rsidRPr="0064318E" w:rsidRDefault="0054088C" w:rsidP="006625CF">
      <w:pPr>
        <w:jc w:val="both"/>
        <w:rPr>
          <w:rFonts w:eastAsia="Times New Roman" w:cstheme="minorHAnsi"/>
          <w:sz w:val="24"/>
          <w:szCs w:val="24"/>
          <w:lang w:eastAsia="es-CO"/>
        </w:rPr>
      </w:pPr>
      <w:r w:rsidRPr="0064318E">
        <w:rPr>
          <w:rFonts w:eastAsia="Times New Roman" w:cstheme="minorHAnsi"/>
          <w:bCs/>
          <w:sz w:val="24"/>
          <w:szCs w:val="24"/>
          <w:lang w:eastAsia="es-CO"/>
        </w:rPr>
        <w:t xml:space="preserve">De esta forma el ordenamiento urbano se define como la </w:t>
      </w:r>
      <w:r w:rsidRPr="0064318E">
        <w:rPr>
          <w:rFonts w:eastAsia="Times New Roman" w:cstheme="minorHAnsi"/>
          <w:sz w:val="24"/>
          <w:szCs w:val="24"/>
          <w:lang w:eastAsia="es-CO"/>
        </w:rPr>
        <w:t>prospectiva y directriz a seguir para la expansión de una comunidad actual, de una manera organizada, teniendo en cuenta una serie de beneficios y condiciones ambientales para sus ciudadanos, así como las necesidades sociales y determinantes espaciales.</w:t>
      </w:r>
    </w:p>
    <w:p w:rsidR="0054088C" w:rsidRPr="0064318E" w:rsidRDefault="0054088C" w:rsidP="006625CF">
      <w:pPr>
        <w:jc w:val="both"/>
        <w:rPr>
          <w:rFonts w:cstheme="minorHAnsi"/>
          <w:sz w:val="24"/>
          <w:szCs w:val="24"/>
          <w:lang w:val="es-ES"/>
        </w:rPr>
      </w:pPr>
      <w:r w:rsidRPr="0064318E">
        <w:rPr>
          <w:rFonts w:cstheme="minorHAnsi"/>
          <w:sz w:val="24"/>
          <w:szCs w:val="24"/>
          <w:lang w:val="es-ES"/>
        </w:rPr>
        <w:t>El Cantón Montúfar comprende la cabecera municipal “San Gabriel” y los centros poblados de las</w:t>
      </w:r>
      <w:r w:rsidRPr="0064318E">
        <w:rPr>
          <w:rFonts w:eastAsia="Arial Unicode MS" w:cstheme="minorHAnsi"/>
          <w:kern w:val="1"/>
          <w:sz w:val="24"/>
          <w:szCs w:val="24"/>
          <w:lang w:val="es-ES" w:eastAsia="ar-SA"/>
        </w:rPr>
        <w:t xml:space="preserve"> parroquias rurales La Paz, Cristóbal Colón, Fernández Salvador, Piartal y Chitan de Navarrete</w:t>
      </w:r>
      <w:r w:rsidRPr="0064318E">
        <w:rPr>
          <w:rFonts w:cstheme="minorHAnsi"/>
          <w:sz w:val="24"/>
          <w:szCs w:val="24"/>
          <w:lang w:val="es-ES"/>
        </w:rPr>
        <w:t>; estas áreas comparten características comunes de su entorno en lo respecto a dotación de servicios básicos y elementos estructurantes para el regular desarrollo de los asentamientos humanos.</w:t>
      </w:r>
    </w:p>
    <w:p w:rsidR="0054088C" w:rsidRPr="0064318E" w:rsidRDefault="0054088C" w:rsidP="006625CF">
      <w:pPr>
        <w:jc w:val="both"/>
        <w:rPr>
          <w:rFonts w:cstheme="minorHAnsi"/>
          <w:sz w:val="24"/>
          <w:szCs w:val="24"/>
          <w:lang w:val="es-ES"/>
        </w:rPr>
      </w:pPr>
      <w:r w:rsidRPr="0064318E">
        <w:rPr>
          <w:rFonts w:cstheme="minorHAnsi"/>
          <w:sz w:val="24"/>
          <w:szCs w:val="24"/>
          <w:lang w:val="es-ES"/>
        </w:rPr>
        <w:t>San Gabriel</w:t>
      </w:r>
      <w:r w:rsidRPr="0064318E">
        <w:rPr>
          <w:rFonts w:cstheme="minorHAnsi"/>
          <w:bCs/>
          <w:sz w:val="24"/>
          <w:szCs w:val="24"/>
          <w:lang w:val="es-ES"/>
        </w:rPr>
        <w:t xml:space="preserve">: </w:t>
      </w:r>
      <w:r w:rsidRPr="0064318E">
        <w:rPr>
          <w:rFonts w:cstheme="minorHAnsi"/>
          <w:sz w:val="24"/>
          <w:szCs w:val="24"/>
          <w:lang w:val="es-ES"/>
        </w:rPr>
        <w:t>Como cabecera cantonal y segunda ciudad de la provincia, principal centro prestador de servicios del ente gubernamental y sede de la administración local.</w:t>
      </w:r>
    </w:p>
    <w:p w:rsidR="0054088C" w:rsidRPr="0064318E" w:rsidRDefault="0054088C" w:rsidP="006625CF">
      <w:pPr>
        <w:jc w:val="both"/>
        <w:rPr>
          <w:rFonts w:cstheme="minorHAnsi"/>
          <w:sz w:val="24"/>
          <w:szCs w:val="24"/>
          <w:lang w:val="es-ES"/>
        </w:rPr>
      </w:pPr>
      <w:r w:rsidRPr="0064318E">
        <w:rPr>
          <w:rFonts w:cstheme="minorHAnsi"/>
          <w:sz w:val="24"/>
          <w:szCs w:val="24"/>
          <w:lang w:val="es-ES"/>
        </w:rPr>
        <w:lastRenderedPageBreak/>
        <w:t>La Paz, Cristóbal Colón, Fernández Salvador, Piartal y Chitan de Navarrete: como centros aglomerados rurales y prestadores de servicios a las comunidades.</w:t>
      </w:r>
    </w:p>
    <w:p w:rsidR="0054088C" w:rsidRDefault="0054088C" w:rsidP="006625CF">
      <w:pPr>
        <w:jc w:val="both"/>
        <w:rPr>
          <w:rFonts w:cstheme="minorHAnsi"/>
          <w:sz w:val="24"/>
          <w:szCs w:val="24"/>
          <w:lang w:val="es-ES"/>
        </w:rPr>
      </w:pPr>
      <w:r w:rsidRPr="0064318E">
        <w:rPr>
          <w:rFonts w:cstheme="minorHAnsi"/>
          <w:sz w:val="24"/>
          <w:szCs w:val="24"/>
          <w:lang w:val="es-ES"/>
        </w:rPr>
        <w:t xml:space="preserve">Esta clasificación también ha respondido a la identificación de problemáticas y potencialidades comunes con las cuales organizamos  cada uno de las acciones a realizarse como proyectos para el desarrollo de los asentamientos humanos. </w:t>
      </w:r>
    </w:p>
    <w:p w:rsidR="005B6759" w:rsidRPr="0064318E" w:rsidRDefault="005B6759" w:rsidP="00750083">
      <w:pPr>
        <w:ind w:left="720"/>
        <w:jc w:val="both"/>
        <w:rPr>
          <w:rFonts w:cstheme="minorHAnsi"/>
          <w:sz w:val="24"/>
          <w:szCs w:val="24"/>
        </w:rPr>
      </w:pPr>
    </w:p>
    <w:p w:rsidR="0054088C" w:rsidRPr="005B6759" w:rsidRDefault="0054088C" w:rsidP="00592D92">
      <w:pPr>
        <w:pStyle w:val="Prrafodelista"/>
        <w:numPr>
          <w:ilvl w:val="0"/>
          <w:numId w:val="36"/>
        </w:numPr>
        <w:autoSpaceDE w:val="0"/>
        <w:autoSpaceDN w:val="0"/>
        <w:adjustRightInd w:val="0"/>
        <w:spacing w:after="0"/>
        <w:ind w:left="426"/>
        <w:jc w:val="both"/>
        <w:rPr>
          <w:rFonts w:cstheme="minorHAnsi"/>
          <w:b/>
          <w:bCs/>
          <w:sz w:val="24"/>
          <w:szCs w:val="24"/>
        </w:rPr>
      </w:pPr>
      <w:r w:rsidRPr="005B6759">
        <w:rPr>
          <w:rFonts w:cstheme="minorHAnsi"/>
          <w:b/>
          <w:bCs/>
          <w:sz w:val="24"/>
          <w:szCs w:val="24"/>
        </w:rPr>
        <w:t>Breve Descripción de la Problemática</w:t>
      </w:r>
    </w:p>
    <w:p w:rsidR="0054088C" w:rsidRPr="0064318E" w:rsidRDefault="0054088C" w:rsidP="00750083">
      <w:pPr>
        <w:pStyle w:val="Prrafodelista"/>
        <w:autoSpaceDE w:val="0"/>
        <w:autoSpaceDN w:val="0"/>
        <w:adjustRightInd w:val="0"/>
        <w:spacing w:after="0"/>
        <w:jc w:val="both"/>
        <w:rPr>
          <w:rFonts w:cstheme="minorHAnsi"/>
          <w:b/>
          <w:bCs/>
          <w:sz w:val="24"/>
          <w:szCs w:val="24"/>
        </w:rPr>
      </w:pPr>
    </w:p>
    <w:p w:rsidR="0054088C" w:rsidRPr="0064318E" w:rsidRDefault="0054088C" w:rsidP="006625CF">
      <w:pPr>
        <w:pStyle w:val="Prrafodelista"/>
        <w:autoSpaceDE w:val="0"/>
        <w:autoSpaceDN w:val="0"/>
        <w:adjustRightInd w:val="0"/>
        <w:spacing w:after="0"/>
        <w:ind w:left="142"/>
        <w:jc w:val="both"/>
        <w:rPr>
          <w:rFonts w:cstheme="minorHAnsi"/>
          <w:bCs/>
          <w:sz w:val="24"/>
          <w:szCs w:val="24"/>
        </w:rPr>
      </w:pPr>
      <w:r w:rsidRPr="0064318E">
        <w:rPr>
          <w:rFonts w:cstheme="minorHAnsi"/>
          <w:bCs/>
          <w:sz w:val="24"/>
          <w:szCs w:val="24"/>
        </w:rPr>
        <w:t>Las ciudades son centros de desarrollo económico en donde se concentran las oportunidades de empleo, pero el crecimiento urbano descontrolado ha acarreado una serie de problemas para la población de las mismas. Un medio ambiente insalubre y contaminado, la inseguridad, la exclusión social, la falta de voz, el desempleo y la invasión de tierras son algunos de los problemas a que tienen que enfrentarse los habitantes de estas urbes.</w:t>
      </w:r>
      <w:r w:rsidR="006625CF">
        <w:rPr>
          <w:rFonts w:cstheme="minorHAnsi"/>
          <w:bCs/>
          <w:sz w:val="24"/>
          <w:szCs w:val="24"/>
        </w:rPr>
        <w:t xml:space="preserve"> </w:t>
      </w:r>
      <w:r w:rsidRPr="0064318E">
        <w:rPr>
          <w:rFonts w:cstheme="minorHAnsi"/>
          <w:bCs/>
          <w:sz w:val="24"/>
          <w:szCs w:val="24"/>
        </w:rPr>
        <w:t xml:space="preserve">La falta de sistemas de agua potable y alcantarillado integrales, la inadecuada recolección y eliminación de  desechos sólidos y la contaminación crean entornos urbanos inestables, con altos índices de vulnerabilidad ante los desastres naturales y altos índices de insalubridad. </w:t>
      </w:r>
    </w:p>
    <w:p w:rsidR="0054088C" w:rsidRPr="0064318E" w:rsidRDefault="0054088C" w:rsidP="006625CF">
      <w:pPr>
        <w:pStyle w:val="Prrafodelista"/>
        <w:autoSpaceDE w:val="0"/>
        <w:autoSpaceDN w:val="0"/>
        <w:adjustRightInd w:val="0"/>
        <w:spacing w:after="0"/>
        <w:ind w:left="142"/>
        <w:jc w:val="both"/>
        <w:rPr>
          <w:rFonts w:cstheme="minorHAnsi"/>
          <w:bCs/>
          <w:sz w:val="24"/>
          <w:szCs w:val="24"/>
        </w:rPr>
      </w:pPr>
    </w:p>
    <w:p w:rsidR="0054088C" w:rsidRPr="0064318E" w:rsidRDefault="0054088C" w:rsidP="006625CF">
      <w:pPr>
        <w:pStyle w:val="Prrafodelista"/>
        <w:autoSpaceDE w:val="0"/>
        <w:autoSpaceDN w:val="0"/>
        <w:adjustRightInd w:val="0"/>
        <w:spacing w:after="0"/>
        <w:ind w:left="142"/>
        <w:jc w:val="both"/>
        <w:rPr>
          <w:rFonts w:cstheme="minorHAnsi"/>
          <w:bCs/>
          <w:sz w:val="24"/>
          <w:szCs w:val="24"/>
        </w:rPr>
      </w:pPr>
      <w:r w:rsidRPr="0064318E">
        <w:rPr>
          <w:rFonts w:cstheme="minorHAnsi"/>
          <w:bCs/>
          <w:sz w:val="24"/>
          <w:szCs w:val="24"/>
        </w:rPr>
        <w:t xml:space="preserve">Al existir altas concentraciones de habitantes los requerimientos de servicios básicos son mayores. </w:t>
      </w:r>
    </w:p>
    <w:p w:rsidR="0054088C" w:rsidRPr="0064318E" w:rsidRDefault="0054088C" w:rsidP="006625CF">
      <w:pPr>
        <w:pStyle w:val="Prrafodelista"/>
        <w:autoSpaceDE w:val="0"/>
        <w:autoSpaceDN w:val="0"/>
        <w:adjustRightInd w:val="0"/>
        <w:spacing w:after="0"/>
        <w:ind w:left="142"/>
        <w:jc w:val="both"/>
        <w:rPr>
          <w:rFonts w:cstheme="minorHAnsi"/>
          <w:bCs/>
          <w:sz w:val="24"/>
          <w:szCs w:val="24"/>
        </w:rPr>
      </w:pPr>
      <w:r w:rsidRPr="0064318E">
        <w:rPr>
          <w:rFonts w:cstheme="minorHAnsi"/>
          <w:bCs/>
          <w:sz w:val="24"/>
          <w:szCs w:val="24"/>
        </w:rPr>
        <w:t>Para poder dotar de los mismos se requiere contar con fuentes para provisión de agua y sistemas de captación y distribución que cubren grandes distancias, con sistemas de alcantarillado y procesos de disposición de desechos sólidos, que deben instalarse en  lugares alejados de esas urbes, crean un panorama difícil de atender y con altos costos para desarrollarlos.</w:t>
      </w:r>
    </w:p>
    <w:p w:rsidR="0054088C" w:rsidRPr="0064318E" w:rsidRDefault="0054088C" w:rsidP="006625CF">
      <w:pPr>
        <w:pStyle w:val="Prrafodelista"/>
        <w:autoSpaceDE w:val="0"/>
        <w:autoSpaceDN w:val="0"/>
        <w:adjustRightInd w:val="0"/>
        <w:spacing w:after="0"/>
        <w:ind w:left="142"/>
        <w:jc w:val="both"/>
        <w:rPr>
          <w:rFonts w:cstheme="minorHAnsi"/>
          <w:bCs/>
          <w:sz w:val="24"/>
          <w:szCs w:val="24"/>
        </w:rPr>
      </w:pPr>
    </w:p>
    <w:p w:rsidR="0054088C" w:rsidRPr="0064318E" w:rsidRDefault="0054088C" w:rsidP="006625CF">
      <w:pPr>
        <w:pStyle w:val="Prrafodelista"/>
        <w:autoSpaceDE w:val="0"/>
        <w:autoSpaceDN w:val="0"/>
        <w:adjustRightInd w:val="0"/>
        <w:spacing w:after="0"/>
        <w:ind w:left="142"/>
        <w:jc w:val="both"/>
        <w:rPr>
          <w:rFonts w:cstheme="minorHAnsi"/>
          <w:bCs/>
          <w:sz w:val="24"/>
          <w:szCs w:val="24"/>
        </w:rPr>
      </w:pPr>
      <w:r w:rsidRPr="0064318E">
        <w:rPr>
          <w:rFonts w:cstheme="minorHAnsi"/>
          <w:bCs/>
          <w:sz w:val="24"/>
          <w:szCs w:val="24"/>
        </w:rPr>
        <w:t>No es difícil encontrar en urbes grandes o medianas esos cinturones de pobreza y marginación donde la carencia de todos los servicios es permanente, agravándose su situación por estar al</w:t>
      </w:r>
      <w:r w:rsidR="006625CF">
        <w:rPr>
          <w:rFonts w:cstheme="minorHAnsi"/>
          <w:bCs/>
          <w:sz w:val="24"/>
          <w:szCs w:val="24"/>
        </w:rPr>
        <w:t xml:space="preserve"> </w:t>
      </w:r>
      <w:r w:rsidRPr="0064318E">
        <w:rPr>
          <w:rFonts w:cstheme="minorHAnsi"/>
          <w:bCs/>
          <w:sz w:val="24"/>
          <w:szCs w:val="24"/>
        </w:rPr>
        <w:t>margen de los espacios en donde se toman las decisiones que afectan su vida diaria. Su</w:t>
      </w:r>
      <w:r w:rsidR="006625CF">
        <w:rPr>
          <w:rFonts w:cstheme="minorHAnsi"/>
          <w:bCs/>
          <w:sz w:val="24"/>
          <w:szCs w:val="24"/>
        </w:rPr>
        <w:t xml:space="preserve"> </w:t>
      </w:r>
      <w:r w:rsidRPr="0064318E">
        <w:rPr>
          <w:rFonts w:cstheme="minorHAnsi"/>
          <w:bCs/>
          <w:sz w:val="24"/>
          <w:szCs w:val="24"/>
        </w:rPr>
        <w:t>participación en la creación de políticas públicas es inexistente, generando insatisfacciones en</w:t>
      </w:r>
      <w:r w:rsidR="006625CF">
        <w:rPr>
          <w:rFonts w:cstheme="minorHAnsi"/>
          <w:bCs/>
          <w:sz w:val="24"/>
          <w:szCs w:val="24"/>
        </w:rPr>
        <w:t xml:space="preserve"> </w:t>
      </w:r>
      <w:r w:rsidRPr="0064318E">
        <w:rPr>
          <w:rFonts w:cstheme="minorHAnsi"/>
          <w:bCs/>
          <w:sz w:val="24"/>
          <w:szCs w:val="24"/>
        </w:rPr>
        <w:t>donde el tejido social sufre constantes erosiones provocando una pérdida constante del capital social.</w:t>
      </w:r>
    </w:p>
    <w:p w:rsidR="0054088C" w:rsidRPr="0064318E" w:rsidRDefault="0054088C" w:rsidP="00750083">
      <w:pPr>
        <w:pStyle w:val="Prrafodelista"/>
        <w:autoSpaceDE w:val="0"/>
        <w:autoSpaceDN w:val="0"/>
        <w:adjustRightInd w:val="0"/>
        <w:spacing w:after="0"/>
        <w:jc w:val="both"/>
        <w:rPr>
          <w:rFonts w:cstheme="minorHAnsi"/>
          <w:color w:val="000000"/>
          <w:sz w:val="24"/>
          <w:szCs w:val="24"/>
          <w:lang w:eastAsia="fr-FR"/>
        </w:rPr>
      </w:pPr>
    </w:p>
    <w:p w:rsidR="0054088C" w:rsidRPr="0064318E" w:rsidRDefault="0054088C" w:rsidP="00750083">
      <w:pPr>
        <w:pStyle w:val="Prrafodelista"/>
        <w:autoSpaceDE w:val="0"/>
        <w:autoSpaceDN w:val="0"/>
        <w:adjustRightInd w:val="0"/>
        <w:spacing w:after="0"/>
        <w:jc w:val="both"/>
        <w:rPr>
          <w:rFonts w:cstheme="minorHAnsi"/>
          <w:color w:val="000000"/>
          <w:sz w:val="24"/>
          <w:szCs w:val="24"/>
          <w:lang w:eastAsia="fr-FR"/>
        </w:rPr>
      </w:pPr>
    </w:p>
    <w:p w:rsidR="0054088C" w:rsidRPr="0064318E" w:rsidRDefault="0054088C" w:rsidP="00592D92">
      <w:pPr>
        <w:pStyle w:val="Prrafodelista"/>
        <w:numPr>
          <w:ilvl w:val="0"/>
          <w:numId w:val="36"/>
        </w:numPr>
        <w:autoSpaceDE w:val="0"/>
        <w:autoSpaceDN w:val="0"/>
        <w:adjustRightInd w:val="0"/>
        <w:spacing w:after="0"/>
        <w:ind w:left="426"/>
        <w:jc w:val="both"/>
        <w:rPr>
          <w:rFonts w:cstheme="minorHAnsi"/>
          <w:b/>
          <w:bCs/>
          <w:sz w:val="24"/>
          <w:szCs w:val="24"/>
        </w:rPr>
      </w:pPr>
      <w:r w:rsidRPr="0064318E">
        <w:rPr>
          <w:rFonts w:cstheme="minorHAnsi"/>
          <w:b/>
          <w:bCs/>
          <w:sz w:val="24"/>
          <w:szCs w:val="24"/>
        </w:rPr>
        <w:t xml:space="preserve">Beneficiarios </w:t>
      </w:r>
    </w:p>
    <w:p w:rsidR="0054088C" w:rsidRPr="0064318E" w:rsidRDefault="0054088C" w:rsidP="00750083">
      <w:pPr>
        <w:pStyle w:val="Prrafodelista"/>
        <w:autoSpaceDE w:val="0"/>
        <w:autoSpaceDN w:val="0"/>
        <w:adjustRightInd w:val="0"/>
        <w:spacing w:after="0"/>
        <w:jc w:val="both"/>
        <w:rPr>
          <w:rFonts w:cstheme="minorHAnsi"/>
          <w:b/>
          <w:bCs/>
          <w:sz w:val="24"/>
          <w:szCs w:val="24"/>
        </w:rPr>
      </w:pPr>
    </w:p>
    <w:p w:rsidR="003941AE" w:rsidRPr="0064318E" w:rsidRDefault="0054088C" w:rsidP="003941AE">
      <w:pPr>
        <w:widowControl w:val="0"/>
        <w:tabs>
          <w:tab w:val="left" w:pos="851"/>
        </w:tabs>
        <w:suppressAutoHyphens/>
        <w:spacing w:after="0"/>
        <w:jc w:val="both"/>
        <w:rPr>
          <w:rFonts w:cstheme="minorHAnsi"/>
          <w:bCs/>
          <w:sz w:val="24"/>
          <w:szCs w:val="24"/>
          <w:lang w:val="es-MX"/>
        </w:rPr>
      </w:pPr>
      <w:r w:rsidRPr="0064318E">
        <w:rPr>
          <w:rFonts w:cstheme="minorHAnsi"/>
          <w:bCs/>
          <w:sz w:val="24"/>
          <w:szCs w:val="24"/>
        </w:rPr>
        <w:lastRenderedPageBreak/>
        <w:t xml:space="preserve">Los </w:t>
      </w:r>
      <w:r w:rsidR="003941AE">
        <w:rPr>
          <w:rFonts w:cstheme="minorHAnsi"/>
          <w:bCs/>
          <w:sz w:val="24"/>
          <w:szCs w:val="24"/>
          <w:lang w:val="es-MX"/>
        </w:rPr>
        <w:t xml:space="preserve">1.282 habitantes de </w:t>
      </w:r>
      <w:r w:rsidR="003941AE" w:rsidRPr="0064318E">
        <w:rPr>
          <w:rFonts w:cstheme="minorHAnsi"/>
          <w:bCs/>
          <w:sz w:val="24"/>
          <w:szCs w:val="24"/>
          <w:lang w:val="es-MX"/>
        </w:rPr>
        <w:t>la parroquia.</w:t>
      </w:r>
    </w:p>
    <w:p w:rsidR="0054088C" w:rsidRPr="0064318E" w:rsidRDefault="0054088C" w:rsidP="00750083">
      <w:pPr>
        <w:pStyle w:val="Prrafodelista"/>
        <w:autoSpaceDE w:val="0"/>
        <w:autoSpaceDN w:val="0"/>
        <w:adjustRightInd w:val="0"/>
        <w:spacing w:after="0"/>
        <w:jc w:val="both"/>
        <w:rPr>
          <w:rFonts w:cstheme="minorHAnsi"/>
          <w:bCs/>
          <w:sz w:val="24"/>
          <w:szCs w:val="24"/>
        </w:rPr>
      </w:pPr>
    </w:p>
    <w:p w:rsidR="0054088C" w:rsidRPr="003941AE" w:rsidRDefault="003941AE" w:rsidP="00592D92">
      <w:pPr>
        <w:pStyle w:val="Prrafodelista"/>
        <w:numPr>
          <w:ilvl w:val="0"/>
          <w:numId w:val="36"/>
        </w:numPr>
        <w:autoSpaceDE w:val="0"/>
        <w:autoSpaceDN w:val="0"/>
        <w:adjustRightInd w:val="0"/>
        <w:spacing w:after="0"/>
        <w:jc w:val="both"/>
        <w:rPr>
          <w:rFonts w:cstheme="minorHAnsi"/>
          <w:b/>
          <w:bCs/>
          <w:sz w:val="24"/>
          <w:szCs w:val="24"/>
        </w:rPr>
      </w:pPr>
      <w:r w:rsidRPr="003941AE">
        <w:rPr>
          <w:rFonts w:cstheme="minorHAnsi"/>
          <w:b/>
          <w:bCs/>
          <w:sz w:val="24"/>
          <w:szCs w:val="24"/>
        </w:rPr>
        <w:t xml:space="preserve">Objetivos </w:t>
      </w:r>
    </w:p>
    <w:p w:rsidR="0054088C" w:rsidRPr="0064318E" w:rsidRDefault="0054088C" w:rsidP="00750083">
      <w:pPr>
        <w:autoSpaceDE w:val="0"/>
        <w:autoSpaceDN w:val="0"/>
        <w:adjustRightInd w:val="0"/>
        <w:spacing w:after="0"/>
        <w:jc w:val="both"/>
        <w:rPr>
          <w:rFonts w:cstheme="minorHAnsi"/>
          <w:sz w:val="24"/>
          <w:szCs w:val="24"/>
        </w:rPr>
      </w:pPr>
    </w:p>
    <w:p w:rsidR="0054088C" w:rsidRPr="005B6759" w:rsidRDefault="0054088C" w:rsidP="00592D92">
      <w:pPr>
        <w:pStyle w:val="Prrafodelista"/>
        <w:numPr>
          <w:ilvl w:val="0"/>
          <w:numId w:val="26"/>
        </w:numPr>
        <w:autoSpaceDE w:val="0"/>
        <w:autoSpaceDN w:val="0"/>
        <w:adjustRightInd w:val="0"/>
        <w:spacing w:after="0"/>
        <w:jc w:val="both"/>
        <w:rPr>
          <w:rFonts w:cstheme="minorHAnsi"/>
          <w:b/>
          <w:sz w:val="24"/>
          <w:szCs w:val="24"/>
        </w:rPr>
      </w:pPr>
      <w:r w:rsidRPr="005B6759">
        <w:rPr>
          <w:rFonts w:cstheme="minorHAnsi"/>
          <w:b/>
          <w:sz w:val="24"/>
          <w:szCs w:val="24"/>
        </w:rPr>
        <w:t xml:space="preserve">Objetivo General </w:t>
      </w:r>
    </w:p>
    <w:p w:rsidR="0054088C" w:rsidRPr="0064318E" w:rsidRDefault="0054088C" w:rsidP="00750083">
      <w:pPr>
        <w:pStyle w:val="Prrafodelista"/>
        <w:autoSpaceDE w:val="0"/>
        <w:autoSpaceDN w:val="0"/>
        <w:adjustRightInd w:val="0"/>
        <w:spacing w:after="0"/>
        <w:jc w:val="both"/>
        <w:rPr>
          <w:rFonts w:cstheme="minorHAnsi"/>
          <w:sz w:val="24"/>
          <w:szCs w:val="24"/>
        </w:rPr>
      </w:pPr>
    </w:p>
    <w:p w:rsidR="0054088C" w:rsidRPr="0064318E" w:rsidRDefault="0054088C" w:rsidP="00750083">
      <w:pPr>
        <w:pStyle w:val="Prrafodelista"/>
        <w:autoSpaceDE w:val="0"/>
        <w:autoSpaceDN w:val="0"/>
        <w:adjustRightInd w:val="0"/>
        <w:spacing w:after="0"/>
        <w:jc w:val="both"/>
        <w:rPr>
          <w:rFonts w:cstheme="minorHAnsi"/>
          <w:sz w:val="24"/>
          <w:szCs w:val="24"/>
        </w:rPr>
      </w:pPr>
      <w:r w:rsidRPr="0064318E">
        <w:rPr>
          <w:rFonts w:cstheme="minorHAnsi"/>
          <w:sz w:val="24"/>
          <w:szCs w:val="24"/>
        </w:rPr>
        <w:t xml:space="preserve">Impulsar un plan de desarrollo </w:t>
      </w:r>
      <w:r w:rsidR="003941AE">
        <w:rPr>
          <w:rFonts w:cstheme="minorHAnsi"/>
          <w:sz w:val="24"/>
          <w:szCs w:val="24"/>
        </w:rPr>
        <w:t>parroquial</w:t>
      </w:r>
      <w:r w:rsidRPr="0064318E">
        <w:rPr>
          <w:rFonts w:cstheme="minorHAnsi"/>
          <w:sz w:val="24"/>
          <w:szCs w:val="24"/>
        </w:rPr>
        <w:t xml:space="preserve"> para el mejoramiento en los servicios básicos y la calidad de vida de los pobladores de</w:t>
      </w:r>
      <w:r w:rsidR="003941AE">
        <w:rPr>
          <w:rFonts w:cstheme="minorHAnsi"/>
          <w:sz w:val="24"/>
          <w:szCs w:val="24"/>
        </w:rPr>
        <w:t xml:space="preserve"> </w:t>
      </w:r>
      <w:r w:rsidRPr="0064318E">
        <w:rPr>
          <w:rFonts w:cstheme="minorHAnsi"/>
          <w:sz w:val="24"/>
          <w:szCs w:val="24"/>
        </w:rPr>
        <w:t>l</w:t>
      </w:r>
      <w:r w:rsidR="003941AE">
        <w:rPr>
          <w:rFonts w:cstheme="minorHAnsi"/>
          <w:sz w:val="24"/>
          <w:szCs w:val="24"/>
        </w:rPr>
        <w:t>a parroquia</w:t>
      </w:r>
      <w:r w:rsidRPr="0064318E">
        <w:rPr>
          <w:rFonts w:cstheme="minorHAnsi"/>
          <w:sz w:val="24"/>
          <w:szCs w:val="24"/>
        </w:rPr>
        <w:t xml:space="preserve">. </w:t>
      </w:r>
    </w:p>
    <w:p w:rsidR="0054088C" w:rsidRPr="0064318E" w:rsidRDefault="0054088C" w:rsidP="00750083">
      <w:pPr>
        <w:autoSpaceDE w:val="0"/>
        <w:autoSpaceDN w:val="0"/>
        <w:adjustRightInd w:val="0"/>
        <w:spacing w:after="0"/>
        <w:jc w:val="both"/>
        <w:rPr>
          <w:rFonts w:cstheme="minorHAnsi"/>
          <w:sz w:val="24"/>
          <w:szCs w:val="24"/>
        </w:rPr>
      </w:pPr>
    </w:p>
    <w:p w:rsidR="0054088C" w:rsidRPr="0064318E" w:rsidRDefault="0054088C" w:rsidP="00592D92">
      <w:pPr>
        <w:pStyle w:val="Prrafodelista"/>
        <w:numPr>
          <w:ilvl w:val="0"/>
          <w:numId w:val="26"/>
        </w:numPr>
        <w:autoSpaceDE w:val="0"/>
        <w:autoSpaceDN w:val="0"/>
        <w:adjustRightInd w:val="0"/>
        <w:spacing w:after="0"/>
        <w:jc w:val="both"/>
        <w:rPr>
          <w:rFonts w:cstheme="minorHAnsi"/>
          <w:b/>
          <w:sz w:val="24"/>
          <w:szCs w:val="24"/>
        </w:rPr>
      </w:pPr>
      <w:r w:rsidRPr="0064318E">
        <w:rPr>
          <w:rFonts w:cstheme="minorHAnsi"/>
          <w:b/>
          <w:sz w:val="24"/>
          <w:szCs w:val="24"/>
        </w:rPr>
        <w:t xml:space="preserve">Objetivos Específicos </w:t>
      </w:r>
    </w:p>
    <w:p w:rsidR="0054088C" w:rsidRPr="0064318E" w:rsidRDefault="0054088C" w:rsidP="00750083">
      <w:pPr>
        <w:pStyle w:val="Prrafodelista"/>
        <w:autoSpaceDE w:val="0"/>
        <w:autoSpaceDN w:val="0"/>
        <w:adjustRightInd w:val="0"/>
        <w:spacing w:after="0"/>
        <w:jc w:val="both"/>
        <w:rPr>
          <w:rFonts w:cstheme="minorHAnsi"/>
          <w:b/>
          <w:sz w:val="24"/>
          <w:szCs w:val="24"/>
        </w:rPr>
      </w:pPr>
    </w:p>
    <w:p w:rsidR="0054088C" w:rsidRPr="0064318E" w:rsidRDefault="0054088C" w:rsidP="00592D92">
      <w:pPr>
        <w:pStyle w:val="Prrafodelista"/>
        <w:numPr>
          <w:ilvl w:val="0"/>
          <w:numId w:val="30"/>
        </w:numPr>
        <w:autoSpaceDE w:val="0"/>
        <w:autoSpaceDN w:val="0"/>
        <w:adjustRightInd w:val="0"/>
        <w:spacing w:after="0"/>
        <w:jc w:val="both"/>
        <w:rPr>
          <w:rFonts w:cstheme="minorHAnsi"/>
          <w:sz w:val="24"/>
          <w:szCs w:val="24"/>
        </w:rPr>
      </w:pPr>
      <w:r w:rsidRPr="0064318E">
        <w:rPr>
          <w:rFonts w:cstheme="minorHAnsi"/>
          <w:sz w:val="24"/>
          <w:szCs w:val="24"/>
        </w:rPr>
        <w:t>Facilitar el acceso de las clases pobres a los servicios.</w:t>
      </w:r>
    </w:p>
    <w:p w:rsidR="0054088C" w:rsidRPr="0064318E" w:rsidRDefault="0054088C" w:rsidP="00592D92">
      <w:pPr>
        <w:pStyle w:val="Prrafodelista"/>
        <w:numPr>
          <w:ilvl w:val="0"/>
          <w:numId w:val="30"/>
        </w:numPr>
        <w:autoSpaceDE w:val="0"/>
        <w:autoSpaceDN w:val="0"/>
        <w:adjustRightInd w:val="0"/>
        <w:spacing w:after="0"/>
        <w:jc w:val="both"/>
        <w:rPr>
          <w:rFonts w:cstheme="minorHAnsi"/>
          <w:sz w:val="24"/>
          <w:szCs w:val="24"/>
        </w:rPr>
      </w:pPr>
      <w:r w:rsidRPr="0064318E">
        <w:rPr>
          <w:rFonts w:cstheme="minorHAnsi"/>
          <w:sz w:val="24"/>
          <w:szCs w:val="24"/>
        </w:rPr>
        <w:t>Establecer operadores autónomos, eficientes y con capacidad gerencial, económica y técnica.</w:t>
      </w:r>
    </w:p>
    <w:p w:rsidR="0054088C" w:rsidRPr="0064318E" w:rsidRDefault="0054088C" w:rsidP="00592D92">
      <w:pPr>
        <w:pStyle w:val="Prrafodelista"/>
        <w:numPr>
          <w:ilvl w:val="0"/>
          <w:numId w:val="30"/>
        </w:numPr>
        <w:autoSpaceDE w:val="0"/>
        <w:autoSpaceDN w:val="0"/>
        <w:adjustRightInd w:val="0"/>
        <w:spacing w:after="0"/>
        <w:jc w:val="both"/>
        <w:rPr>
          <w:rFonts w:cstheme="minorHAnsi"/>
          <w:sz w:val="24"/>
          <w:szCs w:val="24"/>
        </w:rPr>
      </w:pPr>
      <w:r w:rsidRPr="0064318E">
        <w:rPr>
          <w:rFonts w:cstheme="minorHAnsi"/>
          <w:sz w:val="24"/>
          <w:szCs w:val="24"/>
        </w:rPr>
        <w:t>Definir el marco legal e institucional adecuado para las funciones de protección, control y</w:t>
      </w:r>
      <w:r w:rsidR="003941AE">
        <w:rPr>
          <w:rFonts w:cstheme="minorHAnsi"/>
          <w:sz w:val="24"/>
          <w:szCs w:val="24"/>
        </w:rPr>
        <w:t xml:space="preserve"> </w:t>
      </w:r>
      <w:r w:rsidRPr="0064318E">
        <w:rPr>
          <w:rFonts w:cstheme="minorHAnsi"/>
          <w:sz w:val="24"/>
          <w:szCs w:val="24"/>
        </w:rPr>
        <w:t>monitoreo de la calidad de agua potable, en forma coordinada con el modelo de Gestión</w:t>
      </w:r>
      <w:r w:rsidR="003941AE">
        <w:rPr>
          <w:rFonts w:cstheme="minorHAnsi"/>
          <w:sz w:val="24"/>
          <w:szCs w:val="24"/>
        </w:rPr>
        <w:t xml:space="preserve"> </w:t>
      </w:r>
      <w:r w:rsidRPr="0064318E">
        <w:rPr>
          <w:rFonts w:cstheme="minorHAnsi"/>
          <w:sz w:val="24"/>
          <w:szCs w:val="24"/>
        </w:rPr>
        <w:t>Integral de los Recursos Hídricos propuesto.</w:t>
      </w:r>
    </w:p>
    <w:p w:rsidR="0054088C" w:rsidRPr="0064318E" w:rsidRDefault="0054088C" w:rsidP="00592D92">
      <w:pPr>
        <w:pStyle w:val="Prrafodelista"/>
        <w:numPr>
          <w:ilvl w:val="0"/>
          <w:numId w:val="30"/>
        </w:numPr>
        <w:autoSpaceDE w:val="0"/>
        <w:autoSpaceDN w:val="0"/>
        <w:adjustRightInd w:val="0"/>
        <w:spacing w:after="0"/>
        <w:jc w:val="both"/>
        <w:rPr>
          <w:rFonts w:cstheme="minorHAnsi"/>
          <w:sz w:val="24"/>
          <w:szCs w:val="24"/>
        </w:rPr>
      </w:pPr>
      <w:r w:rsidRPr="0064318E">
        <w:rPr>
          <w:rFonts w:cstheme="minorHAnsi"/>
          <w:sz w:val="24"/>
          <w:szCs w:val="24"/>
        </w:rPr>
        <w:t>Incluir dentro del programa de prevención de la contaminación de la planificación hídrica las actuaciones concretas de tratamiento de las aguas servidas.</w:t>
      </w:r>
    </w:p>
    <w:p w:rsidR="0054088C" w:rsidRPr="0064318E" w:rsidRDefault="0054088C" w:rsidP="00592D92">
      <w:pPr>
        <w:pStyle w:val="Prrafodelista"/>
        <w:numPr>
          <w:ilvl w:val="0"/>
          <w:numId w:val="30"/>
        </w:numPr>
        <w:autoSpaceDE w:val="0"/>
        <w:autoSpaceDN w:val="0"/>
        <w:adjustRightInd w:val="0"/>
        <w:spacing w:after="0"/>
        <w:jc w:val="both"/>
        <w:rPr>
          <w:rFonts w:cstheme="minorHAnsi"/>
          <w:sz w:val="24"/>
          <w:szCs w:val="24"/>
        </w:rPr>
      </w:pPr>
      <w:r w:rsidRPr="0064318E">
        <w:rPr>
          <w:rFonts w:cstheme="minorHAnsi"/>
          <w:sz w:val="24"/>
          <w:szCs w:val="24"/>
        </w:rPr>
        <w:t>Promover el uso de fuentes de energía limpia y renovable.</w:t>
      </w:r>
    </w:p>
    <w:p w:rsidR="0054088C" w:rsidRPr="0064318E" w:rsidRDefault="0054088C" w:rsidP="00592D92">
      <w:pPr>
        <w:pStyle w:val="Prrafodelista"/>
        <w:numPr>
          <w:ilvl w:val="0"/>
          <w:numId w:val="30"/>
        </w:numPr>
        <w:autoSpaceDE w:val="0"/>
        <w:autoSpaceDN w:val="0"/>
        <w:adjustRightInd w:val="0"/>
        <w:spacing w:after="0"/>
        <w:jc w:val="both"/>
        <w:rPr>
          <w:rFonts w:cstheme="minorHAnsi"/>
          <w:sz w:val="24"/>
          <w:szCs w:val="24"/>
        </w:rPr>
      </w:pPr>
      <w:r w:rsidRPr="0064318E">
        <w:rPr>
          <w:rFonts w:cstheme="minorHAnsi"/>
          <w:sz w:val="24"/>
          <w:szCs w:val="24"/>
        </w:rPr>
        <w:t>Promover el desarrollo de redes de transporte público eficientes.</w:t>
      </w:r>
    </w:p>
    <w:p w:rsidR="0054088C" w:rsidRPr="0064318E" w:rsidRDefault="0054088C" w:rsidP="00592D92">
      <w:pPr>
        <w:pStyle w:val="Prrafodelista"/>
        <w:numPr>
          <w:ilvl w:val="0"/>
          <w:numId w:val="30"/>
        </w:numPr>
        <w:autoSpaceDE w:val="0"/>
        <w:autoSpaceDN w:val="0"/>
        <w:adjustRightInd w:val="0"/>
        <w:spacing w:after="0"/>
        <w:jc w:val="both"/>
        <w:rPr>
          <w:rFonts w:cstheme="minorHAnsi"/>
          <w:sz w:val="24"/>
          <w:szCs w:val="24"/>
        </w:rPr>
      </w:pPr>
      <w:r w:rsidRPr="0064318E">
        <w:rPr>
          <w:rFonts w:cstheme="minorHAnsi"/>
          <w:sz w:val="24"/>
          <w:szCs w:val="24"/>
        </w:rPr>
        <w:t>Reducir la generación de desechos sólidos implementando iniciativas de educación y toma de conciencia que promuevan la reducción de basura generada por la población y la industria, a través del uso de materiales alternativos y ecoamigables, así como de procesos de reciclaje.</w:t>
      </w:r>
    </w:p>
    <w:p w:rsidR="0054088C" w:rsidRPr="0064318E" w:rsidRDefault="0054088C" w:rsidP="00592D92">
      <w:pPr>
        <w:pStyle w:val="Prrafodelista"/>
        <w:numPr>
          <w:ilvl w:val="0"/>
          <w:numId w:val="30"/>
        </w:numPr>
        <w:autoSpaceDE w:val="0"/>
        <w:autoSpaceDN w:val="0"/>
        <w:adjustRightInd w:val="0"/>
        <w:spacing w:after="0"/>
        <w:jc w:val="both"/>
        <w:rPr>
          <w:rFonts w:cstheme="minorHAnsi"/>
          <w:sz w:val="24"/>
          <w:szCs w:val="24"/>
        </w:rPr>
      </w:pPr>
      <w:r w:rsidRPr="0064318E">
        <w:rPr>
          <w:rFonts w:cstheme="minorHAnsi"/>
          <w:sz w:val="24"/>
          <w:szCs w:val="24"/>
        </w:rPr>
        <w:t>Continuar con la expansión de la cobertura de agua potable y saneamiento para alcanzar con las metas definidas para el plazo establecido.</w:t>
      </w:r>
    </w:p>
    <w:p w:rsidR="0054088C" w:rsidRPr="0064318E" w:rsidRDefault="0054088C" w:rsidP="00592D92">
      <w:pPr>
        <w:pStyle w:val="Prrafodelista"/>
        <w:numPr>
          <w:ilvl w:val="0"/>
          <w:numId w:val="30"/>
        </w:numPr>
        <w:autoSpaceDE w:val="0"/>
        <w:autoSpaceDN w:val="0"/>
        <w:adjustRightInd w:val="0"/>
        <w:spacing w:after="0"/>
        <w:jc w:val="both"/>
        <w:rPr>
          <w:rFonts w:cstheme="minorHAnsi"/>
          <w:sz w:val="24"/>
          <w:szCs w:val="24"/>
        </w:rPr>
      </w:pPr>
      <w:r w:rsidRPr="0064318E">
        <w:rPr>
          <w:rFonts w:cstheme="minorHAnsi"/>
          <w:sz w:val="24"/>
          <w:szCs w:val="24"/>
        </w:rPr>
        <w:t>Reducir la vulnerabilidad de los asentamientos urbanos mediante la implementación de planes y programas de prevención del riesgo.</w:t>
      </w:r>
    </w:p>
    <w:p w:rsidR="0054088C" w:rsidRPr="0064318E" w:rsidRDefault="0054088C" w:rsidP="00750083">
      <w:pPr>
        <w:jc w:val="both"/>
        <w:rPr>
          <w:rFonts w:cstheme="minorHAnsi"/>
          <w:b/>
          <w:sz w:val="24"/>
          <w:szCs w:val="24"/>
        </w:rPr>
      </w:pPr>
    </w:p>
    <w:p w:rsidR="0054088C" w:rsidRPr="003D29FE" w:rsidRDefault="0054088C" w:rsidP="00592D92">
      <w:pPr>
        <w:pStyle w:val="Prrafodelista"/>
        <w:numPr>
          <w:ilvl w:val="3"/>
          <w:numId w:val="64"/>
        </w:numPr>
        <w:autoSpaceDE w:val="0"/>
        <w:autoSpaceDN w:val="0"/>
        <w:adjustRightInd w:val="0"/>
        <w:spacing w:after="0"/>
        <w:outlineLvl w:val="3"/>
        <w:rPr>
          <w:rFonts w:cstheme="minorHAnsi"/>
          <w:b/>
          <w:bCs/>
          <w:sz w:val="24"/>
          <w:szCs w:val="24"/>
          <w:lang w:val="es-MX"/>
        </w:rPr>
      </w:pPr>
      <w:bookmarkStart w:id="168" w:name="_Toc323904811"/>
      <w:r w:rsidRPr="003D29FE">
        <w:rPr>
          <w:rFonts w:cstheme="minorHAnsi"/>
          <w:b/>
          <w:bCs/>
          <w:sz w:val="24"/>
          <w:szCs w:val="24"/>
          <w:lang w:val="es-MX"/>
        </w:rPr>
        <w:t>Sistema Movilidad, Energía y Conectividad</w:t>
      </w:r>
      <w:bookmarkEnd w:id="168"/>
    </w:p>
    <w:p w:rsidR="00C01F54" w:rsidRPr="0064318E" w:rsidRDefault="00C01F54" w:rsidP="00750083">
      <w:pPr>
        <w:pStyle w:val="Prrafodelista"/>
        <w:autoSpaceDE w:val="0"/>
        <w:autoSpaceDN w:val="0"/>
        <w:adjustRightInd w:val="0"/>
        <w:spacing w:after="0"/>
        <w:ind w:left="1080"/>
        <w:rPr>
          <w:rFonts w:cstheme="minorHAnsi"/>
          <w:b/>
          <w:bCs/>
          <w:sz w:val="28"/>
          <w:szCs w:val="28"/>
          <w:lang w:val="es-MX"/>
        </w:rPr>
      </w:pPr>
    </w:p>
    <w:p w:rsidR="0054088C" w:rsidRPr="003D29FE" w:rsidRDefault="0054088C" w:rsidP="00592D92">
      <w:pPr>
        <w:pStyle w:val="Prrafodelista"/>
        <w:numPr>
          <w:ilvl w:val="0"/>
          <w:numId w:val="70"/>
        </w:numPr>
        <w:autoSpaceDE w:val="0"/>
        <w:autoSpaceDN w:val="0"/>
        <w:adjustRightInd w:val="0"/>
        <w:spacing w:after="0"/>
        <w:outlineLvl w:val="4"/>
        <w:rPr>
          <w:rFonts w:cstheme="minorHAnsi"/>
          <w:b/>
          <w:bCs/>
          <w:sz w:val="24"/>
          <w:szCs w:val="24"/>
          <w:lang w:val="es-MX"/>
        </w:rPr>
      </w:pPr>
      <w:bookmarkStart w:id="169" w:name="_Toc323904812"/>
      <w:r w:rsidRPr="003D29FE">
        <w:rPr>
          <w:rFonts w:cstheme="minorHAnsi"/>
          <w:b/>
          <w:bCs/>
          <w:sz w:val="24"/>
          <w:szCs w:val="24"/>
          <w:lang w:val="es-MX"/>
        </w:rPr>
        <w:t>Líneas de Acción</w:t>
      </w:r>
      <w:bookmarkEnd w:id="169"/>
    </w:p>
    <w:p w:rsidR="0054088C" w:rsidRPr="0064318E" w:rsidRDefault="0054088C" w:rsidP="00750083">
      <w:pPr>
        <w:autoSpaceDE w:val="0"/>
        <w:autoSpaceDN w:val="0"/>
        <w:adjustRightInd w:val="0"/>
        <w:spacing w:after="0"/>
        <w:rPr>
          <w:rFonts w:cstheme="minorHAnsi"/>
          <w:bCs/>
          <w:sz w:val="24"/>
          <w:szCs w:val="24"/>
          <w:lang w:val="es-MX"/>
        </w:rPr>
      </w:pPr>
    </w:p>
    <w:p w:rsidR="0054088C" w:rsidRPr="0064318E" w:rsidRDefault="0054088C" w:rsidP="00592D92">
      <w:pPr>
        <w:pStyle w:val="Prrafodelista"/>
        <w:numPr>
          <w:ilvl w:val="0"/>
          <w:numId w:val="31"/>
        </w:numPr>
        <w:jc w:val="both"/>
        <w:rPr>
          <w:rFonts w:cstheme="minorHAnsi"/>
          <w:color w:val="000000"/>
          <w:sz w:val="24"/>
          <w:szCs w:val="24"/>
        </w:rPr>
      </w:pPr>
      <w:r w:rsidRPr="0064318E">
        <w:rPr>
          <w:rFonts w:cstheme="minorHAnsi"/>
          <w:color w:val="000000"/>
          <w:sz w:val="24"/>
          <w:szCs w:val="24"/>
        </w:rPr>
        <w:lastRenderedPageBreak/>
        <w:t xml:space="preserve">Mejorar de la infraestructura vial. </w:t>
      </w:r>
    </w:p>
    <w:p w:rsidR="0054088C" w:rsidRPr="0064318E" w:rsidRDefault="0054088C" w:rsidP="00592D92">
      <w:pPr>
        <w:pStyle w:val="Prrafodelista"/>
        <w:numPr>
          <w:ilvl w:val="0"/>
          <w:numId w:val="31"/>
        </w:numPr>
        <w:jc w:val="both"/>
        <w:rPr>
          <w:rFonts w:cstheme="minorHAnsi"/>
          <w:color w:val="000000"/>
          <w:sz w:val="24"/>
          <w:szCs w:val="24"/>
        </w:rPr>
      </w:pPr>
      <w:r w:rsidRPr="0064318E">
        <w:rPr>
          <w:rFonts w:cstheme="minorHAnsi"/>
          <w:color w:val="000000"/>
          <w:sz w:val="24"/>
          <w:szCs w:val="24"/>
        </w:rPr>
        <w:t xml:space="preserve">Regular </w:t>
      </w:r>
      <w:r w:rsidR="00C01F54" w:rsidRPr="0064318E">
        <w:rPr>
          <w:rFonts w:cstheme="minorHAnsi"/>
          <w:color w:val="000000"/>
          <w:sz w:val="24"/>
          <w:szCs w:val="24"/>
        </w:rPr>
        <w:t>tránsito</w:t>
      </w:r>
      <w:r w:rsidRPr="0064318E">
        <w:rPr>
          <w:rFonts w:cstheme="minorHAnsi"/>
          <w:color w:val="000000"/>
          <w:sz w:val="24"/>
          <w:szCs w:val="24"/>
        </w:rPr>
        <w:t xml:space="preserve"> y transporte.</w:t>
      </w:r>
    </w:p>
    <w:p w:rsidR="0054088C" w:rsidRPr="0064318E" w:rsidRDefault="0054088C" w:rsidP="00592D92">
      <w:pPr>
        <w:pStyle w:val="Prrafodelista"/>
        <w:numPr>
          <w:ilvl w:val="0"/>
          <w:numId w:val="31"/>
        </w:numPr>
        <w:jc w:val="both"/>
        <w:rPr>
          <w:rFonts w:cstheme="minorHAnsi"/>
          <w:color w:val="000000"/>
          <w:sz w:val="24"/>
          <w:szCs w:val="24"/>
        </w:rPr>
      </w:pPr>
      <w:r w:rsidRPr="0064318E">
        <w:rPr>
          <w:rFonts w:cstheme="minorHAnsi"/>
          <w:color w:val="000000"/>
          <w:sz w:val="24"/>
          <w:szCs w:val="24"/>
        </w:rPr>
        <w:t xml:space="preserve">Ampliar conexión y cobertura de las TICs. </w:t>
      </w:r>
    </w:p>
    <w:p w:rsidR="0054088C" w:rsidRPr="0064318E" w:rsidRDefault="0054088C" w:rsidP="00592D92">
      <w:pPr>
        <w:pStyle w:val="Prrafodelista"/>
        <w:numPr>
          <w:ilvl w:val="0"/>
          <w:numId w:val="31"/>
        </w:numPr>
        <w:jc w:val="both"/>
        <w:rPr>
          <w:rFonts w:cstheme="minorHAnsi"/>
          <w:color w:val="000000"/>
          <w:sz w:val="24"/>
          <w:szCs w:val="24"/>
        </w:rPr>
      </w:pPr>
      <w:r w:rsidRPr="0064318E">
        <w:rPr>
          <w:rFonts w:cstheme="minorHAnsi"/>
          <w:color w:val="000000"/>
          <w:sz w:val="24"/>
          <w:szCs w:val="24"/>
        </w:rPr>
        <w:t>Rehabilitar la infraestructura vial a sectores turísticos</w:t>
      </w:r>
    </w:p>
    <w:p w:rsidR="0054088C" w:rsidRPr="0064318E" w:rsidRDefault="0054088C" w:rsidP="00592D92">
      <w:pPr>
        <w:pStyle w:val="Prrafodelista"/>
        <w:numPr>
          <w:ilvl w:val="0"/>
          <w:numId w:val="31"/>
        </w:numPr>
        <w:jc w:val="both"/>
        <w:rPr>
          <w:rFonts w:cstheme="minorHAnsi"/>
          <w:color w:val="000000"/>
          <w:sz w:val="24"/>
          <w:szCs w:val="24"/>
        </w:rPr>
      </w:pPr>
      <w:r w:rsidRPr="0064318E">
        <w:rPr>
          <w:rFonts w:cstheme="minorHAnsi"/>
          <w:color w:val="000000"/>
          <w:sz w:val="24"/>
          <w:szCs w:val="24"/>
        </w:rPr>
        <w:t>Promover  sistemas mantenimiento vial rural.</w:t>
      </w:r>
    </w:p>
    <w:p w:rsidR="0054088C" w:rsidRPr="0064318E" w:rsidRDefault="0054088C" w:rsidP="00592D92">
      <w:pPr>
        <w:pStyle w:val="Prrafodelista"/>
        <w:numPr>
          <w:ilvl w:val="0"/>
          <w:numId w:val="31"/>
        </w:numPr>
        <w:jc w:val="both"/>
        <w:rPr>
          <w:rFonts w:cstheme="minorHAnsi"/>
          <w:color w:val="000000"/>
          <w:sz w:val="24"/>
          <w:szCs w:val="24"/>
        </w:rPr>
      </w:pPr>
      <w:r w:rsidRPr="0064318E">
        <w:rPr>
          <w:rFonts w:cstheme="minorHAnsi"/>
          <w:color w:val="000000"/>
          <w:sz w:val="24"/>
          <w:szCs w:val="24"/>
        </w:rPr>
        <w:t>Fortalecer la movilidad sustentable desde un  ámbito local  enmarcado  en el enfoque regional.</w:t>
      </w:r>
    </w:p>
    <w:p w:rsidR="003941AE" w:rsidRDefault="0054088C" w:rsidP="00592D92">
      <w:pPr>
        <w:pStyle w:val="Prrafodelista"/>
        <w:numPr>
          <w:ilvl w:val="0"/>
          <w:numId w:val="31"/>
        </w:numPr>
        <w:spacing w:after="0"/>
        <w:jc w:val="both"/>
        <w:rPr>
          <w:rFonts w:cstheme="minorHAnsi"/>
          <w:color w:val="000000"/>
          <w:sz w:val="24"/>
          <w:szCs w:val="24"/>
        </w:rPr>
      </w:pPr>
      <w:r w:rsidRPr="003941AE">
        <w:rPr>
          <w:rFonts w:cstheme="minorHAnsi"/>
          <w:color w:val="000000"/>
          <w:sz w:val="24"/>
          <w:szCs w:val="24"/>
        </w:rPr>
        <w:t>Implementar un Plan cantonal en seguridad vial, control y fiscalización de transito.</w:t>
      </w:r>
    </w:p>
    <w:p w:rsidR="0054088C" w:rsidRPr="003941AE" w:rsidRDefault="0054088C" w:rsidP="00592D92">
      <w:pPr>
        <w:pStyle w:val="Prrafodelista"/>
        <w:numPr>
          <w:ilvl w:val="0"/>
          <w:numId w:val="31"/>
        </w:numPr>
        <w:spacing w:after="0"/>
        <w:jc w:val="both"/>
        <w:rPr>
          <w:rFonts w:cstheme="minorHAnsi"/>
          <w:color w:val="000000"/>
          <w:sz w:val="24"/>
          <w:szCs w:val="24"/>
        </w:rPr>
      </w:pPr>
      <w:r w:rsidRPr="003941AE">
        <w:rPr>
          <w:rFonts w:cstheme="minorHAnsi"/>
          <w:color w:val="000000"/>
          <w:sz w:val="24"/>
          <w:szCs w:val="24"/>
        </w:rPr>
        <w:t>Modelos de gestión energética</w:t>
      </w:r>
    </w:p>
    <w:p w:rsidR="0054088C" w:rsidRPr="0064318E" w:rsidRDefault="0054088C" w:rsidP="00592D92">
      <w:pPr>
        <w:numPr>
          <w:ilvl w:val="0"/>
          <w:numId w:val="31"/>
        </w:numPr>
        <w:spacing w:after="0"/>
        <w:rPr>
          <w:rFonts w:cstheme="minorHAnsi"/>
          <w:color w:val="000000"/>
          <w:sz w:val="24"/>
          <w:szCs w:val="24"/>
        </w:rPr>
      </w:pPr>
      <w:r w:rsidRPr="0064318E">
        <w:rPr>
          <w:rFonts w:cstheme="minorHAnsi"/>
          <w:color w:val="000000"/>
          <w:sz w:val="24"/>
          <w:szCs w:val="24"/>
        </w:rPr>
        <w:t xml:space="preserve">Desarrollo económico y energético para el desarrollo sustentable. </w:t>
      </w:r>
    </w:p>
    <w:p w:rsidR="0054088C" w:rsidRPr="0064318E" w:rsidRDefault="0054088C" w:rsidP="00592D92">
      <w:pPr>
        <w:numPr>
          <w:ilvl w:val="0"/>
          <w:numId w:val="31"/>
        </w:numPr>
        <w:spacing w:before="100" w:beforeAutospacing="1" w:after="100" w:afterAutospacing="1"/>
        <w:rPr>
          <w:rFonts w:cstheme="minorHAnsi"/>
          <w:color w:val="000000"/>
          <w:sz w:val="24"/>
          <w:szCs w:val="24"/>
        </w:rPr>
      </w:pPr>
      <w:r w:rsidRPr="0064318E">
        <w:rPr>
          <w:rFonts w:cstheme="minorHAnsi"/>
          <w:color w:val="000000"/>
          <w:sz w:val="24"/>
          <w:szCs w:val="24"/>
        </w:rPr>
        <w:t>Consumo energético sustentable</w:t>
      </w:r>
    </w:p>
    <w:p w:rsidR="0054088C" w:rsidRPr="0064318E" w:rsidRDefault="0054088C" w:rsidP="00750083">
      <w:pPr>
        <w:autoSpaceDE w:val="0"/>
        <w:autoSpaceDN w:val="0"/>
        <w:adjustRightInd w:val="0"/>
        <w:spacing w:after="0"/>
        <w:rPr>
          <w:rFonts w:cstheme="minorHAnsi"/>
          <w:bCs/>
          <w:sz w:val="24"/>
          <w:szCs w:val="24"/>
          <w:lang w:val="es-MX"/>
        </w:rPr>
      </w:pPr>
    </w:p>
    <w:p w:rsidR="0054088C" w:rsidRPr="003D29FE" w:rsidRDefault="0054088C" w:rsidP="00592D92">
      <w:pPr>
        <w:pStyle w:val="Prrafodelista"/>
        <w:numPr>
          <w:ilvl w:val="0"/>
          <w:numId w:val="70"/>
        </w:numPr>
        <w:autoSpaceDE w:val="0"/>
        <w:autoSpaceDN w:val="0"/>
        <w:adjustRightInd w:val="0"/>
        <w:spacing w:after="0"/>
        <w:outlineLvl w:val="4"/>
        <w:rPr>
          <w:rFonts w:cstheme="minorHAnsi"/>
          <w:b/>
          <w:bCs/>
          <w:sz w:val="24"/>
          <w:szCs w:val="24"/>
          <w:lang w:val="es-MX"/>
        </w:rPr>
      </w:pPr>
      <w:bookmarkStart w:id="170" w:name="_Toc323904813"/>
      <w:r w:rsidRPr="003D29FE">
        <w:rPr>
          <w:rFonts w:cstheme="minorHAnsi"/>
          <w:b/>
          <w:bCs/>
          <w:sz w:val="24"/>
          <w:szCs w:val="24"/>
          <w:lang w:val="es-MX"/>
        </w:rPr>
        <w:t>Proyectos</w:t>
      </w:r>
      <w:bookmarkEnd w:id="170"/>
    </w:p>
    <w:tbl>
      <w:tblPr>
        <w:tblpPr w:leftFromText="141" w:rightFromText="141" w:vertAnchor="text" w:tblpY="1"/>
        <w:tblW w:w="5299"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528"/>
        <w:gridCol w:w="1587"/>
        <w:gridCol w:w="137"/>
        <w:gridCol w:w="853"/>
        <w:gridCol w:w="14"/>
        <w:gridCol w:w="843"/>
        <w:gridCol w:w="141"/>
        <w:gridCol w:w="718"/>
        <w:gridCol w:w="241"/>
        <w:gridCol w:w="792"/>
        <w:gridCol w:w="239"/>
        <w:gridCol w:w="722"/>
        <w:gridCol w:w="232"/>
        <w:gridCol w:w="1476"/>
        <w:gridCol w:w="372"/>
      </w:tblGrid>
      <w:tr w:rsidR="00C638D5" w:rsidRPr="002308B0" w:rsidTr="00C638D5">
        <w:trPr>
          <w:gridAfter w:val="1"/>
          <w:wAfter w:w="188" w:type="pct"/>
          <w:trHeight w:val="269"/>
        </w:trPr>
        <w:tc>
          <w:tcPr>
            <w:tcW w:w="1643" w:type="pct"/>
            <w:gridSpan w:val="3"/>
            <w:tcBorders>
              <w:top w:val="single" w:sz="8" w:space="0" w:color="FFFFFF"/>
              <w:left w:val="single" w:sz="8" w:space="0" w:color="FFFFFF"/>
              <w:bottom w:val="single" w:sz="24" w:space="0" w:color="FFFFFF"/>
              <w:right w:val="single" w:sz="8" w:space="0" w:color="FFFFFF"/>
            </w:tcBorders>
            <w:shd w:val="clear" w:color="auto" w:fill="F79646"/>
          </w:tcPr>
          <w:p w:rsidR="009578A1" w:rsidRPr="002308B0" w:rsidRDefault="009578A1" w:rsidP="00C36F9D">
            <w:pPr>
              <w:jc w:val="center"/>
              <w:rPr>
                <w:b/>
                <w:bCs/>
                <w:color w:val="FFFFFF"/>
                <w:sz w:val="16"/>
                <w:szCs w:val="16"/>
              </w:rPr>
            </w:pPr>
          </w:p>
        </w:tc>
        <w:tc>
          <w:tcPr>
            <w:tcW w:w="1820" w:type="pct"/>
            <w:gridSpan w:val="7"/>
            <w:tcBorders>
              <w:top w:val="single" w:sz="8" w:space="0" w:color="FFFFFF"/>
              <w:left w:val="single" w:sz="8" w:space="0" w:color="FFFFFF"/>
              <w:bottom w:val="single" w:sz="24" w:space="0" w:color="FFFFFF"/>
              <w:right w:val="single" w:sz="8" w:space="0" w:color="FFFFFF"/>
            </w:tcBorders>
            <w:shd w:val="clear" w:color="auto" w:fill="F79646"/>
          </w:tcPr>
          <w:p w:rsidR="009578A1" w:rsidRPr="002308B0" w:rsidRDefault="009578A1" w:rsidP="00C36F9D">
            <w:pPr>
              <w:jc w:val="center"/>
              <w:rPr>
                <w:b/>
                <w:bCs/>
                <w:color w:val="FFFFFF"/>
                <w:sz w:val="16"/>
                <w:szCs w:val="16"/>
              </w:rPr>
            </w:pPr>
            <w:r w:rsidRPr="002308B0">
              <w:rPr>
                <w:b/>
                <w:bCs/>
                <w:color w:val="FFFFFF"/>
                <w:sz w:val="16"/>
                <w:szCs w:val="16"/>
              </w:rPr>
              <w:t>CRONOGRAMA DE  INVERSIONES</w:t>
            </w:r>
          </w:p>
        </w:tc>
        <w:tc>
          <w:tcPr>
            <w:tcW w:w="486" w:type="pct"/>
            <w:gridSpan w:val="2"/>
            <w:vMerge w:val="restart"/>
            <w:tcBorders>
              <w:top w:val="single" w:sz="8" w:space="0" w:color="FFFFFF"/>
              <w:left w:val="single" w:sz="8" w:space="0" w:color="FFFFFF"/>
              <w:bottom w:val="single" w:sz="24" w:space="0" w:color="FFFFFF"/>
              <w:right w:val="single" w:sz="8" w:space="0" w:color="FFFFFF"/>
            </w:tcBorders>
            <w:shd w:val="clear" w:color="auto" w:fill="F79646"/>
          </w:tcPr>
          <w:p w:rsidR="009578A1" w:rsidRPr="002308B0" w:rsidRDefault="009578A1" w:rsidP="00C36F9D">
            <w:pPr>
              <w:jc w:val="center"/>
              <w:rPr>
                <w:b/>
                <w:bCs/>
                <w:color w:val="FFFFFF"/>
                <w:sz w:val="16"/>
                <w:szCs w:val="16"/>
              </w:rPr>
            </w:pPr>
            <w:r w:rsidRPr="002308B0">
              <w:rPr>
                <w:b/>
                <w:bCs/>
                <w:color w:val="FFFFFF"/>
                <w:sz w:val="16"/>
                <w:szCs w:val="16"/>
              </w:rPr>
              <w:t>TOTAL</w:t>
            </w:r>
          </w:p>
        </w:tc>
        <w:tc>
          <w:tcPr>
            <w:tcW w:w="863" w:type="pct"/>
            <w:gridSpan w:val="2"/>
            <w:vMerge w:val="restart"/>
            <w:tcBorders>
              <w:top w:val="single" w:sz="8" w:space="0" w:color="FFFFFF"/>
              <w:left w:val="single" w:sz="8" w:space="0" w:color="FFFFFF"/>
              <w:bottom w:val="single" w:sz="24" w:space="0" w:color="FFFFFF"/>
              <w:right w:val="single" w:sz="8" w:space="0" w:color="FFFFFF"/>
            </w:tcBorders>
            <w:shd w:val="clear" w:color="auto" w:fill="F79646"/>
          </w:tcPr>
          <w:p w:rsidR="009578A1" w:rsidRPr="002308B0" w:rsidRDefault="009578A1" w:rsidP="00C36F9D">
            <w:pPr>
              <w:jc w:val="center"/>
              <w:rPr>
                <w:b/>
                <w:bCs/>
                <w:color w:val="FFFFFF"/>
                <w:sz w:val="16"/>
                <w:szCs w:val="16"/>
              </w:rPr>
            </w:pPr>
            <w:r w:rsidRPr="002308B0">
              <w:rPr>
                <w:b/>
                <w:bCs/>
                <w:color w:val="FFFFFF"/>
                <w:sz w:val="16"/>
                <w:szCs w:val="16"/>
              </w:rPr>
              <w:t>COMPETENCIA</w:t>
            </w:r>
          </w:p>
        </w:tc>
      </w:tr>
      <w:tr w:rsidR="00C638D5" w:rsidRPr="002308B0" w:rsidTr="00C638D5">
        <w:trPr>
          <w:gridAfter w:val="1"/>
          <w:wAfter w:w="188" w:type="pct"/>
        </w:trPr>
        <w:tc>
          <w:tcPr>
            <w:tcW w:w="772" w:type="pct"/>
            <w:tcBorders>
              <w:top w:val="single" w:sz="8" w:space="0" w:color="FFFFFF"/>
              <w:left w:val="single" w:sz="8" w:space="0" w:color="FFFFFF"/>
              <w:right w:val="single" w:sz="24" w:space="0" w:color="FFFFFF"/>
            </w:tcBorders>
            <w:shd w:val="clear" w:color="auto" w:fill="F79646"/>
          </w:tcPr>
          <w:p w:rsidR="009578A1" w:rsidRPr="002308B0" w:rsidRDefault="009578A1" w:rsidP="00C36F9D">
            <w:pPr>
              <w:rPr>
                <w:b/>
                <w:bCs/>
                <w:color w:val="FFFFFF"/>
                <w:sz w:val="16"/>
                <w:szCs w:val="16"/>
              </w:rPr>
            </w:pPr>
            <w:r w:rsidRPr="002308B0">
              <w:rPr>
                <w:b/>
                <w:bCs/>
                <w:color w:val="FFFFFF"/>
                <w:sz w:val="16"/>
                <w:szCs w:val="16"/>
              </w:rPr>
              <w:t>PROGRAMA</w:t>
            </w:r>
            <w:r w:rsidRPr="002308B0">
              <w:rPr>
                <w:b/>
                <w:bCs/>
                <w:sz w:val="16"/>
                <w:szCs w:val="16"/>
              </w:rPr>
              <w:t xml:space="preserve">  </w:t>
            </w:r>
          </w:p>
        </w:tc>
        <w:tc>
          <w:tcPr>
            <w:tcW w:w="871" w:type="pct"/>
            <w:gridSpan w:val="2"/>
            <w:tcBorders>
              <w:top w:val="single" w:sz="8" w:space="0" w:color="FFFFFF"/>
              <w:left w:val="single" w:sz="8" w:space="0" w:color="FFFFFF"/>
              <w:bottom w:val="single" w:sz="8" w:space="0" w:color="FFFFFF"/>
              <w:right w:val="single" w:sz="8" w:space="0" w:color="FFFFFF"/>
            </w:tcBorders>
            <w:shd w:val="clear" w:color="auto" w:fill="FBCAA2"/>
          </w:tcPr>
          <w:p w:rsidR="009578A1" w:rsidRPr="002308B0" w:rsidRDefault="009578A1" w:rsidP="00C36F9D">
            <w:pPr>
              <w:jc w:val="center"/>
              <w:rPr>
                <w:b/>
                <w:sz w:val="16"/>
                <w:szCs w:val="16"/>
              </w:rPr>
            </w:pPr>
            <w:r w:rsidRPr="002308B0">
              <w:rPr>
                <w:b/>
                <w:sz w:val="16"/>
                <w:szCs w:val="16"/>
              </w:rPr>
              <w:t>MACROPROYECTOS</w:t>
            </w:r>
          </w:p>
        </w:tc>
        <w:tc>
          <w:tcPr>
            <w:tcW w:w="431" w:type="pct"/>
            <w:tcBorders>
              <w:top w:val="single" w:sz="8" w:space="0" w:color="FFFFFF"/>
              <w:left w:val="single" w:sz="8" w:space="0" w:color="FFFFFF"/>
              <w:bottom w:val="single" w:sz="8" w:space="0" w:color="FFFFFF"/>
              <w:right w:val="single" w:sz="8" w:space="0" w:color="FFFFFF"/>
            </w:tcBorders>
            <w:shd w:val="clear" w:color="auto" w:fill="FBCAA2"/>
          </w:tcPr>
          <w:p w:rsidR="009578A1" w:rsidRPr="002308B0" w:rsidRDefault="009578A1" w:rsidP="00C36F9D">
            <w:pPr>
              <w:jc w:val="center"/>
              <w:rPr>
                <w:b/>
                <w:sz w:val="16"/>
                <w:szCs w:val="16"/>
              </w:rPr>
            </w:pPr>
            <w:r w:rsidRPr="002308B0">
              <w:rPr>
                <w:b/>
                <w:sz w:val="16"/>
                <w:szCs w:val="16"/>
              </w:rPr>
              <w:t>2013-2017</w:t>
            </w:r>
          </w:p>
        </w:tc>
        <w:tc>
          <w:tcPr>
            <w:tcW w:w="433" w:type="pct"/>
            <w:gridSpan w:val="2"/>
            <w:tcBorders>
              <w:top w:val="single" w:sz="8" w:space="0" w:color="FFFFFF"/>
              <w:left w:val="single" w:sz="8" w:space="0" w:color="FFFFFF"/>
              <w:bottom w:val="single" w:sz="8" w:space="0" w:color="FFFFFF"/>
              <w:right w:val="single" w:sz="8" w:space="0" w:color="FFFFFF"/>
            </w:tcBorders>
            <w:shd w:val="clear" w:color="auto" w:fill="FBCAA2"/>
          </w:tcPr>
          <w:p w:rsidR="009578A1" w:rsidRPr="002308B0" w:rsidRDefault="009578A1" w:rsidP="00C36F9D">
            <w:pPr>
              <w:jc w:val="center"/>
              <w:rPr>
                <w:b/>
                <w:sz w:val="16"/>
                <w:szCs w:val="16"/>
              </w:rPr>
            </w:pPr>
            <w:r w:rsidRPr="002308B0">
              <w:rPr>
                <w:b/>
                <w:sz w:val="16"/>
                <w:szCs w:val="16"/>
              </w:rPr>
              <w:t>2018-2022</w:t>
            </w:r>
          </w:p>
        </w:tc>
        <w:tc>
          <w:tcPr>
            <w:tcW w:w="434" w:type="pct"/>
            <w:gridSpan w:val="2"/>
            <w:tcBorders>
              <w:top w:val="single" w:sz="8" w:space="0" w:color="FFFFFF"/>
              <w:left w:val="single" w:sz="8" w:space="0" w:color="FFFFFF"/>
              <w:bottom w:val="single" w:sz="8" w:space="0" w:color="FFFFFF"/>
              <w:right w:val="single" w:sz="8" w:space="0" w:color="FFFFFF"/>
            </w:tcBorders>
            <w:shd w:val="clear" w:color="auto" w:fill="FBCAA2"/>
          </w:tcPr>
          <w:p w:rsidR="009578A1" w:rsidRPr="002308B0" w:rsidRDefault="009578A1" w:rsidP="00C36F9D">
            <w:pPr>
              <w:jc w:val="center"/>
              <w:rPr>
                <w:b/>
                <w:sz w:val="16"/>
                <w:szCs w:val="16"/>
              </w:rPr>
            </w:pPr>
            <w:r w:rsidRPr="002308B0">
              <w:rPr>
                <w:b/>
                <w:sz w:val="16"/>
                <w:szCs w:val="16"/>
              </w:rPr>
              <w:t>2023-2027</w:t>
            </w:r>
          </w:p>
        </w:tc>
        <w:tc>
          <w:tcPr>
            <w:tcW w:w="522" w:type="pct"/>
            <w:gridSpan w:val="2"/>
            <w:tcBorders>
              <w:top w:val="single" w:sz="8" w:space="0" w:color="FFFFFF"/>
              <w:left w:val="single" w:sz="8" w:space="0" w:color="FFFFFF"/>
              <w:bottom w:val="single" w:sz="8" w:space="0" w:color="FFFFFF"/>
              <w:right w:val="single" w:sz="8" w:space="0" w:color="FFFFFF"/>
            </w:tcBorders>
            <w:shd w:val="clear" w:color="auto" w:fill="FBCAA2"/>
          </w:tcPr>
          <w:p w:rsidR="009578A1" w:rsidRPr="002308B0" w:rsidRDefault="009578A1" w:rsidP="00C36F9D">
            <w:pPr>
              <w:jc w:val="center"/>
              <w:rPr>
                <w:b/>
                <w:sz w:val="16"/>
                <w:szCs w:val="16"/>
              </w:rPr>
            </w:pPr>
            <w:r w:rsidRPr="002308B0">
              <w:rPr>
                <w:b/>
                <w:sz w:val="16"/>
                <w:szCs w:val="16"/>
              </w:rPr>
              <w:t>2028-2031</w:t>
            </w:r>
          </w:p>
        </w:tc>
        <w:tc>
          <w:tcPr>
            <w:tcW w:w="486" w:type="pct"/>
            <w:gridSpan w:val="2"/>
            <w:vMerge/>
            <w:tcBorders>
              <w:top w:val="single" w:sz="8" w:space="0" w:color="FFFFFF"/>
              <w:left w:val="single" w:sz="8" w:space="0" w:color="FFFFFF"/>
              <w:bottom w:val="single" w:sz="8" w:space="0" w:color="FFFFFF"/>
              <w:right w:val="single" w:sz="8" w:space="0" w:color="FFFFFF"/>
            </w:tcBorders>
            <w:shd w:val="clear" w:color="auto" w:fill="FBCAA2"/>
          </w:tcPr>
          <w:p w:rsidR="009578A1" w:rsidRPr="002308B0" w:rsidRDefault="009578A1" w:rsidP="00C36F9D">
            <w:pPr>
              <w:jc w:val="center"/>
              <w:rPr>
                <w:b/>
                <w:sz w:val="16"/>
                <w:szCs w:val="16"/>
              </w:rPr>
            </w:pPr>
          </w:p>
        </w:tc>
        <w:tc>
          <w:tcPr>
            <w:tcW w:w="863" w:type="pct"/>
            <w:gridSpan w:val="2"/>
            <w:vMerge/>
            <w:tcBorders>
              <w:top w:val="single" w:sz="8" w:space="0" w:color="FFFFFF"/>
              <w:left w:val="single" w:sz="8" w:space="0" w:color="FFFFFF"/>
              <w:bottom w:val="single" w:sz="8" w:space="0" w:color="FFFFFF"/>
              <w:right w:val="single" w:sz="8" w:space="0" w:color="FFFFFF"/>
            </w:tcBorders>
            <w:shd w:val="clear" w:color="auto" w:fill="FBCAA2"/>
          </w:tcPr>
          <w:p w:rsidR="009578A1" w:rsidRPr="002308B0" w:rsidRDefault="009578A1" w:rsidP="00C36F9D">
            <w:pPr>
              <w:jc w:val="center"/>
              <w:rPr>
                <w:b/>
                <w:sz w:val="16"/>
                <w:szCs w:val="16"/>
              </w:rPr>
            </w:pPr>
          </w:p>
        </w:tc>
      </w:tr>
      <w:tr w:rsidR="00C638D5" w:rsidRPr="002308B0" w:rsidTr="00C638D5">
        <w:tc>
          <w:tcPr>
            <w:tcW w:w="772" w:type="pct"/>
            <w:vMerge w:val="restart"/>
            <w:tcBorders>
              <w:left w:val="single" w:sz="8" w:space="0" w:color="FFFFFF"/>
              <w:right w:val="single" w:sz="24" w:space="0" w:color="FFFFFF"/>
            </w:tcBorders>
            <w:shd w:val="clear" w:color="auto" w:fill="F79646"/>
          </w:tcPr>
          <w:p w:rsidR="00C638D5" w:rsidRPr="00F65ED2" w:rsidRDefault="00C638D5" w:rsidP="00C36F9D">
            <w:pPr>
              <w:rPr>
                <w:b/>
                <w:bCs/>
                <w:color w:val="FFFFFF" w:themeColor="background1"/>
                <w:sz w:val="16"/>
                <w:szCs w:val="16"/>
              </w:rPr>
            </w:pPr>
            <w:r w:rsidRPr="00F65ED2">
              <w:rPr>
                <w:rFonts w:ascii="Calibri" w:eastAsia="Times New Roman" w:hAnsi="Calibri" w:cs="Times New Roman"/>
                <w:color w:val="FFFFFF" w:themeColor="background1"/>
                <w:sz w:val="16"/>
                <w:szCs w:val="16"/>
                <w:lang w:eastAsia="es-ES"/>
              </w:rPr>
              <w:t>EFICIENCIA EN LA INTERCONECTIVIDAD,  TRANSITO, TRANSPORTE Y SEGURIDAD VIAL</w:t>
            </w:r>
          </w:p>
        </w:tc>
        <w:tc>
          <w:tcPr>
            <w:tcW w:w="802" w:type="pct"/>
            <w:shd w:val="clear" w:color="auto" w:fill="FDE4D0"/>
          </w:tcPr>
          <w:p w:rsidR="00C638D5" w:rsidRPr="00F65ED2" w:rsidRDefault="00C638D5" w:rsidP="0045654A">
            <w:pPr>
              <w:rPr>
                <w:rFonts w:ascii="Calibri" w:eastAsia="Times New Roman" w:hAnsi="Calibri" w:cs="Times New Roman"/>
                <w:color w:val="000000"/>
                <w:sz w:val="16"/>
                <w:szCs w:val="16"/>
                <w:lang w:eastAsia="es-ES"/>
              </w:rPr>
            </w:pPr>
            <w:r w:rsidRPr="00F65ED2">
              <w:rPr>
                <w:rFonts w:ascii="Calibri" w:eastAsia="Times New Roman" w:hAnsi="Calibri" w:cs="Times New Roman"/>
                <w:color w:val="000000"/>
                <w:sz w:val="16"/>
                <w:szCs w:val="16"/>
                <w:lang w:eastAsia="es-ES"/>
              </w:rPr>
              <w:t xml:space="preserve">Estudio de la situación actual de los puentes vehiculares </w:t>
            </w:r>
          </w:p>
        </w:tc>
        <w:tc>
          <w:tcPr>
            <w:tcW w:w="507" w:type="pct"/>
            <w:gridSpan w:val="3"/>
            <w:shd w:val="clear" w:color="auto" w:fill="FDE4D0"/>
            <w:vAlign w:val="bottom"/>
          </w:tcPr>
          <w:p w:rsidR="00C638D5" w:rsidRDefault="00C638D5">
            <w:pPr>
              <w:jc w:val="right"/>
              <w:rPr>
                <w:rFonts w:ascii="Calibri" w:hAnsi="Calibri"/>
                <w:color w:val="000000"/>
              </w:rPr>
            </w:pPr>
            <w:r>
              <w:rPr>
                <w:rFonts w:ascii="Calibri" w:hAnsi="Calibri"/>
                <w:color w:val="000000"/>
              </w:rPr>
              <w:t>20.000</w:t>
            </w:r>
          </w:p>
        </w:tc>
        <w:tc>
          <w:tcPr>
            <w:tcW w:w="497" w:type="pct"/>
            <w:gridSpan w:val="2"/>
            <w:shd w:val="clear" w:color="auto" w:fill="FDE4D0"/>
            <w:vAlign w:val="bottom"/>
          </w:tcPr>
          <w:p w:rsidR="00C638D5" w:rsidRDefault="00C638D5">
            <w:pPr>
              <w:jc w:val="right"/>
              <w:rPr>
                <w:rFonts w:ascii="Calibri" w:hAnsi="Calibri"/>
                <w:color w:val="000000"/>
              </w:rPr>
            </w:pPr>
            <w:r>
              <w:rPr>
                <w:rFonts w:ascii="Calibri" w:hAnsi="Calibri"/>
                <w:color w:val="000000"/>
              </w:rPr>
              <w:t>10.000</w:t>
            </w:r>
          </w:p>
        </w:tc>
        <w:tc>
          <w:tcPr>
            <w:tcW w:w="485" w:type="pct"/>
            <w:gridSpan w:val="2"/>
            <w:shd w:val="clear" w:color="auto" w:fill="FDE4D0"/>
            <w:vAlign w:val="bottom"/>
          </w:tcPr>
          <w:p w:rsidR="00C638D5" w:rsidRDefault="00C638D5">
            <w:pPr>
              <w:jc w:val="right"/>
              <w:rPr>
                <w:rFonts w:ascii="Calibri" w:hAnsi="Calibri"/>
                <w:color w:val="000000"/>
              </w:rPr>
            </w:pPr>
            <w:r>
              <w:rPr>
                <w:rFonts w:ascii="Calibri" w:hAnsi="Calibri"/>
                <w:color w:val="000000"/>
              </w:rPr>
              <w:t>10.000</w:t>
            </w:r>
          </w:p>
        </w:tc>
        <w:tc>
          <w:tcPr>
            <w:tcW w:w="521" w:type="pct"/>
            <w:gridSpan w:val="2"/>
            <w:shd w:val="clear" w:color="auto" w:fill="FDE4D0"/>
            <w:vAlign w:val="bottom"/>
          </w:tcPr>
          <w:p w:rsidR="00C638D5" w:rsidRDefault="00C638D5">
            <w:pPr>
              <w:jc w:val="right"/>
              <w:rPr>
                <w:rFonts w:ascii="Calibri" w:hAnsi="Calibri"/>
                <w:color w:val="000000"/>
              </w:rPr>
            </w:pPr>
            <w:r>
              <w:rPr>
                <w:rFonts w:ascii="Calibri" w:hAnsi="Calibri"/>
                <w:color w:val="000000"/>
              </w:rPr>
              <w:t>20.000</w:t>
            </w:r>
          </w:p>
        </w:tc>
        <w:tc>
          <w:tcPr>
            <w:tcW w:w="482" w:type="pct"/>
            <w:gridSpan w:val="2"/>
            <w:shd w:val="clear" w:color="auto" w:fill="FDE4D0"/>
            <w:vAlign w:val="bottom"/>
          </w:tcPr>
          <w:p w:rsidR="00C638D5" w:rsidRDefault="00C638D5">
            <w:pPr>
              <w:jc w:val="right"/>
              <w:rPr>
                <w:rFonts w:ascii="Calibri" w:hAnsi="Calibri"/>
                <w:color w:val="000000"/>
              </w:rPr>
            </w:pPr>
            <w:r>
              <w:rPr>
                <w:rFonts w:ascii="Calibri" w:hAnsi="Calibri"/>
                <w:color w:val="000000"/>
              </w:rPr>
              <w:t>60.000</w:t>
            </w:r>
          </w:p>
        </w:tc>
        <w:tc>
          <w:tcPr>
            <w:tcW w:w="934" w:type="pct"/>
            <w:gridSpan w:val="2"/>
            <w:vMerge w:val="restart"/>
            <w:shd w:val="clear" w:color="auto" w:fill="FDE4D0"/>
            <w:vAlign w:val="center"/>
          </w:tcPr>
          <w:p w:rsidR="00C638D5" w:rsidRPr="00C638D5" w:rsidRDefault="00C638D5" w:rsidP="00C36F9D">
            <w:pPr>
              <w:jc w:val="both"/>
              <w:rPr>
                <w:sz w:val="16"/>
                <w:szCs w:val="16"/>
              </w:rPr>
            </w:pPr>
            <w:r w:rsidRPr="00C638D5">
              <w:rPr>
                <w:rFonts w:ascii="Calibri" w:eastAsia="Times New Roman" w:hAnsi="Calibri" w:cs="Times New Roman"/>
                <w:color w:val="000000"/>
                <w:sz w:val="16"/>
                <w:szCs w:val="16"/>
                <w:lang w:eastAsia="es-ES"/>
              </w:rPr>
              <w:t>GAD PROVINCIAL, GAD CANTONAL, GAD PARROQUIAL, ONGS, MINISTERIO DE OBRAS PÚBLICAS Y TRANSPORTE, MINISTERIO DEL INTERIOR, AGENCIA NACIONAL DE TRANSITO, COMPAÑÍAS DE TRANSPORTE</w:t>
            </w:r>
          </w:p>
        </w:tc>
      </w:tr>
      <w:tr w:rsidR="00C638D5" w:rsidRPr="002308B0" w:rsidTr="00C638D5">
        <w:tc>
          <w:tcPr>
            <w:tcW w:w="772" w:type="pct"/>
            <w:vMerge/>
            <w:tcBorders>
              <w:left w:val="single" w:sz="8" w:space="0" w:color="FFFFFF"/>
              <w:right w:val="single" w:sz="24" w:space="0" w:color="FFFFFF"/>
            </w:tcBorders>
            <w:shd w:val="clear" w:color="auto" w:fill="F79646"/>
          </w:tcPr>
          <w:p w:rsidR="00C638D5" w:rsidRPr="00F65ED2" w:rsidRDefault="00C638D5" w:rsidP="00C36F9D">
            <w:pPr>
              <w:rPr>
                <w:b/>
                <w:bCs/>
                <w:color w:val="FFFFFF" w:themeColor="background1"/>
                <w:sz w:val="16"/>
                <w:szCs w:val="16"/>
              </w:rPr>
            </w:pPr>
          </w:p>
        </w:tc>
        <w:tc>
          <w:tcPr>
            <w:tcW w:w="802" w:type="pct"/>
            <w:tcBorders>
              <w:top w:val="single" w:sz="8" w:space="0" w:color="FFFFFF"/>
              <w:left w:val="single" w:sz="8" w:space="0" w:color="FFFFFF"/>
              <w:bottom w:val="single" w:sz="8" w:space="0" w:color="FFFFFF"/>
              <w:right w:val="single" w:sz="8" w:space="0" w:color="FFFFFF"/>
            </w:tcBorders>
            <w:shd w:val="clear" w:color="auto" w:fill="FBCAA2"/>
          </w:tcPr>
          <w:p w:rsidR="00C638D5" w:rsidRPr="00F65ED2" w:rsidRDefault="00C638D5" w:rsidP="0045654A">
            <w:pPr>
              <w:rPr>
                <w:rFonts w:ascii="Calibri" w:eastAsia="Times New Roman" w:hAnsi="Calibri" w:cs="Times New Roman"/>
                <w:color w:val="000000"/>
                <w:sz w:val="16"/>
                <w:szCs w:val="16"/>
                <w:lang w:eastAsia="es-ES"/>
              </w:rPr>
            </w:pPr>
            <w:r w:rsidRPr="00F65ED2">
              <w:rPr>
                <w:rFonts w:ascii="Calibri" w:eastAsia="Times New Roman" w:hAnsi="Calibri" w:cs="Times New Roman"/>
                <w:color w:val="000000"/>
                <w:sz w:val="16"/>
                <w:szCs w:val="16"/>
                <w:lang w:eastAsia="es-ES"/>
              </w:rPr>
              <w:t xml:space="preserve">Asfaltado de las vías que conducen a las comunidades </w:t>
            </w:r>
          </w:p>
        </w:tc>
        <w:tc>
          <w:tcPr>
            <w:tcW w:w="507" w:type="pct"/>
            <w:gridSpan w:val="3"/>
            <w:tcBorders>
              <w:top w:val="single" w:sz="8" w:space="0" w:color="FFFFFF"/>
              <w:left w:val="single" w:sz="8" w:space="0" w:color="FFFFFF"/>
              <w:bottom w:val="single" w:sz="8" w:space="0" w:color="FFFFFF"/>
              <w:right w:val="single" w:sz="8" w:space="0" w:color="FFFFFF"/>
            </w:tcBorders>
            <w:shd w:val="clear" w:color="auto" w:fill="FBCAA2"/>
            <w:vAlign w:val="bottom"/>
          </w:tcPr>
          <w:p w:rsidR="00C638D5" w:rsidRDefault="00C638D5">
            <w:pPr>
              <w:jc w:val="right"/>
              <w:rPr>
                <w:rFonts w:ascii="Calibri" w:hAnsi="Calibri"/>
                <w:color w:val="000000"/>
              </w:rPr>
            </w:pPr>
            <w:r>
              <w:rPr>
                <w:rFonts w:ascii="Calibri" w:hAnsi="Calibri"/>
                <w:color w:val="000000"/>
              </w:rPr>
              <w:t>35.000</w:t>
            </w:r>
          </w:p>
        </w:tc>
        <w:tc>
          <w:tcPr>
            <w:tcW w:w="497" w:type="pct"/>
            <w:gridSpan w:val="2"/>
            <w:tcBorders>
              <w:top w:val="single" w:sz="8" w:space="0" w:color="FFFFFF"/>
              <w:left w:val="single" w:sz="8" w:space="0" w:color="FFFFFF"/>
              <w:bottom w:val="single" w:sz="8" w:space="0" w:color="FFFFFF"/>
              <w:right w:val="single" w:sz="8" w:space="0" w:color="FFFFFF"/>
            </w:tcBorders>
            <w:shd w:val="clear" w:color="auto" w:fill="FBCAA2"/>
            <w:vAlign w:val="bottom"/>
          </w:tcPr>
          <w:p w:rsidR="00C638D5" w:rsidRDefault="00C638D5">
            <w:pPr>
              <w:jc w:val="right"/>
              <w:rPr>
                <w:rFonts w:ascii="Calibri" w:hAnsi="Calibri"/>
                <w:color w:val="000000"/>
              </w:rPr>
            </w:pPr>
            <w:r>
              <w:rPr>
                <w:rFonts w:ascii="Calibri" w:hAnsi="Calibri"/>
                <w:color w:val="000000"/>
              </w:rPr>
              <w:t>35.000</w:t>
            </w:r>
          </w:p>
        </w:tc>
        <w:tc>
          <w:tcPr>
            <w:tcW w:w="485" w:type="pct"/>
            <w:gridSpan w:val="2"/>
            <w:tcBorders>
              <w:top w:val="single" w:sz="8" w:space="0" w:color="FFFFFF"/>
              <w:left w:val="single" w:sz="8" w:space="0" w:color="FFFFFF"/>
              <w:bottom w:val="single" w:sz="8" w:space="0" w:color="FFFFFF"/>
              <w:right w:val="single" w:sz="8" w:space="0" w:color="FFFFFF"/>
            </w:tcBorders>
            <w:shd w:val="clear" w:color="auto" w:fill="FBCAA2"/>
            <w:vAlign w:val="bottom"/>
          </w:tcPr>
          <w:p w:rsidR="00C638D5" w:rsidRDefault="00C638D5">
            <w:pPr>
              <w:jc w:val="right"/>
              <w:rPr>
                <w:rFonts w:ascii="Calibri" w:hAnsi="Calibri"/>
                <w:color w:val="000000"/>
              </w:rPr>
            </w:pPr>
            <w:r>
              <w:rPr>
                <w:rFonts w:ascii="Calibri" w:hAnsi="Calibri"/>
                <w:color w:val="000000"/>
              </w:rPr>
              <w:t>35.000</w:t>
            </w:r>
          </w:p>
        </w:tc>
        <w:tc>
          <w:tcPr>
            <w:tcW w:w="521" w:type="pct"/>
            <w:gridSpan w:val="2"/>
            <w:tcBorders>
              <w:top w:val="single" w:sz="8" w:space="0" w:color="FFFFFF"/>
              <w:left w:val="single" w:sz="8" w:space="0" w:color="FFFFFF"/>
              <w:bottom w:val="single" w:sz="8" w:space="0" w:color="FFFFFF"/>
              <w:right w:val="single" w:sz="8" w:space="0" w:color="FFFFFF"/>
            </w:tcBorders>
            <w:shd w:val="clear" w:color="auto" w:fill="FBCAA2"/>
            <w:vAlign w:val="bottom"/>
          </w:tcPr>
          <w:p w:rsidR="00C638D5" w:rsidRDefault="00C638D5">
            <w:pPr>
              <w:jc w:val="right"/>
              <w:rPr>
                <w:rFonts w:ascii="Calibri" w:hAnsi="Calibri"/>
                <w:color w:val="000000"/>
              </w:rPr>
            </w:pPr>
            <w:r>
              <w:rPr>
                <w:rFonts w:ascii="Calibri" w:hAnsi="Calibri"/>
                <w:color w:val="000000"/>
              </w:rPr>
              <w:t>35.000</w:t>
            </w:r>
          </w:p>
        </w:tc>
        <w:tc>
          <w:tcPr>
            <w:tcW w:w="482" w:type="pct"/>
            <w:gridSpan w:val="2"/>
            <w:tcBorders>
              <w:top w:val="single" w:sz="8" w:space="0" w:color="FFFFFF"/>
              <w:left w:val="single" w:sz="8" w:space="0" w:color="FFFFFF"/>
              <w:bottom w:val="single" w:sz="8" w:space="0" w:color="FFFFFF"/>
            </w:tcBorders>
            <w:shd w:val="clear" w:color="auto" w:fill="FBCAA2"/>
            <w:vAlign w:val="bottom"/>
          </w:tcPr>
          <w:p w:rsidR="00C638D5" w:rsidRDefault="00C638D5">
            <w:pPr>
              <w:jc w:val="right"/>
              <w:rPr>
                <w:rFonts w:ascii="Calibri" w:hAnsi="Calibri"/>
                <w:color w:val="000000"/>
              </w:rPr>
            </w:pPr>
            <w:r>
              <w:rPr>
                <w:rFonts w:ascii="Calibri" w:hAnsi="Calibri"/>
                <w:color w:val="000000"/>
              </w:rPr>
              <w:t>140.000</w:t>
            </w:r>
          </w:p>
        </w:tc>
        <w:tc>
          <w:tcPr>
            <w:tcW w:w="934" w:type="pct"/>
            <w:gridSpan w:val="2"/>
            <w:vMerge/>
            <w:shd w:val="clear" w:color="auto" w:fill="FBCAA2"/>
            <w:vAlign w:val="center"/>
          </w:tcPr>
          <w:p w:rsidR="00C638D5" w:rsidRPr="002308B0" w:rsidRDefault="00C638D5" w:rsidP="00C36F9D">
            <w:pPr>
              <w:jc w:val="center"/>
              <w:rPr>
                <w:sz w:val="16"/>
                <w:szCs w:val="16"/>
              </w:rPr>
            </w:pPr>
          </w:p>
        </w:tc>
      </w:tr>
      <w:tr w:rsidR="00C638D5" w:rsidRPr="002308B0" w:rsidTr="00C638D5">
        <w:tc>
          <w:tcPr>
            <w:tcW w:w="772" w:type="pct"/>
            <w:vMerge/>
            <w:tcBorders>
              <w:left w:val="single" w:sz="8" w:space="0" w:color="FFFFFF"/>
              <w:right w:val="single" w:sz="24" w:space="0" w:color="FFFFFF"/>
            </w:tcBorders>
            <w:shd w:val="clear" w:color="auto" w:fill="F79646"/>
          </w:tcPr>
          <w:p w:rsidR="00C638D5" w:rsidRPr="00F65ED2" w:rsidRDefault="00C638D5" w:rsidP="00C36F9D">
            <w:pPr>
              <w:jc w:val="center"/>
              <w:rPr>
                <w:rFonts w:eastAsia="Times New Roman"/>
                <w:b/>
                <w:bCs/>
                <w:color w:val="FFFFFF" w:themeColor="background1"/>
                <w:sz w:val="16"/>
                <w:szCs w:val="16"/>
                <w:lang w:eastAsia="es-ES"/>
              </w:rPr>
            </w:pPr>
          </w:p>
        </w:tc>
        <w:tc>
          <w:tcPr>
            <w:tcW w:w="802" w:type="pct"/>
            <w:shd w:val="clear" w:color="auto" w:fill="FDE4D0"/>
          </w:tcPr>
          <w:p w:rsidR="00C638D5" w:rsidRPr="00F65ED2" w:rsidRDefault="00C638D5" w:rsidP="0045654A">
            <w:pPr>
              <w:rPr>
                <w:rFonts w:ascii="Calibri" w:eastAsia="Times New Roman" w:hAnsi="Calibri" w:cs="Times New Roman"/>
                <w:color w:val="000000"/>
                <w:sz w:val="16"/>
                <w:szCs w:val="16"/>
                <w:lang w:eastAsia="es-ES"/>
              </w:rPr>
            </w:pPr>
            <w:r w:rsidRPr="00F65ED2">
              <w:rPr>
                <w:rFonts w:ascii="Calibri" w:eastAsia="Times New Roman" w:hAnsi="Calibri" w:cs="Times New Roman"/>
                <w:color w:val="000000"/>
                <w:sz w:val="16"/>
                <w:szCs w:val="16"/>
                <w:lang w:eastAsia="es-ES"/>
              </w:rPr>
              <w:t>Estudio de factibilidad para la apertura de vías</w:t>
            </w:r>
          </w:p>
        </w:tc>
        <w:tc>
          <w:tcPr>
            <w:tcW w:w="507" w:type="pct"/>
            <w:gridSpan w:val="3"/>
            <w:shd w:val="clear" w:color="auto" w:fill="FDE4D0"/>
            <w:vAlign w:val="bottom"/>
          </w:tcPr>
          <w:p w:rsidR="00C638D5" w:rsidRDefault="00C638D5">
            <w:pPr>
              <w:jc w:val="right"/>
              <w:rPr>
                <w:rFonts w:ascii="Calibri" w:hAnsi="Calibri"/>
                <w:color w:val="000000"/>
              </w:rPr>
            </w:pPr>
            <w:r>
              <w:rPr>
                <w:rFonts w:ascii="Calibri" w:hAnsi="Calibri"/>
                <w:color w:val="000000"/>
              </w:rPr>
              <w:t>20.000</w:t>
            </w:r>
          </w:p>
        </w:tc>
        <w:tc>
          <w:tcPr>
            <w:tcW w:w="497" w:type="pct"/>
            <w:gridSpan w:val="2"/>
            <w:shd w:val="clear" w:color="auto" w:fill="FDE4D0"/>
            <w:vAlign w:val="bottom"/>
          </w:tcPr>
          <w:p w:rsidR="00C638D5" w:rsidRDefault="00C638D5">
            <w:pPr>
              <w:jc w:val="right"/>
              <w:rPr>
                <w:rFonts w:ascii="Calibri" w:hAnsi="Calibri"/>
                <w:color w:val="000000"/>
              </w:rPr>
            </w:pPr>
            <w:r>
              <w:rPr>
                <w:rFonts w:ascii="Calibri" w:hAnsi="Calibri"/>
                <w:color w:val="000000"/>
              </w:rPr>
              <w:t>15.000</w:t>
            </w:r>
          </w:p>
        </w:tc>
        <w:tc>
          <w:tcPr>
            <w:tcW w:w="485" w:type="pct"/>
            <w:gridSpan w:val="2"/>
            <w:shd w:val="clear" w:color="auto" w:fill="FDE4D0"/>
            <w:vAlign w:val="bottom"/>
          </w:tcPr>
          <w:p w:rsidR="00C638D5" w:rsidRDefault="00C638D5">
            <w:pPr>
              <w:jc w:val="right"/>
              <w:rPr>
                <w:rFonts w:ascii="Calibri" w:hAnsi="Calibri"/>
                <w:color w:val="000000"/>
              </w:rPr>
            </w:pPr>
            <w:r>
              <w:rPr>
                <w:rFonts w:ascii="Calibri" w:hAnsi="Calibri"/>
                <w:color w:val="000000"/>
              </w:rPr>
              <w:t>15.000</w:t>
            </w:r>
          </w:p>
        </w:tc>
        <w:tc>
          <w:tcPr>
            <w:tcW w:w="521" w:type="pct"/>
            <w:gridSpan w:val="2"/>
            <w:shd w:val="clear" w:color="auto" w:fill="FDE4D0"/>
            <w:vAlign w:val="bottom"/>
          </w:tcPr>
          <w:p w:rsidR="00C638D5" w:rsidRDefault="00C638D5">
            <w:pPr>
              <w:jc w:val="right"/>
              <w:rPr>
                <w:rFonts w:ascii="Calibri" w:hAnsi="Calibri"/>
                <w:color w:val="000000"/>
              </w:rPr>
            </w:pPr>
            <w:r>
              <w:rPr>
                <w:rFonts w:ascii="Calibri" w:hAnsi="Calibri"/>
                <w:color w:val="000000"/>
              </w:rPr>
              <w:t>15.000</w:t>
            </w:r>
          </w:p>
        </w:tc>
        <w:tc>
          <w:tcPr>
            <w:tcW w:w="482" w:type="pct"/>
            <w:gridSpan w:val="2"/>
            <w:shd w:val="clear" w:color="auto" w:fill="FDE4D0"/>
            <w:vAlign w:val="bottom"/>
          </w:tcPr>
          <w:p w:rsidR="00C638D5" w:rsidRDefault="00C638D5">
            <w:pPr>
              <w:jc w:val="right"/>
              <w:rPr>
                <w:rFonts w:ascii="Calibri" w:hAnsi="Calibri"/>
                <w:color w:val="000000"/>
              </w:rPr>
            </w:pPr>
            <w:r>
              <w:rPr>
                <w:rFonts w:ascii="Calibri" w:hAnsi="Calibri"/>
                <w:color w:val="000000"/>
              </w:rPr>
              <w:t>65.000</w:t>
            </w:r>
          </w:p>
        </w:tc>
        <w:tc>
          <w:tcPr>
            <w:tcW w:w="934" w:type="pct"/>
            <w:gridSpan w:val="2"/>
            <w:vMerge/>
            <w:shd w:val="clear" w:color="auto" w:fill="FDE4D0"/>
            <w:vAlign w:val="center"/>
          </w:tcPr>
          <w:p w:rsidR="00C638D5" w:rsidRPr="002308B0" w:rsidRDefault="00C638D5" w:rsidP="00C36F9D">
            <w:pPr>
              <w:jc w:val="center"/>
              <w:rPr>
                <w:sz w:val="16"/>
                <w:szCs w:val="16"/>
              </w:rPr>
            </w:pPr>
          </w:p>
        </w:tc>
      </w:tr>
      <w:tr w:rsidR="00C638D5" w:rsidRPr="002308B0" w:rsidTr="00C638D5">
        <w:tc>
          <w:tcPr>
            <w:tcW w:w="772" w:type="pct"/>
            <w:vMerge/>
            <w:tcBorders>
              <w:left w:val="single" w:sz="8" w:space="0" w:color="FFFFFF"/>
              <w:right w:val="single" w:sz="24" w:space="0" w:color="FFFFFF"/>
            </w:tcBorders>
            <w:shd w:val="clear" w:color="auto" w:fill="F79646"/>
          </w:tcPr>
          <w:p w:rsidR="00C638D5" w:rsidRPr="00F65ED2" w:rsidRDefault="00C638D5" w:rsidP="00C36F9D">
            <w:pPr>
              <w:rPr>
                <w:b/>
                <w:bCs/>
                <w:color w:val="FFFFFF" w:themeColor="background1"/>
                <w:sz w:val="16"/>
                <w:szCs w:val="16"/>
              </w:rPr>
            </w:pPr>
          </w:p>
        </w:tc>
        <w:tc>
          <w:tcPr>
            <w:tcW w:w="802" w:type="pct"/>
            <w:tcBorders>
              <w:top w:val="single" w:sz="8" w:space="0" w:color="FFFFFF"/>
              <w:left w:val="single" w:sz="8" w:space="0" w:color="FFFFFF"/>
              <w:bottom w:val="single" w:sz="8" w:space="0" w:color="FFFFFF"/>
              <w:right w:val="single" w:sz="8" w:space="0" w:color="FFFFFF"/>
            </w:tcBorders>
            <w:shd w:val="clear" w:color="auto" w:fill="FBCAA2"/>
          </w:tcPr>
          <w:p w:rsidR="00C638D5" w:rsidRPr="00F65ED2" w:rsidRDefault="00C638D5" w:rsidP="0045654A">
            <w:pPr>
              <w:rPr>
                <w:rFonts w:ascii="Calibri" w:eastAsia="Times New Roman" w:hAnsi="Calibri" w:cs="Times New Roman"/>
                <w:color w:val="000000"/>
                <w:sz w:val="16"/>
                <w:szCs w:val="16"/>
                <w:lang w:eastAsia="es-ES"/>
              </w:rPr>
            </w:pPr>
            <w:r w:rsidRPr="00F65ED2">
              <w:rPr>
                <w:rFonts w:ascii="Calibri" w:eastAsia="Times New Roman" w:hAnsi="Calibri" w:cs="Times New Roman"/>
                <w:color w:val="000000"/>
                <w:sz w:val="16"/>
                <w:szCs w:val="16"/>
                <w:lang w:eastAsia="es-ES"/>
              </w:rPr>
              <w:t xml:space="preserve">Creación de una microempresa  vial </w:t>
            </w:r>
          </w:p>
        </w:tc>
        <w:tc>
          <w:tcPr>
            <w:tcW w:w="507" w:type="pct"/>
            <w:gridSpan w:val="3"/>
            <w:tcBorders>
              <w:top w:val="single" w:sz="8" w:space="0" w:color="FFFFFF"/>
              <w:left w:val="single" w:sz="8" w:space="0" w:color="FFFFFF"/>
              <w:bottom w:val="single" w:sz="8" w:space="0" w:color="FFFFFF"/>
              <w:right w:val="single" w:sz="8" w:space="0" w:color="FFFFFF"/>
            </w:tcBorders>
            <w:shd w:val="clear" w:color="auto" w:fill="FBCAA2"/>
            <w:vAlign w:val="bottom"/>
          </w:tcPr>
          <w:p w:rsidR="00C638D5" w:rsidRDefault="00C638D5">
            <w:pPr>
              <w:jc w:val="right"/>
              <w:rPr>
                <w:rFonts w:ascii="Calibri" w:hAnsi="Calibri"/>
                <w:color w:val="000000"/>
              </w:rPr>
            </w:pPr>
            <w:r>
              <w:rPr>
                <w:rFonts w:ascii="Calibri" w:hAnsi="Calibri"/>
                <w:color w:val="000000"/>
              </w:rPr>
              <w:t>35.000</w:t>
            </w:r>
          </w:p>
        </w:tc>
        <w:tc>
          <w:tcPr>
            <w:tcW w:w="497" w:type="pct"/>
            <w:gridSpan w:val="2"/>
            <w:tcBorders>
              <w:top w:val="single" w:sz="8" w:space="0" w:color="FFFFFF"/>
              <w:left w:val="single" w:sz="8" w:space="0" w:color="FFFFFF"/>
              <w:bottom w:val="single" w:sz="8" w:space="0" w:color="FFFFFF"/>
              <w:right w:val="single" w:sz="8" w:space="0" w:color="FFFFFF"/>
            </w:tcBorders>
            <w:shd w:val="clear" w:color="auto" w:fill="FBCAA2"/>
            <w:vAlign w:val="bottom"/>
          </w:tcPr>
          <w:p w:rsidR="00C638D5" w:rsidRDefault="00C638D5">
            <w:pPr>
              <w:jc w:val="right"/>
              <w:rPr>
                <w:rFonts w:ascii="Calibri" w:hAnsi="Calibri"/>
                <w:color w:val="000000"/>
              </w:rPr>
            </w:pPr>
            <w:r>
              <w:rPr>
                <w:rFonts w:ascii="Calibri" w:hAnsi="Calibri"/>
                <w:color w:val="000000"/>
              </w:rPr>
              <w:t>35.000</w:t>
            </w:r>
          </w:p>
        </w:tc>
        <w:tc>
          <w:tcPr>
            <w:tcW w:w="485" w:type="pct"/>
            <w:gridSpan w:val="2"/>
            <w:tcBorders>
              <w:top w:val="single" w:sz="8" w:space="0" w:color="FFFFFF"/>
              <w:left w:val="single" w:sz="8" w:space="0" w:color="FFFFFF"/>
              <w:bottom w:val="single" w:sz="8" w:space="0" w:color="FFFFFF"/>
              <w:right w:val="single" w:sz="8" w:space="0" w:color="FFFFFF"/>
            </w:tcBorders>
            <w:shd w:val="clear" w:color="auto" w:fill="FBCAA2"/>
            <w:vAlign w:val="bottom"/>
          </w:tcPr>
          <w:p w:rsidR="00C638D5" w:rsidRDefault="00C638D5">
            <w:pPr>
              <w:jc w:val="right"/>
              <w:rPr>
                <w:rFonts w:ascii="Calibri" w:hAnsi="Calibri"/>
                <w:color w:val="000000"/>
              </w:rPr>
            </w:pPr>
            <w:r>
              <w:rPr>
                <w:rFonts w:ascii="Calibri" w:hAnsi="Calibri"/>
                <w:color w:val="000000"/>
              </w:rPr>
              <w:t>20.000</w:t>
            </w:r>
          </w:p>
        </w:tc>
        <w:tc>
          <w:tcPr>
            <w:tcW w:w="521" w:type="pct"/>
            <w:gridSpan w:val="2"/>
            <w:tcBorders>
              <w:top w:val="single" w:sz="8" w:space="0" w:color="FFFFFF"/>
              <w:left w:val="single" w:sz="8" w:space="0" w:color="FFFFFF"/>
              <w:bottom w:val="single" w:sz="8" w:space="0" w:color="FFFFFF"/>
              <w:right w:val="single" w:sz="8" w:space="0" w:color="FFFFFF"/>
            </w:tcBorders>
            <w:shd w:val="clear" w:color="auto" w:fill="FBCAA2"/>
            <w:vAlign w:val="bottom"/>
          </w:tcPr>
          <w:p w:rsidR="00C638D5" w:rsidRDefault="00C638D5">
            <w:pPr>
              <w:jc w:val="right"/>
              <w:rPr>
                <w:rFonts w:ascii="Calibri" w:hAnsi="Calibri"/>
                <w:color w:val="000000"/>
              </w:rPr>
            </w:pPr>
            <w:r>
              <w:rPr>
                <w:rFonts w:ascii="Calibri" w:hAnsi="Calibri"/>
                <w:color w:val="000000"/>
              </w:rPr>
              <w:t>20.000</w:t>
            </w:r>
          </w:p>
        </w:tc>
        <w:tc>
          <w:tcPr>
            <w:tcW w:w="482" w:type="pct"/>
            <w:gridSpan w:val="2"/>
            <w:tcBorders>
              <w:top w:val="single" w:sz="8" w:space="0" w:color="FFFFFF"/>
              <w:left w:val="single" w:sz="8" w:space="0" w:color="FFFFFF"/>
              <w:bottom w:val="single" w:sz="8" w:space="0" w:color="FFFFFF"/>
            </w:tcBorders>
            <w:shd w:val="clear" w:color="auto" w:fill="FBCAA2"/>
            <w:vAlign w:val="bottom"/>
          </w:tcPr>
          <w:p w:rsidR="00C638D5" w:rsidRDefault="00C638D5">
            <w:pPr>
              <w:jc w:val="right"/>
              <w:rPr>
                <w:rFonts w:ascii="Calibri" w:hAnsi="Calibri"/>
                <w:color w:val="000000"/>
              </w:rPr>
            </w:pPr>
            <w:r>
              <w:rPr>
                <w:rFonts w:ascii="Calibri" w:hAnsi="Calibri"/>
                <w:color w:val="000000"/>
              </w:rPr>
              <w:t>110.000</w:t>
            </w:r>
          </w:p>
        </w:tc>
        <w:tc>
          <w:tcPr>
            <w:tcW w:w="934" w:type="pct"/>
            <w:gridSpan w:val="2"/>
            <w:vMerge/>
            <w:shd w:val="clear" w:color="auto" w:fill="FBCAA2"/>
            <w:vAlign w:val="center"/>
          </w:tcPr>
          <w:p w:rsidR="00C638D5" w:rsidRPr="002308B0" w:rsidRDefault="00C638D5" w:rsidP="00C36F9D">
            <w:pPr>
              <w:jc w:val="center"/>
              <w:rPr>
                <w:sz w:val="16"/>
                <w:szCs w:val="16"/>
              </w:rPr>
            </w:pPr>
          </w:p>
        </w:tc>
      </w:tr>
      <w:tr w:rsidR="00C638D5" w:rsidRPr="002308B0" w:rsidTr="00C638D5">
        <w:tc>
          <w:tcPr>
            <w:tcW w:w="772" w:type="pct"/>
            <w:vMerge/>
            <w:tcBorders>
              <w:left w:val="single" w:sz="8" w:space="0" w:color="FFFFFF"/>
              <w:right w:val="single" w:sz="24" w:space="0" w:color="FFFFFF"/>
            </w:tcBorders>
            <w:shd w:val="clear" w:color="auto" w:fill="F79646"/>
            <w:vAlign w:val="center"/>
          </w:tcPr>
          <w:p w:rsidR="00C638D5" w:rsidRPr="00F65ED2" w:rsidRDefault="00C638D5" w:rsidP="00C36F9D">
            <w:pPr>
              <w:rPr>
                <w:rFonts w:eastAsia="Times New Roman"/>
                <w:b/>
                <w:bCs/>
                <w:color w:val="FFFFFF" w:themeColor="background1"/>
                <w:sz w:val="16"/>
                <w:szCs w:val="16"/>
                <w:lang w:eastAsia="es-ES"/>
              </w:rPr>
            </w:pPr>
          </w:p>
        </w:tc>
        <w:tc>
          <w:tcPr>
            <w:tcW w:w="802" w:type="pct"/>
            <w:shd w:val="clear" w:color="auto" w:fill="FDE4D0"/>
          </w:tcPr>
          <w:p w:rsidR="00C638D5" w:rsidRPr="00F65ED2" w:rsidRDefault="00C638D5" w:rsidP="0045654A">
            <w:pPr>
              <w:rPr>
                <w:rFonts w:ascii="Calibri" w:eastAsia="Times New Roman" w:hAnsi="Calibri" w:cs="Times New Roman"/>
                <w:color w:val="000000"/>
                <w:sz w:val="16"/>
                <w:szCs w:val="16"/>
                <w:lang w:eastAsia="es-ES"/>
              </w:rPr>
            </w:pPr>
            <w:r w:rsidRPr="00F65ED2">
              <w:rPr>
                <w:rFonts w:ascii="Calibri" w:eastAsia="Times New Roman" w:hAnsi="Calibri" w:cs="Times New Roman"/>
                <w:color w:val="000000"/>
                <w:sz w:val="16"/>
                <w:szCs w:val="16"/>
                <w:lang w:eastAsia="es-ES"/>
              </w:rPr>
              <w:t>Plan de movilidad y transporte</w:t>
            </w:r>
          </w:p>
        </w:tc>
        <w:tc>
          <w:tcPr>
            <w:tcW w:w="507" w:type="pct"/>
            <w:gridSpan w:val="3"/>
            <w:shd w:val="clear" w:color="auto" w:fill="FDE4D0"/>
            <w:vAlign w:val="bottom"/>
          </w:tcPr>
          <w:p w:rsidR="00C638D5" w:rsidRDefault="00C638D5">
            <w:pPr>
              <w:jc w:val="right"/>
              <w:rPr>
                <w:rFonts w:ascii="Calibri" w:hAnsi="Calibri"/>
                <w:color w:val="000000"/>
              </w:rPr>
            </w:pPr>
            <w:r>
              <w:rPr>
                <w:rFonts w:ascii="Calibri" w:hAnsi="Calibri"/>
                <w:color w:val="000000"/>
              </w:rPr>
              <w:t>20.000</w:t>
            </w:r>
          </w:p>
        </w:tc>
        <w:tc>
          <w:tcPr>
            <w:tcW w:w="497" w:type="pct"/>
            <w:gridSpan w:val="2"/>
            <w:shd w:val="clear" w:color="auto" w:fill="FDE4D0"/>
            <w:vAlign w:val="bottom"/>
          </w:tcPr>
          <w:p w:rsidR="00C638D5" w:rsidRDefault="00C638D5">
            <w:pPr>
              <w:jc w:val="right"/>
              <w:rPr>
                <w:rFonts w:ascii="Calibri" w:hAnsi="Calibri"/>
                <w:color w:val="000000"/>
              </w:rPr>
            </w:pPr>
            <w:r>
              <w:rPr>
                <w:rFonts w:ascii="Calibri" w:hAnsi="Calibri"/>
                <w:color w:val="000000"/>
              </w:rPr>
              <w:t>15.000</w:t>
            </w:r>
          </w:p>
        </w:tc>
        <w:tc>
          <w:tcPr>
            <w:tcW w:w="485" w:type="pct"/>
            <w:gridSpan w:val="2"/>
            <w:shd w:val="clear" w:color="auto" w:fill="FDE4D0"/>
            <w:vAlign w:val="bottom"/>
          </w:tcPr>
          <w:p w:rsidR="00C638D5" w:rsidRDefault="00C638D5">
            <w:pPr>
              <w:jc w:val="right"/>
              <w:rPr>
                <w:rFonts w:ascii="Calibri" w:hAnsi="Calibri"/>
                <w:color w:val="000000"/>
              </w:rPr>
            </w:pPr>
            <w:r>
              <w:rPr>
                <w:rFonts w:ascii="Calibri" w:hAnsi="Calibri"/>
                <w:color w:val="000000"/>
              </w:rPr>
              <w:t>15.000</w:t>
            </w:r>
          </w:p>
        </w:tc>
        <w:tc>
          <w:tcPr>
            <w:tcW w:w="521" w:type="pct"/>
            <w:gridSpan w:val="2"/>
            <w:shd w:val="clear" w:color="auto" w:fill="FDE4D0"/>
            <w:vAlign w:val="bottom"/>
          </w:tcPr>
          <w:p w:rsidR="00C638D5" w:rsidRDefault="00C638D5">
            <w:pPr>
              <w:jc w:val="right"/>
              <w:rPr>
                <w:rFonts w:ascii="Calibri" w:hAnsi="Calibri"/>
                <w:color w:val="000000"/>
              </w:rPr>
            </w:pPr>
            <w:r>
              <w:rPr>
                <w:rFonts w:ascii="Calibri" w:hAnsi="Calibri"/>
                <w:color w:val="000000"/>
              </w:rPr>
              <w:t>20.000</w:t>
            </w:r>
          </w:p>
        </w:tc>
        <w:tc>
          <w:tcPr>
            <w:tcW w:w="482" w:type="pct"/>
            <w:gridSpan w:val="2"/>
            <w:shd w:val="clear" w:color="auto" w:fill="FDE4D0"/>
            <w:vAlign w:val="bottom"/>
          </w:tcPr>
          <w:p w:rsidR="00C638D5" w:rsidRDefault="00C638D5">
            <w:pPr>
              <w:jc w:val="right"/>
              <w:rPr>
                <w:rFonts w:ascii="Calibri" w:hAnsi="Calibri"/>
                <w:color w:val="000000"/>
              </w:rPr>
            </w:pPr>
            <w:r>
              <w:rPr>
                <w:rFonts w:ascii="Calibri" w:hAnsi="Calibri"/>
                <w:color w:val="000000"/>
              </w:rPr>
              <w:t>70.000</w:t>
            </w:r>
          </w:p>
        </w:tc>
        <w:tc>
          <w:tcPr>
            <w:tcW w:w="934" w:type="pct"/>
            <w:gridSpan w:val="2"/>
            <w:vMerge/>
            <w:shd w:val="clear" w:color="auto" w:fill="FDE4D0"/>
            <w:vAlign w:val="center"/>
          </w:tcPr>
          <w:p w:rsidR="00C638D5" w:rsidRPr="002308B0" w:rsidRDefault="00C638D5" w:rsidP="00C36F9D">
            <w:pPr>
              <w:jc w:val="center"/>
              <w:rPr>
                <w:sz w:val="16"/>
                <w:szCs w:val="16"/>
              </w:rPr>
            </w:pPr>
          </w:p>
        </w:tc>
      </w:tr>
      <w:tr w:rsidR="00C638D5" w:rsidRPr="002308B0" w:rsidTr="00C638D5">
        <w:tc>
          <w:tcPr>
            <w:tcW w:w="772" w:type="pct"/>
            <w:vMerge w:val="restart"/>
            <w:tcBorders>
              <w:top w:val="single" w:sz="8" w:space="0" w:color="FFFFFF"/>
              <w:left w:val="single" w:sz="8" w:space="0" w:color="FFFFFF"/>
              <w:right w:val="single" w:sz="24" w:space="0" w:color="FFFFFF"/>
            </w:tcBorders>
            <w:shd w:val="clear" w:color="auto" w:fill="F79646"/>
            <w:vAlign w:val="center"/>
          </w:tcPr>
          <w:p w:rsidR="00C638D5" w:rsidRPr="00F65ED2" w:rsidRDefault="00C638D5" w:rsidP="00C36F9D">
            <w:pPr>
              <w:rPr>
                <w:rFonts w:eastAsia="Times New Roman"/>
                <w:b/>
                <w:bCs/>
                <w:color w:val="FFFFFF" w:themeColor="background1"/>
                <w:sz w:val="16"/>
                <w:szCs w:val="16"/>
                <w:lang w:eastAsia="es-ES"/>
              </w:rPr>
            </w:pPr>
            <w:r w:rsidRPr="00F65ED2">
              <w:rPr>
                <w:rFonts w:ascii="Calibri" w:eastAsia="Times New Roman" w:hAnsi="Calibri" w:cs="Times New Roman"/>
                <w:color w:val="FFFFFF" w:themeColor="background1"/>
                <w:sz w:val="16"/>
                <w:szCs w:val="16"/>
                <w:lang w:eastAsia="es-ES"/>
              </w:rPr>
              <w:t>SISTEMA DE ENERGIA ELECTRICA CONTINUO Y EFICIENTE</w:t>
            </w:r>
          </w:p>
        </w:tc>
        <w:tc>
          <w:tcPr>
            <w:tcW w:w="802" w:type="pct"/>
            <w:tcBorders>
              <w:top w:val="single" w:sz="8" w:space="0" w:color="FFFFFF"/>
              <w:left w:val="single" w:sz="8" w:space="0" w:color="FFFFFF"/>
              <w:bottom w:val="single" w:sz="8" w:space="0" w:color="FFFFFF"/>
              <w:right w:val="single" w:sz="8" w:space="0" w:color="FFFFFF"/>
            </w:tcBorders>
            <w:shd w:val="clear" w:color="auto" w:fill="FBCAA2"/>
          </w:tcPr>
          <w:p w:rsidR="00C638D5" w:rsidRPr="00F65ED2" w:rsidRDefault="00C638D5" w:rsidP="0045654A">
            <w:pPr>
              <w:rPr>
                <w:rFonts w:ascii="Calibri" w:eastAsia="Times New Roman" w:hAnsi="Calibri" w:cs="Times New Roman"/>
                <w:color w:val="000000"/>
                <w:sz w:val="16"/>
                <w:szCs w:val="16"/>
                <w:lang w:eastAsia="es-ES"/>
              </w:rPr>
            </w:pPr>
            <w:r w:rsidRPr="00F65ED2">
              <w:rPr>
                <w:rFonts w:ascii="Calibri" w:eastAsia="Times New Roman" w:hAnsi="Calibri" w:cs="Times New Roman"/>
                <w:color w:val="000000"/>
                <w:sz w:val="16"/>
                <w:szCs w:val="16"/>
                <w:lang w:eastAsia="es-ES"/>
              </w:rPr>
              <w:t>Estudio de la red de energía y alumbrado público del territorio</w:t>
            </w:r>
          </w:p>
        </w:tc>
        <w:tc>
          <w:tcPr>
            <w:tcW w:w="507" w:type="pct"/>
            <w:gridSpan w:val="3"/>
            <w:tcBorders>
              <w:top w:val="single" w:sz="8" w:space="0" w:color="FFFFFF"/>
              <w:left w:val="single" w:sz="8" w:space="0" w:color="FFFFFF"/>
              <w:bottom w:val="single" w:sz="8" w:space="0" w:color="FFFFFF"/>
              <w:right w:val="single" w:sz="8" w:space="0" w:color="FFFFFF"/>
            </w:tcBorders>
            <w:shd w:val="clear" w:color="auto" w:fill="FBCAA2"/>
            <w:vAlign w:val="bottom"/>
          </w:tcPr>
          <w:p w:rsidR="00C638D5" w:rsidRDefault="00C638D5">
            <w:pPr>
              <w:jc w:val="right"/>
              <w:rPr>
                <w:rFonts w:ascii="Calibri" w:hAnsi="Calibri"/>
                <w:color w:val="000000"/>
              </w:rPr>
            </w:pPr>
            <w:r>
              <w:rPr>
                <w:rFonts w:ascii="Calibri" w:hAnsi="Calibri"/>
                <w:color w:val="000000"/>
              </w:rPr>
              <w:t>20.000</w:t>
            </w:r>
          </w:p>
        </w:tc>
        <w:tc>
          <w:tcPr>
            <w:tcW w:w="497" w:type="pct"/>
            <w:gridSpan w:val="2"/>
            <w:tcBorders>
              <w:top w:val="single" w:sz="8" w:space="0" w:color="FFFFFF"/>
              <w:left w:val="single" w:sz="8" w:space="0" w:color="FFFFFF"/>
              <w:bottom w:val="single" w:sz="8" w:space="0" w:color="FFFFFF"/>
              <w:right w:val="single" w:sz="8" w:space="0" w:color="FFFFFF"/>
            </w:tcBorders>
            <w:shd w:val="clear" w:color="auto" w:fill="FBCAA2"/>
            <w:vAlign w:val="bottom"/>
          </w:tcPr>
          <w:p w:rsidR="00C638D5" w:rsidRDefault="00C638D5">
            <w:pPr>
              <w:jc w:val="right"/>
              <w:rPr>
                <w:rFonts w:ascii="Calibri" w:hAnsi="Calibri"/>
                <w:color w:val="000000"/>
              </w:rPr>
            </w:pPr>
            <w:r>
              <w:rPr>
                <w:rFonts w:ascii="Calibri" w:hAnsi="Calibri"/>
                <w:color w:val="000000"/>
              </w:rPr>
              <w:t>15.000</w:t>
            </w:r>
          </w:p>
        </w:tc>
        <w:tc>
          <w:tcPr>
            <w:tcW w:w="485" w:type="pct"/>
            <w:gridSpan w:val="2"/>
            <w:tcBorders>
              <w:top w:val="single" w:sz="8" w:space="0" w:color="FFFFFF"/>
              <w:left w:val="single" w:sz="8" w:space="0" w:color="FFFFFF"/>
              <w:bottom w:val="single" w:sz="8" w:space="0" w:color="FFFFFF"/>
              <w:right w:val="single" w:sz="8" w:space="0" w:color="FFFFFF"/>
            </w:tcBorders>
            <w:shd w:val="clear" w:color="auto" w:fill="FBCAA2"/>
            <w:vAlign w:val="bottom"/>
          </w:tcPr>
          <w:p w:rsidR="00C638D5" w:rsidRDefault="00C638D5">
            <w:pPr>
              <w:jc w:val="right"/>
              <w:rPr>
                <w:rFonts w:ascii="Calibri" w:hAnsi="Calibri"/>
                <w:color w:val="000000"/>
              </w:rPr>
            </w:pPr>
            <w:r>
              <w:rPr>
                <w:rFonts w:ascii="Calibri" w:hAnsi="Calibri"/>
                <w:color w:val="000000"/>
              </w:rPr>
              <w:t>15.000</w:t>
            </w:r>
          </w:p>
        </w:tc>
        <w:tc>
          <w:tcPr>
            <w:tcW w:w="521" w:type="pct"/>
            <w:gridSpan w:val="2"/>
            <w:tcBorders>
              <w:top w:val="single" w:sz="8" w:space="0" w:color="FFFFFF"/>
              <w:left w:val="single" w:sz="8" w:space="0" w:color="FFFFFF"/>
              <w:bottom w:val="single" w:sz="8" w:space="0" w:color="FFFFFF"/>
              <w:right w:val="single" w:sz="8" w:space="0" w:color="FFFFFF"/>
            </w:tcBorders>
            <w:shd w:val="clear" w:color="auto" w:fill="FBCAA2"/>
            <w:vAlign w:val="bottom"/>
          </w:tcPr>
          <w:p w:rsidR="00C638D5" w:rsidRDefault="00C638D5">
            <w:pPr>
              <w:jc w:val="right"/>
              <w:rPr>
                <w:rFonts w:ascii="Calibri" w:hAnsi="Calibri"/>
                <w:color w:val="000000"/>
              </w:rPr>
            </w:pPr>
            <w:r>
              <w:rPr>
                <w:rFonts w:ascii="Calibri" w:hAnsi="Calibri"/>
                <w:color w:val="000000"/>
              </w:rPr>
              <w:t>20.000</w:t>
            </w:r>
          </w:p>
        </w:tc>
        <w:tc>
          <w:tcPr>
            <w:tcW w:w="482" w:type="pct"/>
            <w:gridSpan w:val="2"/>
            <w:tcBorders>
              <w:top w:val="single" w:sz="8" w:space="0" w:color="FFFFFF"/>
              <w:left w:val="single" w:sz="8" w:space="0" w:color="FFFFFF"/>
              <w:bottom w:val="single" w:sz="8" w:space="0" w:color="FFFFFF"/>
              <w:right w:val="single" w:sz="8" w:space="0" w:color="FFFFFF"/>
            </w:tcBorders>
            <w:shd w:val="clear" w:color="auto" w:fill="FBCAA2"/>
            <w:vAlign w:val="bottom"/>
          </w:tcPr>
          <w:p w:rsidR="00C638D5" w:rsidRDefault="00C638D5">
            <w:pPr>
              <w:jc w:val="right"/>
              <w:rPr>
                <w:rFonts w:ascii="Calibri" w:hAnsi="Calibri"/>
                <w:color w:val="000000"/>
              </w:rPr>
            </w:pPr>
            <w:r>
              <w:rPr>
                <w:rFonts w:ascii="Calibri" w:hAnsi="Calibri"/>
                <w:color w:val="000000"/>
              </w:rPr>
              <w:t>70.000</w:t>
            </w:r>
          </w:p>
        </w:tc>
        <w:tc>
          <w:tcPr>
            <w:tcW w:w="934" w:type="pct"/>
            <w:gridSpan w:val="2"/>
            <w:vMerge w:val="restart"/>
            <w:tcBorders>
              <w:top w:val="single" w:sz="8" w:space="0" w:color="FFFFFF"/>
              <w:left w:val="single" w:sz="8" w:space="0" w:color="FFFFFF"/>
              <w:right w:val="single" w:sz="8" w:space="0" w:color="FFFFFF"/>
            </w:tcBorders>
            <w:shd w:val="clear" w:color="auto" w:fill="FBCAA2"/>
            <w:vAlign w:val="center"/>
          </w:tcPr>
          <w:p w:rsidR="00C638D5" w:rsidRPr="00C638D5" w:rsidRDefault="00C638D5" w:rsidP="00C638D5">
            <w:pPr>
              <w:rPr>
                <w:sz w:val="16"/>
                <w:szCs w:val="16"/>
              </w:rPr>
            </w:pPr>
            <w:r w:rsidRPr="00C638D5">
              <w:rPr>
                <w:rFonts w:ascii="Calibri" w:eastAsia="Times New Roman" w:hAnsi="Calibri" w:cs="Times New Roman"/>
                <w:color w:val="000000"/>
                <w:sz w:val="16"/>
                <w:szCs w:val="16"/>
                <w:lang w:eastAsia="es-ES"/>
              </w:rPr>
              <w:t>GOBIERNO PROVINCIAL DEL CARCHI, GAD DE MONTUFAR,  GAD PARROQUIAL, ONGS, MINISTERIO DE ELECTRICIDAD Y ENERGIA RENOVABLE, SENPLADES, MAE</w:t>
            </w:r>
          </w:p>
        </w:tc>
      </w:tr>
      <w:tr w:rsidR="00C638D5" w:rsidRPr="002308B0" w:rsidTr="00C638D5">
        <w:tc>
          <w:tcPr>
            <w:tcW w:w="772" w:type="pct"/>
            <w:vMerge/>
            <w:tcBorders>
              <w:left w:val="single" w:sz="8" w:space="0" w:color="FFFFFF"/>
              <w:bottom w:val="single" w:sz="8" w:space="0" w:color="FFFFFF"/>
              <w:right w:val="single" w:sz="24" w:space="0" w:color="FFFFFF"/>
            </w:tcBorders>
            <w:shd w:val="clear" w:color="auto" w:fill="F79646"/>
            <w:vAlign w:val="center"/>
          </w:tcPr>
          <w:p w:rsidR="00C638D5" w:rsidRPr="00F65ED2" w:rsidRDefault="00C638D5" w:rsidP="00C36F9D">
            <w:pPr>
              <w:rPr>
                <w:rFonts w:ascii="Calibri" w:eastAsia="Times New Roman" w:hAnsi="Calibri" w:cs="Times New Roman"/>
                <w:color w:val="FFFFFF" w:themeColor="background1"/>
                <w:sz w:val="16"/>
                <w:szCs w:val="16"/>
                <w:lang w:eastAsia="es-ES"/>
              </w:rPr>
            </w:pPr>
          </w:p>
        </w:tc>
        <w:tc>
          <w:tcPr>
            <w:tcW w:w="802" w:type="pct"/>
            <w:tcBorders>
              <w:top w:val="single" w:sz="8" w:space="0" w:color="FFFFFF"/>
              <w:left w:val="single" w:sz="8" w:space="0" w:color="FFFFFF"/>
              <w:bottom w:val="single" w:sz="8" w:space="0" w:color="FFFFFF"/>
              <w:right w:val="single" w:sz="8" w:space="0" w:color="FFFFFF"/>
            </w:tcBorders>
            <w:shd w:val="clear" w:color="auto" w:fill="FBCAA2"/>
          </w:tcPr>
          <w:p w:rsidR="00C638D5" w:rsidRPr="00F65ED2" w:rsidRDefault="00C638D5" w:rsidP="0045654A">
            <w:pPr>
              <w:rPr>
                <w:rFonts w:ascii="Calibri" w:eastAsia="Times New Roman" w:hAnsi="Calibri" w:cs="Times New Roman"/>
                <w:color w:val="000000"/>
                <w:sz w:val="16"/>
                <w:szCs w:val="16"/>
                <w:lang w:eastAsia="es-ES"/>
              </w:rPr>
            </w:pPr>
            <w:r w:rsidRPr="00F65ED2">
              <w:rPr>
                <w:rFonts w:ascii="Calibri" w:eastAsia="Times New Roman" w:hAnsi="Calibri" w:cs="Times New Roman"/>
                <w:color w:val="000000"/>
                <w:sz w:val="16"/>
                <w:szCs w:val="16"/>
                <w:lang w:eastAsia="es-ES"/>
              </w:rPr>
              <w:t>Estudio de factibilidad para la producción de energías renovables</w:t>
            </w:r>
          </w:p>
        </w:tc>
        <w:tc>
          <w:tcPr>
            <w:tcW w:w="507" w:type="pct"/>
            <w:gridSpan w:val="3"/>
            <w:tcBorders>
              <w:top w:val="single" w:sz="8" w:space="0" w:color="FFFFFF"/>
              <w:left w:val="single" w:sz="8" w:space="0" w:color="FFFFFF"/>
              <w:bottom w:val="single" w:sz="8" w:space="0" w:color="FFFFFF"/>
              <w:right w:val="single" w:sz="8" w:space="0" w:color="FFFFFF"/>
            </w:tcBorders>
            <w:shd w:val="clear" w:color="auto" w:fill="FBCAA2"/>
            <w:vAlign w:val="bottom"/>
          </w:tcPr>
          <w:p w:rsidR="00C638D5" w:rsidRDefault="00C638D5">
            <w:pPr>
              <w:jc w:val="right"/>
              <w:rPr>
                <w:rFonts w:ascii="Calibri" w:hAnsi="Calibri"/>
                <w:color w:val="000000"/>
              </w:rPr>
            </w:pPr>
            <w:r>
              <w:rPr>
                <w:rFonts w:ascii="Calibri" w:hAnsi="Calibri"/>
                <w:color w:val="000000"/>
              </w:rPr>
              <w:t>35.000</w:t>
            </w:r>
          </w:p>
        </w:tc>
        <w:tc>
          <w:tcPr>
            <w:tcW w:w="497" w:type="pct"/>
            <w:gridSpan w:val="2"/>
            <w:tcBorders>
              <w:top w:val="single" w:sz="8" w:space="0" w:color="FFFFFF"/>
              <w:left w:val="single" w:sz="8" w:space="0" w:color="FFFFFF"/>
              <w:bottom w:val="single" w:sz="8" w:space="0" w:color="FFFFFF"/>
              <w:right w:val="single" w:sz="8" w:space="0" w:color="FFFFFF"/>
            </w:tcBorders>
            <w:shd w:val="clear" w:color="auto" w:fill="FBCAA2"/>
            <w:vAlign w:val="bottom"/>
          </w:tcPr>
          <w:p w:rsidR="00C638D5" w:rsidRDefault="00C638D5">
            <w:pPr>
              <w:jc w:val="right"/>
              <w:rPr>
                <w:rFonts w:ascii="Calibri" w:hAnsi="Calibri"/>
                <w:color w:val="000000"/>
              </w:rPr>
            </w:pPr>
            <w:r>
              <w:rPr>
                <w:rFonts w:ascii="Calibri" w:hAnsi="Calibri"/>
                <w:color w:val="000000"/>
              </w:rPr>
              <w:t>40.000</w:t>
            </w:r>
          </w:p>
        </w:tc>
        <w:tc>
          <w:tcPr>
            <w:tcW w:w="485" w:type="pct"/>
            <w:gridSpan w:val="2"/>
            <w:tcBorders>
              <w:top w:val="single" w:sz="8" w:space="0" w:color="FFFFFF"/>
              <w:left w:val="single" w:sz="8" w:space="0" w:color="FFFFFF"/>
              <w:bottom w:val="single" w:sz="8" w:space="0" w:color="FFFFFF"/>
              <w:right w:val="single" w:sz="8" w:space="0" w:color="FFFFFF"/>
            </w:tcBorders>
            <w:shd w:val="clear" w:color="auto" w:fill="FBCAA2"/>
            <w:vAlign w:val="bottom"/>
          </w:tcPr>
          <w:p w:rsidR="00C638D5" w:rsidRDefault="00C638D5">
            <w:pPr>
              <w:jc w:val="right"/>
              <w:rPr>
                <w:rFonts w:ascii="Calibri" w:hAnsi="Calibri"/>
                <w:color w:val="000000"/>
              </w:rPr>
            </w:pPr>
            <w:r>
              <w:rPr>
                <w:rFonts w:ascii="Calibri" w:hAnsi="Calibri"/>
                <w:color w:val="000000"/>
              </w:rPr>
              <w:t>40.000</w:t>
            </w:r>
          </w:p>
        </w:tc>
        <w:tc>
          <w:tcPr>
            <w:tcW w:w="521" w:type="pct"/>
            <w:gridSpan w:val="2"/>
            <w:tcBorders>
              <w:top w:val="single" w:sz="8" w:space="0" w:color="FFFFFF"/>
              <w:left w:val="single" w:sz="8" w:space="0" w:color="FFFFFF"/>
              <w:bottom w:val="single" w:sz="8" w:space="0" w:color="FFFFFF"/>
              <w:right w:val="single" w:sz="8" w:space="0" w:color="FFFFFF"/>
            </w:tcBorders>
            <w:shd w:val="clear" w:color="auto" w:fill="FBCAA2"/>
            <w:vAlign w:val="bottom"/>
          </w:tcPr>
          <w:p w:rsidR="00C638D5" w:rsidRDefault="00C638D5">
            <w:pPr>
              <w:jc w:val="right"/>
              <w:rPr>
                <w:rFonts w:ascii="Calibri" w:hAnsi="Calibri"/>
                <w:color w:val="000000"/>
              </w:rPr>
            </w:pPr>
            <w:r>
              <w:rPr>
                <w:rFonts w:ascii="Calibri" w:hAnsi="Calibri"/>
                <w:color w:val="000000"/>
              </w:rPr>
              <w:t>35.000</w:t>
            </w:r>
          </w:p>
        </w:tc>
        <w:tc>
          <w:tcPr>
            <w:tcW w:w="482" w:type="pct"/>
            <w:gridSpan w:val="2"/>
            <w:tcBorders>
              <w:top w:val="single" w:sz="8" w:space="0" w:color="FFFFFF"/>
              <w:left w:val="single" w:sz="8" w:space="0" w:color="FFFFFF"/>
              <w:bottom w:val="single" w:sz="8" w:space="0" w:color="FFFFFF"/>
              <w:right w:val="single" w:sz="8" w:space="0" w:color="FFFFFF"/>
            </w:tcBorders>
            <w:shd w:val="clear" w:color="auto" w:fill="FBCAA2"/>
            <w:vAlign w:val="bottom"/>
          </w:tcPr>
          <w:p w:rsidR="00C638D5" w:rsidRDefault="00C638D5">
            <w:pPr>
              <w:jc w:val="right"/>
              <w:rPr>
                <w:rFonts w:ascii="Calibri" w:hAnsi="Calibri"/>
                <w:color w:val="000000"/>
              </w:rPr>
            </w:pPr>
            <w:r>
              <w:rPr>
                <w:rFonts w:ascii="Calibri" w:hAnsi="Calibri"/>
                <w:color w:val="000000"/>
              </w:rPr>
              <w:t>150.000</w:t>
            </w:r>
          </w:p>
        </w:tc>
        <w:tc>
          <w:tcPr>
            <w:tcW w:w="934" w:type="pct"/>
            <w:gridSpan w:val="2"/>
            <w:vMerge/>
            <w:tcBorders>
              <w:left w:val="single" w:sz="8" w:space="0" w:color="FFFFFF"/>
              <w:bottom w:val="single" w:sz="8" w:space="0" w:color="FFFFFF"/>
              <w:right w:val="single" w:sz="8" w:space="0" w:color="FFFFFF"/>
            </w:tcBorders>
            <w:shd w:val="clear" w:color="auto" w:fill="FBCAA2"/>
            <w:vAlign w:val="center"/>
          </w:tcPr>
          <w:p w:rsidR="00C638D5" w:rsidRPr="00C638D5" w:rsidRDefault="00C638D5" w:rsidP="00C638D5">
            <w:pPr>
              <w:rPr>
                <w:rFonts w:eastAsia="Times New Roman" w:cs="Times New Roman"/>
                <w:color w:val="000000"/>
                <w:sz w:val="16"/>
                <w:szCs w:val="16"/>
                <w:lang w:eastAsia="es-ES"/>
              </w:rPr>
            </w:pPr>
          </w:p>
        </w:tc>
      </w:tr>
      <w:tr w:rsidR="00C638D5" w:rsidRPr="002308B0" w:rsidTr="00C638D5">
        <w:tc>
          <w:tcPr>
            <w:tcW w:w="772" w:type="pct"/>
            <w:tcBorders>
              <w:top w:val="single" w:sz="8" w:space="0" w:color="FFFFFF"/>
              <w:left w:val="single" w:sz="8" w:space="0" w:color="FFFFFF"/>
              <w:bottom w:val="single" w:sz="8" w:space="0" w:color="FFFFFF"/>
              <w:right w:val="single" w:sz="24" w:space="0" w:color="FFFFFF"/>
            </w:tcBorders>
            <w:shd w:val="clear" w:color="auto" w:fill="F79646"/>
            <w:vAlign w:val="center"/>
          </w:tcPr>
          <w:p w:rsidR="00C638D5" w:rsidRPr="00F65ED2" w:rsidRDefault="00C638D5" w:rsidP="00C36F9D">
            <w:pPr>
              <w:rPr>
                <w:rFonts w:ascii="Calibri" w:eastAsia="Times New Roman" w:hAnsi="Calibri" w:cs="Times New Roman"/>
                <w:color w:val="FFFFFF" w:themeColor="background1"/>
                <w:sz w:val="16"/>
                <w:szCs w:val="16"/>
                <w:lang w:eastAsia="es-ES"/>
              </w:rPr>
            </w:pPr>
            <w:r w:rsidRPr="00F65ED2">
              <w:rPr>
                <w:rFonts w:ascii="Calibri" w:eastAsia="Times New Roman" w:hAnsi="Calibri" w:cs="Times New Roman"/>
                <w:color w:val="FFFFFF" w:themeColor="background1"/>
                <w:sz w:val="16"/>
                <w:szCs w:val="16"/>
                <w:lang w:eastAsia="es-ES"/>
              </w:rPr>
              <w:lastRenderedPageBreak/>
              <w:t>ESTRATEGIAS TECNOLÓGICAS DE COMUNICACIÓN E INFORMACIÓN CON ENFOQUE DE INTEGRACIÓN SOCIAL</w:t>
            </w:r>
          </w:p>
        </w:tc>
        <w:tc>
          <w:tcPr>
            <w:tcW w:w="802" w:type="pct"/>
            <w:tcBorders>
              <w:top w:val="single" w:sz="8" w:space="0" w:color="FFFFFF"/>
              <w:left w:val="single" w:sz="8" w:space="0" w:color="FFFFFF"/>
              <w:bottom w:val="single" w:sz="8" w:space="0" w:color="FFFFFF"/>
              <w:right w:val="single" w:sz="8" w:space="0" w:color="FFFFFF"/>
            </w:tcBorders>
            <w:shd w:val="clear" w:color="auto" w:fill="F2DBDB" w:themeFill="accent2" w:themeFillTint="33"/>
          </w:tcPr>
          <w:p w:rsidR="00C638D5" w:rsidRPr="00F65ED2" w:rsidRDefault="00C638D5" w:rsidP="0045654A">
            <w:pPr>
              <w:rPr>
                <w:rFonts w:ascii="Calibri" w:eastAsia="Times New Roman" w:hAnsi="Calibri" w:cs="Times New Roman"/>
                <w:color w:val="000000"/>
                <w:sz w:val="16"/>
                <w:szCs w:val="16"/>
                <w:lang w:eastAsia="es-ES"/>
              </w:rPr>
            </w:pPr>
            <w:r w:rsidRPr="00F65ED2">
              <w:rPr>
                <w:rFonts w:ascii="Calibri" w:eastAsia="Times New Roman" w:hAnsi="Calibri" w:cs="Times New Roman"/>
                <w:color w:val="000000"/>
                <w:sz w:val="16"/>
                <w:szCs w:val="16"/>
                <w:lang w:eastAsia="es-ES"/>
              </w:rPr>
              <w:t>Implementación de sistemas públicos y privados de telecomunicaciones y de tecnología de información y de comunicación</w:t>
            </w:r>
          </w:p>
        </w:tc>
        <w:tc>
          <w:tcPr>
            <w:tcW w:w="507" w:type="pct"/>
            <w:gridSpan w:val="3"/>
            <w:tcBorders>
              <w:top w:val="single" w:sz="8" w:space="0" w:color="FFFFFF"/>
              <w:left w:val="single" w:sz="8" w:space="0" w:color="FFFFFF"/>
              <w:bottom w:val="single" w:sz="8" w:space="0" w:color="FFFFFF"/>
              <w:right w:val="single" w:sz="8" w:space="0" w:color="FFFFFF"/>
            </w:tcBorders>
            <w:shd w:val="clear" w:color="auto" w:fill="F2DBDB" w:themeFill="accent2" w:themeFillTint="33"/>
            <w:vAlign w:val="bottom"/>
          </w:tcPr>
          <w:p w:rsidR="00C638D5" w:rsidRDefault="00C638D5">
            <w:pPr>
              <w:jc w:val="right"/>
              <w:rPr>
                <w:rFonts w:ascii="Calibri" w:hAnsi="Calibri"/>
                <w:color w:val="000000"/>
              </w:rPr>
            </w:pPr>
            <w:r>
              <w:rPr>
                <w:rFonts w:ascii="Calibri" w:hAnsi="Calibri"/>
                <w:color w:val="000000"/>
              </w:rPr>
              <w:t>25.000</w:t>
            </w:r>
          </w:p>
        </w:tc>
        <w:tc>
          <w:tcPr>
            <w:tcW w:w="497" w:type="pct"/>
            <w:gridSpan w:val="2"/>
            <w:tcBorders>
              <w:top w:val="single" w:sz="8" w:space="0" w:color="FFFFFF"/>
              <w:left w:val="single" w:sz="8" w:space="0" w:color="FFFFFF"/>
              <w:bottom w:val="single" w:sz="8" w:space="0" w:color="FFFFFF"/>
              <w:right w:val="single" w:sz="8" w:space="0" w:color="FFFFFF"/>
            </w:tcBorders>
            <w:shd w:val="clear" w:color="auto" w:fill="F2DBDB" w:themeFill="accent2" w:themeFillTint="33"/>
            <w:vAlign w:val="bottom"/>
          </w:tcPr>
          <w:p w:rsidR="00C638D5" w:rsidRDefault="00C638D5">
            <w:pPr>
              <w:jc w:val="right"/>
              <w:rPr>
                <w:rFonts w:ascii="Calibri" w:hAnsi="Calibri"/>
                <w:color w:val="000000"/>
              </w:rPr>
            </w:pPr>
            <w:r>
              <w:rPr>
                <w:rFonts w:ascii="Calibri" w:hAnsi="Calibri"/>
                <w:color w:val="000000"/>
              </w:rPr>
              <w:t>20.000</w:t>
            </w:r>
          </w:p>
        </w:tc>
        <w:tc>
          <w:tcPr>
            <w:tcW w:w="485" w:type="pct"/>
            <w:gridSpan w:val="2"/>
            <w:tcBorders>
              <w:top w:val="single" w:sz="8" w:space="0" w:color="FFFFFF"/>
              <w:left w:val="single" w:sz="8" w:space="0" w:color="FFFFFF"/>
              <w:bottom w:val="single" w:sz="8" w:space="0" w:color="FFFFFF"/>
              <w:right w:val="single" w:sz="8" w:space="0" w:color="FFFFFF"/>
            </w:tcBorders>
            <w:shd w:val="clear" w:color="auto" w:fill="F2DBDB" w:themeFill="accent2" w:themeFillTint="33"/>
            <w:vAlign w:val="bottom"/>
          </w:tcPr>
          <w:p w:rsidR="00C638D5" w:rsidRDefault="00C638D5">
            <w:pPr>
              <w:jc w:val="right"/>
              <w:rPr>
                <w:rFonts w:ascii="Calibri" w:hAnsi="Calibri"/>
                <w:color w:val="000000"/>
              </w:rPr>
            </w:pPr>
            <w:r>
              <w:rPr>
                <w:rFonts w:ascii="Calibri" w:hAnsi="Calibri"/>
                <w:color w:val="000000"/>
              </w:rPr>
              <w:t>20.000</w:t>
            </w:r>
          </w:p>
        </w:tc>
        <w:tc>
          <w:tcPr>
            <w:tcW w:w="521" w:type="pct"/>
            <w:gridSpan w:val="2"/>
            <w:tcBorders>
              <w:top w:val="single" w:sz="8" w:space="0" w:color="FFFFFF"/>
              <w:left w:val="single" w:sz="8" w:space="0" w:color="FFFFFF"/>
              <w:bottom w:val="single" w:sz="8" w:space="0" w:color="FFFFFF"/>
              <w:right w:val="single" w:sz="8" w:space="0" w:color="FFFFFF"/>
            </w:tcBorders>
            <w:shd w:val="clear" w:color="auto" w:fill="F2DBDB" w:themeFill="accent2" w:themeFillTint="33"/>
            <w:vAlign w:val="bottom"/>
          </w:tcPr>
          <w:p w:rsidR="00C638D5" w:rsidRDefault="00C638D5">
            <w:pPr>
              <w:jc w:val="right"/>
              <w:rPr>
                <w:rFonts w:ascii="Calibri" w:hAnsi="Calibri"/>
                <w:color w:val="000000"/>
              </w:rPr>
            </w:pPr>
            <w:r>
              <w:rPr>
                <w:rFonts w:ascii="Calibri" w:hAnsi="Calibri"/>
                <w:color w:val="000000"/>
              </w:rPr>
              <w:t>20.000</w:t>
            </w:r>
          </w:p>
        </w:tc>
        <w:tc>
          <w:tcPr>
            <w:tcW w:w="482" w:type="pct"/>
            <w:gridSpan w:val="2"/>
            <w:tcBorders>
              <w:top w:val="single" w:sz="8" w:space="0" w:color="FFFFFF"/>
              <w:left w:val="single" w:sz="8" w:space="0" w:color="FFFFFF"/>
              <w:bottom w:val="single" w:sz="8" w:space="0" w:color="FFFFFF"/>
              <w:right w:val="single" w:sz="8" w:space="0" w:color="FFFFFF"/>
            </w:tcBorders>
            <w:shd w:val="clear" w:color="auto" w:fill="F2DBDB" w:themeFill="accent2" w:themeFillTint="33"/>
            <w:vAlign w:val="bottom"/>
          </w:tcPr>
          <w:p w:rsidR="00C638D5" w:rsidRDefault="00C638D5">
            <w:pPr>
              <w:jc w:val="right"/>
              <w:rPr>
                <w:rFonts w:ascii="Calibri" w:hAnsi="Calibri"/>
                <w:color w:val="000000"/>
              </w:rPr>
            </w:pPr>
            <w:r>
              <w:rPr>
                <w:rFonts w:ascii="Calibri" w:hAnsi="Calibri"/>
                <w:color w:val="000000"/>
              </w:rPr>
              <w:t>85.000</w:t>
            </w:r>
          </w:p>
        </w:tc>
        <w:tc>
          <w:tcPr>
            <w:tcW w:w="934" w:type="pct"/>
            <w:gridSpan w:val="2"/>
            <w:tcBorders>
              <w:top w:val="single" w:sz="8" w:space="0" w:color="FFFFFF"/>
              <w:left w:val="single" w:sz="8" w:space="0" w:color="FFFFFF"/>
              <w:bottom w:val="single" w:sz="8" w:space="0" w:color="FFFFFF"/>
              <w:right w:val="single" w:sz="8" w:space="0" w:color="FFFFFF"/>
            </w:tcBorders>
            <w:shd w:val="clear" w:color="auto" w:fill="F2DBDB" w:themeFill="accent2" w:themeFillTint="33"/>
            <w:vAlign w:val="center"/>
          </w:tcPr>
          <w:p w:rsidR="00C638D5" w:rsidRPr="00C638D5" w:rsidRDefault="00C638D5" w:rsidP="00C638D5">
            <w:pPr>
              <w:rPr>
                <w:rFonts w:eastAsia="Times New Roman" w:cs="Times New Roman"/>
                <w:color w:val="000000"/>
                <w:sz w:val="16"/>
                <w:szCs w:val="16"/>
                <w:lang w:eastAsia="es-ES"/>
              </w:rPr>
            </w:pPr>
            <w:r w:rsidRPr="00C638D5">
              <w:rPr>
                <w:rFonts w:ascii="Calibri" w:eastAsia="Times New Roman" w:hAnsi="Calibri" w:cs="Times New Roman"/>
                <w:color w:val="000000"/>
                <w:sz w:val="16"/>
                <w:szCs w:val="16"/>
                <w:lang w:eastAsia="es-ES"/>
              </w:rPr>
              <w:t>GOBIERNO PROVINCIAL DEL CARCHI, GAD DE MONTUFAR,  GAD PARROQUIAL, ONGS, MINISTERIO DE ELECTRICIDAD Y ENERGIA RENOVABLE, SENPLADES, MAE,MINISTERIO DE TELECOMUNICACIONES</w:t>
            </w:r>
          </w:p>
        </w:tc>
      </w:tr>
      <w:tr w:rsidR="00C638D5" w:rsidRPr="002308B0" w:rsidTr="00C638D5">
        <w:tc>
          <w:tcPr>
            <w:tcW w:w="772" w:type="pct"/>
            <w:tcBorders>
              <w:top w:val="single" w:sz="8" w:space="0" w:color="FFFFFF"/>
              <w:left w:val="single" w:sz="8" w:space="0" w:color="FFFFFF"/>
              <w:right w:val="single" w:sz="24" w:space="0" w:color="FFFFFF"/>
            </w:tcBorders>
            <w:shd w:val="clear" w:color="auto" w:fill="F79646"/>
            <w:vAlign w:val="center"/>
          </w:tcPr>
          <w:p w:rsidR="00C638D5" w:rsidRPr="002308B0" w:rsidRDefault="00C638D5" w:rsidP="00C36F9D">
            <w:pPr>
              <w:rPr>
                <w:rFonts w:eastAsia="Times New Roman" w:cs="Times New Roman"/>
                <w:color w:val="000000"/>
                <w:sz w:val="16"/>
                <w:szCs w:val="16"/>
                <w:lang w:eastAsia="es-ES"/>
              </w:rPr>
            </w:pPr>
          </w:p>
        </w:tc>
        <w:tc>
          <w:tcPr>
            <w:tcW w:w="802" w:type="pct"/>
            <w:tcBorders>
              <w:top w:val="single" w:sz="8" w:space="0" w:color="FFFFFF"/>
              <w:left w:val="single" w:sz="8" w:space="0" w:color="FFFFFF"/>
              <w:bottom w:val="single" w:sz="8" w:space="0" w:color="FFFFFF"/>
              <w:right w:val="single" w:sz="8" w:space="0" w:color="FFFFFF"/>
            </w:tcBorders>
            <w:shd w:val="clear" w:color="auto" w:fill="FBCAA2"/>
            <w:vAlign w:val="center"/>
          </w:tcPr>
          <w:p w:rsidR="00C638D5" w:rsidRPr="00CF193B" w:rsidRDefault="00C638D5" w:rsidP="00C36F9D">
            <w:pPr>
              <w:rPr>
                <w:rFonts w:eastAsia="Times New Roman" w:cs="Times New Roman"/>
                <w:b/>
                <w:color w:val="000000"/>
                <w:sz w:val="16"/>
                <w:szCs w:val="16"/>
                <w:lang w:eastAsia="es-ES"/>
              </w:rPr>
            </w:pPr>
            <w:r w:rsidRPr="00CF193B">
              <w:rPr>
                <w:rFonts w:eastAsia="Times New Roman" w:cs="Times New Roman"/>
                <w:b/>
                <w:color w:val="000000"/>
                <w:sz w:val="16"/>
                <w:szCs w:val="16"/>
                <w:lang w:eastAsia="es-ES"/>
              </w:rPr>
              <w:t>SUB TOTAL</w:t>
            </w:r>
          </w:p>
        </w:tc>
        <w:tc>
          <w:tcPr>
            <w:tcW w:w="507" w:type="pct"/>
            <w:gridSpan w:val="3"/>
            <w:tcBorders>
              <w:top w:val="single" w:sz="8" w:space="0" w:color="FFFFFF"/>
              <w:left w:val="single" w:sz="8" w:space="0" w:color="FFFFFF"/>
              <w:bottom w:val="single" w:sz="8" w:space="0" w:color="FFFFFF"/>
              <w:right w:val="single" w:sz="8" w:space="0" w:color="FFFFFF"/>
            </w:tcBorders>
            <w:shd w:val="clear" w:color="auto" w:fill="FBCAA2"/>
            <w:vAlign w:val="bottom"/>
          </w:tcPr>
          <w:p w:rsidR="00C638D5" w:rsidRPr="004652F9" w:rsidRDefault="00C638D5">
            <w:pPr>
              <w:jc w:val="right"/>
              <w:rPr>
                <w:rFonts w:ascii="Calibri" w:hAnsi="Calibri"/>
                <w:b/>
                <w:color w:val="000000"/>
              </w:rPr>
            </w:pPr>
            <w:r w:rsidRPr="004652F9">
              <w:rPr>
                <w:rFonts w:ascii="Calibri" w:hAnsi="Calibri"/>
                <w:b/>
                <w:color w:val="000000"/>
              </w:rPr>
              <w:t>210.000</w:t>
            </w:r>
          </w:p>
        </w:tc>
        <w:tc>
          <w:tcPr>
            <w:tcW w:w="497" w:type="pct"/>
            <w:gridSpan w:val="2"/>
            <w:tcBorders>
              <w:top w:val="single" w:sz="8" w:space="0" w:color="FFFFFF"/>
              <w:left w:val="single" w:sz="8" w:space="0" w:color="FFFFFF"/>
              <w:bottom w:val="single" w:sz="8" w:space="0" w:color="FFFFFF"/>
              <w:right w:val="single" w:sz="8" w:space="0" w:color="FFFFFF"/>
            </w:tcBorders>
            <w:shd w:val="clear" w:color="auto" w:fill="FBCAA2"/>
            <w:vAlign w:val="bottom"/>
          </w:tcPr>
          <w:p w:rsidR="00C638D5" w:rsidRPr="004652F9" w:rsidRDefault="00C638D5">
            <w:pPr>
              <w:jc w:val="right"/>
              <w:rPr>
                <w:rFonts w:ascii="Calibri" w:hAnsi="Calibri"/>
                <w:b/>
                <w:color w:val="000000"/>
              </w:rPr>
            </w:pPr>
            <w:r w:rsidRPr="004652F9">
              <w:rPr>
                <w:rFonts w:ascii="Calibri" w:hAnsi="Calibri"/>
                <w:b/>
                <w:color w:val="000000"/>
              </w:rPr>
              <w:t>185.000</w:t>
            </w:r>
          </w:p>
        </w:tc>
        <w:tc>
          <w:tcPr>
            <w:tcW w:w="485" w:type="pct"/>
            <w:gridSpan w:val="2"/>
            <w:tcBorders>
              <w:top w:val="single" w:sz="8" w:space="0" w:color="FFFFFF"/>
              <w:left w:val="single" w:sz="8" w:space="0" w:color="FFFFFF"/>
              <w:bottom w:val="single" w:sz="8" w:space="0" w:color="FFFFFF"/>
              <w:right w:val="single" w:sz="8" w:space="0" w:color="FFFFFF"/>
            </w:tcBorders>
            <w:shd w:val="clear" w:color="auto" w:fill="FBCAA2"/>
            <w:vAlign w:val="bottom"/>
          </w:tcPr>
          <w:p w:rsidR="00C638D5" w:rsidRPr="004652F9" w:rsidRDefault="00C638D5">
            <w:pPr>
              <w:jc w:val="right"/>
              <w:rPr>
                <w:rFonts w:ascii="Calibri" w:hAnsi="Calibri"/>
                <w:b/>
                <w:color w:val="000000"/>
              </w:rPr>
            </w:pPr>
            <w:r w:rsidRPr="004652F9">
              <w:rPr>
                <w:rFonts w:ascii="Calibri" w:hAnsi="Calibri"/>
                <w:b/>
                <w:color w:val="000000"/>
              </w:rPr>
              <w:t>170.000</w:t>
            </w:r>
          </w:p>
        </w:tc>
        <w:tc>
          <w:tcPr>
            <w:tcW w:w="521" w:type="pct"/>
            <w:gridSpan w:val="2"/>
            <w:tcBorders>
              <w:top w:val="single" w:sz="8" w:space="0" w:color="FFFFFF"/>
              <w:left w:val="single" w:sz="8" w:space="0" w:color="FFFFFF"/>
              <w:bottom w:val="single" w:sz="8" w:space="0" w:color="FFFFFF"/>
              <w:right w:val="single" w:sz="8" w:space="0" w:color="FFFFFF"/>
            </w:tcBorders>
            <w:shd w:val="clear" w:color="auto" w:fill="FBCAA2"/>
            <w:vAlign w:val="bottom"/>
          </w:tcPr>
          <w:p w:rsidR="00C638D5" w:rsidRPr="004652F9" w:rsidRDefault="00C638D5">
            <w:pPr>
              <w:jc w:val="right"/>
              <w:rPr>
                <w:rFonts w:ascii="Calibri" w:hAnsi="Calibri"/>
                <w:b/>
                <w:color w:val="000000"/>
              </w:rPr>
            </w:pPr>
            <w:r w:rsidRPr="004652F9">
              <w:rPr>
                <w:rFonts w:ascii="Calibri" w:hAnsi="Calibri"/>
                <w:b/>
                <w:color w:val="000000"/>
              </w:rPr>
              <w:t>185.000</w:t>
            </w:r>
          </w:p>
        </w:tc>
        <w:tc>
          <w:tcPr>
            <w:tcW w:w="482" w:type="pct"/>
            <w:gridSpan w:val="2"/>
            <w:tcBorders>
              <w:top w:val="single" w:sz="8" w:space="0" w:color="FFFFFF"/>
              <w:left w:val="single" w:sz="8" w:space="0" w:color="FFFFFF"/>
              <w:bottom w:val="single" w:sz="8" w:space="0" w:color="FFFFFF"/>
              <w:right w:val="single" w:sz="8" w:space="0" w:color="FFFFFF"/>
            </w:tcBorders>
            <w:shd w:val="clear" w:color="auto" w:fill="FBCAA2"/>
            <w:vAlign w:val="bottom"/>
          </w:tcPr>
          <w:p w:rsidR="00C638D5" w:rsidRPr="004652F9" w:rsidRDefault="00C638D5">
            <w:pPr>
              <w:jc w:val="right"/>
              <w:rPr>
                <w:rFonts w:ascii="Calibri" w:hAnsi="Calibri"/>
                <w:b/>
                <w:color w:val="000000"/>
              </w:rPr>
            </w:pPr>
            <w:r w:rsidRPr="004652F9">
              <w:rPr>
                <w:rFonts w:ascii="Calibri" w:hAnsi="Calibri"/>
                <w:b/>
                <w:color w:val="000000"/>
              </w:rPr>
              <w:t>750.000</w:t>
            </w:r>
          </w:p>
        </w:tc>
        <w:tc>
          <w:tcPr>
            <w:tcW w:w="934" w:type="pct"/>
            <w:gridSpan w:val="2"/>
            <w:tcBorders>
              <w:top w:val="single" w:sz="8" w:space="0" w:color="FFFFFF"/>
              <w:left w:val="single" w:sz="8" w:space="0" w:color="FFFFFF"/>
              <w:bottom w:val="single" w:sz="8" w:space="0" w:color="FFFFFF"/>
              <w:right w:val="single" w:sz="8" w:space="0" w:color="FFFFFF"/>
            </w:tcBorders>
            <w:shd w:val="clear" w:color="auto" w:fill="FBCAA2"/>
            <w:vAlign w:val="center"/>
          </w:tcPr>
          <w:p w:rsidR="00C638D5" w:rsidRPr="002308B0" w:rsidRDefault="00C638D5" w:rsidP="00C36F9D">
            <w:pPr>
              <w:jc w:val="center"/>
              <w:rPr>
                <w:rFonts w:eastAsia="Times New Roman" w:cs="Times New Roman"/>
                <w:color w:val="000000"/>
                <w:sz w:val="16"/>
                <w:szCs w:val="16"/>
                <w:lang w:eastAsia="es-ES"/>
              </w:rPr>
            </w:pPr>
          </w:p>
        </w:tc>
      </w:tr>
    </w:tbl>
    <w:p w:rsidR="0054088C" w:rsidRPr="0064318E" w:rsidRDefault="0054088C" w:rsidP="00750083">
      <w:pPr>
        <w:autoSpaceDE w:val="0"/>
        <w:autoSpaceDN w:val="0"/>
        <w:adjustRightInd w:val="0"/>
        <w:spacing w:after="0"/>
        <w:rPr>
          <w:rFonts w:cstheme="minorHAnsi"/>
          <w:bCs/>
          <w:sz w:val="24"/>
          <w:szCs w:val="24"/>
          <w:lang w:val="es-MX"/>
        </w:rPr>
      </w:pPr>
    </w:p>
    <w:p w:rsidR="0054088C" w:rsidRPr="003941AE" w:rsidRDefault="003941AE" w:rsidP="003941AE">
      <w:pPr>
        <w:autoSpaceDE w:val="0"/>
        <w:autoSpaceDN w:val="0"/>
        <w:adjustRightInd w:val="0"/>
        <w:spacing w:after="0"/>
        <w:jc w:val="center"/>
        <w:rPr>
          <w:rFonts w:cstheme="minorHAnsi"/>
          <w:b/>
          <w:color w:val="000000"/>
          <w:sz w:val="24"/>
          <w:szCs w:val="24"/>
        </w:rPr>
      </w:pPr>
      <w:r w:rsidRPr="003941AE">
        <w:rPr>
          <w:rFonts w:cstheme="minorHAnsi"/>
          <w:b/>
          <w:color w:val="000000"/>
          <w:sz w:val="24"/>
          <w:szCs w:val="24"/>
        </w:rPr>
        <w:t>MEJORAMIENTO DE LA CONECTIVIDAD PARROQUIAL- COMUNIDADES</w:t>
      </w:r>
    </w:p>
    <w:p w:rsidR="0054088C" w:rsidRPr="003941AE" w:rsidRDefault="0054088C" w:rsidP="003941AE">
      <w:pPr>
        <w:autoSpaceDE w:val="0"/>
        <w:autoSpaceDN w:val="0"/>
        <w:adjustRightInd w:val="0"/>
        <w:spacing w:after="0"/>
        <w:jc w:val="both"/>
        <w:rPr>
          <w:rFonts w:cstheme="minorHAnsi"/>
          <w:b/>
          <w:bCs/>
          <w:color w:val="000000"/>
          <w:sz w:val="24"/>
          <w:szCs w:val="24"/>
        </w:rPr>
      </w:pPr>
    </w:p>
    <w:p w:rsidR="0054088C" w:rsidRPr="005B6759" w:rsidRDefault="0054088C" w:rsidP="00592D92">
      <w:pPr>
        <w:pStyle w:val="Prrafodelista"/>
        <w:numPr>
          <w:ilvl w:val="0"/>
          <w:numId w:val="37"/>
        </w:numPr>
        <w:autoSpaceDE w:val="0"/>
        <w:autoSpaceDN w:val="0"/>
        <w:adjustRightInd w:val="0"/>
        <w:spacing w:after="0"/>
        <w:ind w:left="426"/>
        <w:jc w:val="both"/>
        <w:rPr>
          <w:rFonts w:cstheme="minorHAnsi"/>
          <w:b/>
          <w:bCs/>
          <w:color w:val="000000"/>
          <w:sz w:val="24"/>
          <w:szCs w:val="24"/>
        </w:rPr>
      </w:pPr>
      <w:r w:rsidRPr="005B6759">
        <w:rPr>
          <w:rFonts w:cstheme="minorHAnsi"/>
          <w:b/>
          <w:bCs/>
          <w:color w:val="000000"/>
          <w:sz w:val="24"/>
          <w:szCs w:val="24"/>
        </w:rPr>
        <w:t>Antecedentes</w:t>
      </w:r>
    </w:p>
    <w:p w:rsidR="00AB6B80" w:rsidRPr="0064318E" w:rsidRDefault="00AB6B80" w:rsidP="00750083">
      <w:pPr>
        <w:pStyle w:val="Prrafodelista"/>
        <w:autoSpaceDE w:val="0"/>
        <w:autoSpaceDN w:val="0"/>
        <w:adjustRightInd w:val="0"/>
        <w:spacing w:after="0"/>
        <w:jc w:val="both"/>
        <w:rPr>
          <w:rFonts w:cstheme="minorHAnsi"/>
          <w:b/>
          <w:bCs/>
          <w:color w:val="000000"/>
          <w:sz w:val="24"/>
          <w:szCs w:val="24"/>
        </w:rPr>
      </w:pPr>
    </w:p>
    <w:p w:rsidR="0054088C" w:rsidRPr="0064318E" w:rsidRDefault="0054088C" w:rsidP="00750083">
      <w:pPr>
        <w:jc w:val="both"/>
        <w:rPr>
          <w:rFonts w:cstheme="minorHAnsi"/>
          <w:sz w:val="24"/>
          <w:szCs w:val="24"/>
        </w:rPr>
      </w:pPr>
      <w:r w:rsidRPr="0064318E">
        <w:rPr>
          <w:rFonts w:cstheme="minorHAnsi"/>
          <w:sz w:val="24"/>
          <w:szCs w:val="24"/>
        </w:rPr>
        <w:t>La red vial interparroquial y accesos a las comunidades, que son fundamentales para la movilidad y comercialización de productos del área rural y cuya competencia corresponde a los Gobiernos Autónomos Descentralizados, en su mayor parte se encuentran en mal estado, por  lo que requieren una intervención urgente de los organismos competentes. Uno de los principales problemas detectados por la población de la Zona en los últimos años  es la mala calidad de las vías. No obstante, la situación en la actualidad ha cambiado y es  alentadora, pues ha mejorado significativamente al menos la vialidad interprovincial.</w:t>
      </w:r>
    </w:p>
    <w:p w:rsidR="0054088C" w:rsidRPr="005B6759" w:rsidRDefault="0054088C" w:rsidP="00592D92">
      <w:pPr>
        <w:pStyle w:val="Prrafodelista"/>
        <w:numPr>
          <w:ilvl w:val="0"/>
          <w:numId w:val="37"/>
        </w:numPr>
        <w:autoSpaceDE w:val="0"/>
        <w:autoSpaceDN w:val="0"/>
        <w:adjustRightInd w:val="0"/>
        <w:spacing w:after="0"/>
        <w:ind w:left="426"/>
        <w:jc w:val="both"/>
        <w:rPr>
          <w:rFonts w:cstheme="minorHAnsi"/>
          <w:b/>
          <w:bCs/>
          <w:color w:val="000000"/>
          <w:sz w:val="24"/>
          <w:szCs w:val="24"/>
        </w:rPr>
      </w:pPr>
      <w:r w:rsidRPr="005B6759">
        <w:rPr>
          <w:rFonts w:cstheme="minorHAnsi"/>
          <w:b/>
          <w:bCs/>
          <w:color w:val="000000"/>
          <w:sz w:val="24"/>
          <w:szCs w:val="24"/>
        </w:rPr>
        <w:t>Breve Descripción de la Problemática</w:t>
      </w:r>
    </w:p>
    <w:p w:rsidR="0054088C" w:rsidRPr="0064318E" w:rsidRDefault="0054088C" w:rsidP="00750083">
      <w:pPr>
        <w:pStyle w:val="Prrafodelista"/>
        <w:autoSpaceDE w:val="0"/>
        <w:autoSpaceDN w:val="0"/>
        <w:adjustRightInd w:val="0"/>
        <w:spacing w:after="0"/>
        <w:ind w:left="0"/>
        <w:jc w:val="both"/>
        <w:rPr>
          <w:rFonts w:cstheme="minorHAnsi"/>
          <w:b/>
          <w:bCs/>
          <w:color w:val="000000"/>
          <w:sz w:val="24"/>
          <w:szCs w:val="24"/>
        </w:rPr>
      </w:pPr>
    </w:p>
    <w:p w:rsidR="0054088C" w:rsidRPr="0064318E" w:rsidRDefault="0054088C" w:rsidP="00750083">
      <w:pPr>
        <w:jc w:val="both"/>
        <w:rPr>
          <w:rFonts w:cstheme="minorHAnsi"/>
          <w:color w:val="000000"/>
          <w:sz w:val="24"/>
          <w:szCs w:val="24"/>
          <w:lang w:val="es-ES"/>
        </w:rPr>
      </w:pPr>
      <w:r w:rsidRPr="0064318E">
        <w:rPr>
          <w:rFonts w:cstheme="minorHAnsi"/>
          <w:color w:val="000000"/>
          <w:sz w:val="24"/>
          <w:szCs w:val="24"/>
          <w:lang w:val="es-ES"/>
        </w:rPr>
        <w:t xml:space="preserve">A partir del taller de identificación de problemas potencialidades y acciones dentro de la problemática en el sistema Movilidad, Energía y Conectividad se identifica la red vial en malas condiciones que incide directamente en la movilización de bienes y servicios cantonales, de esta manera se realiza un levantamiento de campo para diagnosticar el estado de la red vial de los que se obtiene que la red vial de la parroquia </w:t>
      </w:r>
      <w:r w:rsidR="003941AE">
        <w:rPr>
          <w:rFonts w:cstheme="minorHAnsi"/>
          <w:color w:val="000000"/>
          <w:sz w:val="24"/>
          <w:szCs w:val="24"/>
          <w:lang w:val="es-ES"/>
        </w:rPr>
        <w:t>Fernández Salvador</w:t>
      </w:r>
      <w:r w:rsidRPr="0064318E">
        <w:rPr>
          <w:rFonts w:cstheme="minorHAnsi"/>
          <w:color w:val="000000"/>
          <w:sz w:val="24"/>
          <w:szCs w:val="24"/>
          <w:lang w:val="es-ES"/>
        </w:rPr>
        <w:t>, está distribuida en el sector sur de dicha parroquia con 29,82 kilómetros de vías que representan apenas el 4,9% del total cantonal. En esta parroquia podemos observar que las vías empedradas son las que mayoritariamente existen en dicho territorio representando un 56% de la red vial, le sigue las vías lastradas con un 15% del total vías, en menor porcentaje existen las vías asfaltadas y de tierra con un 13% y 3% respectivamente.</w:t>
      </w:r>
    </w:p>
    <w:p w:rsidR="0054088C" w:rsidRPr="0064318E" w:rsidRDefault="0054088C" w:rsidP="00750083">
      <w:pPr>
        <w:jc w:val="both"/>
        <w:rPr>
          <w:rFonts w:cstheme="minorHAnsi"/>
          <w:color w:val="000000"/>
          <w:sz w:val="24"/>
          <w:szCs w:val="24"/>
          <w:lang w:val="es-ES"/>
        </w:rPr>
      </w:pPr>
      <w:r w:rsidRPr="0064318E">
        <w:rPr>
          <w:rFonts w:cstheme="minorHAnsi"/>
          <w:color w:val="000000"/>
          <w:sz w:val="24"/>
          <w:szCs w:val="24"/>
          <w:lang w:val="es-ES"/>
        </w:rPr>
        <w:t xml:space="preserve">De manera general se ha podido observar que alrededor de un 71% de la red vial se encuentra en mal estado independientemente del tipo de superficie de rodadura, el 25% se </w:t>
      </w:r>
      <w:r w:rsidRPr="0064318E">
        <w:rPr>
          <w:rFonts w:cstheme="minorHAnsi"/>
          <w:color w:val="000000"/>
          <w:sz w:val="24"/>
          <w:szCs w:val="24"/>
          <w:lang w:val="es-ES"/>
        </w:rPr>
        <w:lastRenderedPageBreak/>
        <w:t>encuentra en estado regular y tan solo el 4,16 % del total se encuentra en buen estado y además cuenta con iluminación y señalización y se trata de la vía panamericana.</w:t>
      </w:r>
    </w:p>
    <w:p w:rsidR="0054088C" w:rsidRPr="0064318E" w:rsidRDefault="0054088C" w:rsidP="00750083">
      <w:pPr>
        <w:jc w:val="both"/>
        <w:rPr>
          <w:rFonts w:cstheme="minorHAnsi"/>
          <w:color w:val="000000"/>
          <w:sz w:val="24"/>
          <w:szCs w:val="24"/>
          <w:lang w:val="es-ES"/>
        </w:rPr>
      </w:pPr>
      <w:r w:rsidRPr="0064318E">
        <w:rPr>
          <w:rFonts w:cstheme="minorHAnsi"/>
          <w:color w:val="000000"/>
          <w:sz w:val="24"/>
          <w:szCs w:val="24"/>
          <w:lang w:val="es-ES"/>
        </w:rPr>
        <w:t xml:space="preserve">Para el caso del </w:t>
      </w:r>
      <w:hyperlink r:id="rId74" w:tooltip="Transporte" w:history="1">
        <w:r w:rsidRPr="0064318E">
          <w:rPr>
            <w:rFonts w:cstheme="minorHAnsi"/>
            <w:color w:val="000000"/>
            <w:sz w:val="24"/>
            <w:szCs w:val="24"/>
          </w:rPr>
          <w:t>transporte</w:t>
        </w:r>
      </w:hyperlink>
      <w:r w:rsidR="003941AE">
        <w:rPr>
          <w:rFonts w:cstheme="minorHAnsi"/>
          <w:color w:val="000000"/>
          <w:sz w:val="24"/>
          <w:szCs w:val="24"/>
        </w:rPr>
        <w:t xml:space="preserve"> </w:t>
      </w:r>
      <w:hyperlink r:id="rId75" w:tooltip="Rural" w:history="1">
        <w:r w:rsidRPr="0064318E">
          <w:rPr>
            <w:rFonts w:cstheme="minorHAnsi"/>
            <w:color w:val="000000"/>
            <w:sz w:val="24"/>
            <w:szCs w:val="24"/>
          </w:rPr>
          <w:t>rural</w:t>
        </w:r>
      </w:hyperlink>
      <w:r w:rsidRPr="0064318E">
        <w:rPr>
          <w:rFonts w:cstheme="minorHAnsi"/>
          <w:color w:val="000000"/>
          <w:sz w:val="24"/>
          <w:szCs w:val="24"/>
          <w:lang w:val="es-ES"/>
        </w:rPr>
        <w:t xml:space="preserve"> incluye las dificultades experimentadas a la hora de proveer un transporte adecuado que enlace las diferentes comunidades rurales, </w:t>
      </w:r>
      <w:hyperlink r:id="rId76" w:tooltip="Pueblo" w:history="1">
        <w:r w:rsidRPr="0064318E">
          <w:rPr>
            <w:rFonts w:cstheme="minorHAnsi"/>
            <w:color w:val="000000"/>
            <w:sz w:val="24"/>
            <w:szCs w:val="24"/>
          </w:rPr>
          <w:t>pueblos</w:t>
        </w:r>
      </w:hyperlink>
      <w:r w:rsidRPr="0064318E">
        <w:rPr>
          <w:rFonts w:cstheme="minorHAnsi"/>
          <w:color w:val="000000"/>
          <w:sz w:val="24"/>
          <w:szCs w:val="24"/>
          <w:lang w:val="es-ES"/>
        </w:rPr>
        <w:t xml:space="preserve">, </w:t>
      </w:r>
      <w:hyperlink r:id="rId77" w:tooltip="Caserío" w:history="1">
        <w:r w:rsidRPr="0064318E">
          <w:rPr>
            <w:rFonts w:cstheme="minorHAnsi"/>
            <w:color w:val="000000"/>
            <w:sz w:val="24"/>
            <w:szCs w:val="24"/>
          </w:rPr>
          <w:t>caseríos</w:t>
        </w:r>
      </w:hyperlink>
      <w:r w:rsidRPr="0064318E">
        <w:rPr>
          <w:rFonts w:cstheme="minorHAnsi"/>
          <w:color w:val="000000"/>
          <w:sz w:val="24"/>
          <w:szCs w:val="24"/>
          <w:lang w:val="es-ES"/>
        </w:rPr>
        <w:t xml:space="preserve">, etc. La baja </w:t>
      </w:r>
      <w:hyperlink r:id="rId78" w:tooltip="Densidad de población" w:history="1">
        <w:r w:rsidRPr="0064318E">
          <w:rPr>
            <w:rFonts w:cstheme="minorHAnsi"/>
            <w:color w:val="000000"/>
            <w:sz w:val="24"/>
            <w:szCs w:val="24"/>
          </w:rPr>
          <w:t>densidad de población</w:t>
        </w:r>
      </w:hyperlink>
      <w:r w:rsidRPr="0064318E">
        <w:rPr>
          <w:rFonts w:cstheme="minorHAnsi"/>
          <w:color w:val="000000"/>
          <w:sz w:val="24"/>
          <w:szCs w:val="24"/>
          <w:lang w:val="es-ES"/>
        </w:rPr>
        <w:t xml:space="preserve"> en el campo, hace difícil un </w:t>
      </w:r>
      <w:hyperlink r:id="rId79" w:tooltip="Transporte público" w:history="1">
        <w:r w:rsidRPr="0064318E">
          <w:rPr>
            <w:rFonts w:cstheme="minorHAnsi"/>
            <w:color w:val="000000"/>
            <w:sz w:val="24"/>
            <w:szCs w:val="24"/>
          </w:rPr>
          <w:t>transporte público</w:t>
        </w:r>
      </w:hyperlink>
      <w:r w:rsidRPr="0064318E">
        <w:rPr>
          <w:rFonts w:cstheme="minorHAnsi"/>
          <w:color w:val="000000"/>
          <w:sz w:val="24"/>
          <w:szCs w:val="24"/>
          <w:lang w:val="es-ES"/>
        </w:rPr>
        <w:t xml:space="preserve"> viable a pesar de que la población rural suele tener una necesidad superior de uso del trans</w:t>
      </w:r>
      <w:r w:rsidRPr="0064318E">
        <w:rPr>
          <w:rFonts w:cstheme="minorHAnsi"/>
          <w:color w:val="000000"/>
          <w:lang w:val="es-ES"/>
        </w:rPr>
        <w:t xml:space="preserve">porte que los usuarios urbanos. </w:t>
      </w:r>
      <w:r w:rsidRPr="0064318E">
        <w:rPr>
          <w:rFonts w:cstheme="minorHAnsi"/>
          <w:color w:val="000000"/>
          <w:sz w:val="24"/>
          <w:szCs w:val="24"/>
          <w:lang w:val="es-ES"/>
        </w:rPr>
        <w:t>Los altos niveles de utilización y propiedad de vehículos privados pueden disminuir el problema, pero grupos de personas concretos como ancianos, jóvenes o personas sin recursos siempr</w:t>
      </w:r>
      <w:r w:rsidRPr="0064318E">
        <w:rPr>
          <w:rFonts w:cstheme="minorHAnsi"/>
          <w:color w:val="000000"/>
          <w:lang w:val="es-ES"/>
        </w:rPr>
        <w:t xml:space="preserve">e requieren transporte público. </w:t>
      </w:r>
      <w:r w:rsidRPr="0064318E">
        <w:rPr>
          <w:rFonts w:cstheme="minorHAnsi"/>
          <w:color w:val="000000"/>
          <w:sz w:val="24"/>
          <w:szCs w:val="24"/>
          <w:lang w:val="es-ES"/>
        </w:rPr>
        <w:t>El incremento del uso del transporte privado además, hace menos viable la existencia de transporte público rural, puesto que la demanda de este servicio disminuye, esto a su vez fomenta la posesión de vehículos pr</w:t>
      </w:r>
      <w:r w:rsidRPr="0064318E">
        <w:rPr>
          <w:rFonts w:cstheme="minorHAnsi"/>
          <w:color w:val="000000"/>
          <w:lang w:val="es-ES"/>
        </w:rPr>
        <w:t xml:space="preserve">ivados. </w:t>
      </w:r>
      <w:r w:rsidRPr="0064318E">
        <w:rPr>
          <w:rFonts w:cstheme="minorHAnsi"/>
          <w:color w:val="000000"/>
          <w:sz w:val="24"/>
          <w:szCs w:val="24"/>
          <w:lang w:val="es-ES"/>
        </w:rPr>
        <w:t>Cuando los órganos de decisión de los poderes públicos, asentados casi siempre en zonas urbanas, hablan del fomento del transporte público suelen hacer referencia al enlace de los pueblos con la ciudad, lo que no sólo no articula el medio rural en su conjunto, sino que en multitud de casos hace desaparecer servicios en municipios rurales.</w:t>
      </w:r>
    </w:p>
    <w:p w:rsidR="00AB6B80" w:rsidRPr="0064318E" w:rsidRDefault="00AB6B80" w:rsidP="00750083">
      <w:pPr>
        <w:jc w:val="both"/>
        <w:rPr>
          <w:rFonts w:cstheme="minorHAnsi"/>
          <w:color w:val="000000"/>
          <w:sz w:val="24"/>
          <w:szCs w:val="24"/>
          <w:lang w:val="es-ES"/>
        </w:rPr>
      </w:pPr>
    </w:p>
    <w:p w:rsidR="0054088C" w:rsidRPr="0064318E" w:rsidRDefault="0054088C" w:rsidP="00592D92">
      <w:pPr>
        <w:pStyle w:val="Prrafodelista"/>
        <w:numPr>
          <w:ilvl w:val="0"/>
          <w:numId w:val="37"/>
        </w:numPr>
        <w:autoSpaceDE w:val="0"/>
        <w:autoSpaceDN w:val="0"/>
        <w:adjustRightInd w:val="0"/>
        <w:spacing w:after="0"/>
        <w:ind w:left="426"/>
        <w:jc w:val="both"/>
        <w:rPr>
          <w:rFonts w:cstheme="minorHAnsi"/>
          <w:b/>
          <w:bCs/>
          <w:color w:val="000000"/>
          <w:sz w:val="24"/>
          <w:szCs w:val="24"/>
        </w:rPr>
      </w:pPr>
      <w:r w:rsidRPr="0064318E">
        <w:rPr>
          <w:rFonts w:cstheme="minorHAnsi"/>
          <w:b/>
          <w:bCs/>
          <w:color w:val="000000"/>
          <w:sz w:val="24"/>
          <w:szCs w:val="24"/>
        </w:rPr>
        <w:t xml:space="preserve">Beneficiarios </w:t>
      </w:r>
    </w:p>
    <w:p w:rsidR="00AB6B80" w:rsidRPr="0064318E" w:rsidRDefault="00AB6B80" w:rsidP="00750083">
      <w:pPr>
        <w:pStyle w:val="Prrafodelista"/>
        <w:autoSpaceDE w:val="0"/>
        <w:autoSpaceDN w:val="0"/>
        <w:adjustRightInd w:val="0"/>
        <w:spacing w:after="0"/>
        <w:jc w:val="both"/>
        <w:rPr>
          <w:rFonts w:cstheme="minorHAnsi"/>
          <w:b/>
          <w:bCs/>
          <w:color w:val="000000"/>
          <w:sz w:val="24"/>
          <w:szCs w:val="24"/>
        </w:rPr>
      </w:pPr>
    </w:p>
    <w:p w:rsidR="0054088C" w:rsidRPr="0064318E" w:rsidRDefault="0054088C" w:rsidP="00750083">
      <w:pPr>
        <w:pStyle w:val="Prrafodelista"/>
        <w:autoSpaceDE w:val="0"/>
        <w:autoSpaceDN w:val="0"/>
        <w:adjustRightInd w:val="0"/>
        <w:spacing w:after="0"/>
        <w:ind w:left="0"/>
        <w:jc w:val="both"/>
        <w:rPr>
          <w:rFonts w:cstheme="minorHAnsi"/>
          <w:bCs/>
          <w:color w:val="000000"/>
          <w:sz w:val="24"/>
          <w:szCs w:val="24"/>
        </w:rPr>
      </w:pPr>
      <w:r w:rsidRPr="0064318E">
        <w:rPr>
          <w:rFonts w:cstheme="minorHAnsi"/>
          <w:bCs/>
          <w:color w:val="000000"/>
          <w:sz w:val="24"/>
          <w:szCs w:val="24"/>
        </w:rPr>
        <w:t xml:space="preserve">Directos los pobladores de la parroquia </w:t>
      </w:r>
      <w:r w:rsidR="003941AE">
        <w:rPr>
          <w:rFonts w:cstheme="minorHAnsi"/>
          <w:bCs/>
          <w:color w:val="000000"/>
          <w:sz w:val="24"/>
          <w:szCs w:val="24"/>
        </w:rPr>
        <w:t>Fernández Salvador</w:t>
      </w:r>
      <w:r w:rsidRPr="0064318E">
        <w:rPr>
          <w:rFonts w:cstheme="minorHAnsi"/>
          <w:bCs/>
          <w:color w:val="000000"/>
          <w:sz w:val="24"/>
          <w:szCs w:val="24"/>
        </w:rPr>
        <w:t>, indirectos toda la población.</w:t>
      </w:r>
    </w:p>
    <w:p w:rsidR="00AB6B80" w:rsidRPr="0064318E" w:rsidRDefault="00AB6B80" w:rsidP="00750083">
      <w:pPr>
        <w:pStyle w:val="Prrafodelista"/>
        <w:autoSpaceDE w:val="0"/>
        <w:autoSpaceDN w:val="0"/>
        <w:adjustRightInd w:val="0"/>
        <w:spacing w:after="0"/>
        <w:ind w:left="0"/>
        <w:jc w:val="both"/>
        <w:rPr>
          <w:rFonts w:cstheme="minorHAnsi"/>
          <w:bCs/>
          <w:color w:val="000000"/>
          <w:sz w:val="24"/>
          <w:szCs w:val="24"/>
        </w:rPr>
      </w:pPr>
    </w:p>
    <w:p w:rsidR="00AB6B80" w:rsidRPr="0064318E" w:rsidRDefault="00AB6B80" w:rsidP="00750083">
      <w:pPr>
        <w:pStyle w:val="Prrafodelista"/>
        <w:autoSpaceDE w:val="0"/>
        <w:autoSpaceDN w:val="0"/>
        <w:adjustRightInd w:val="0"/>
        <w:spacing w:after="0"/>
        <w:ind w:left="0"/>
        <w:jc w:val="both"/>
        <w:rPr>
          <w:rFonts w:cstheme="minorHAnsi"/>
          <w:bCs/>
          <w:color w:val="000000"/>
          <w:sz w:val="24"/>
          <w:szCs w:val="24"/>
        </w:rPr>
      </w:pPr>
    </w:p>
    <w:p w:rsidR="0054088C" w:rsidRPr="0064318E" w:rsidRDefault="003941AE" w:rsidP="00592D92">
      <w:pPr>
        <w:numPr>
          <w:ilvl w:val="0"/>
          <w:numId w:val="37"/>
        </w:numPr>
        <w:autoSpaceDE w:val="0"/>
        <w:autoSpaceDN w:val="0"/>
        <w:adjustRightInd w:val="0"/>
        <w:spacing w:after="0"/>
        <w:ind w:left="426"/>
        <w:jc w:val="both"/>
        <w:rPr>
          <w:rFonts w:cstheme="minorHAnsi"/>
          <w:b/>
          <w:bCs/>
          <w:color w:val="000000"/>
          <w:sz w:val="24"/>
          <w:szCs w:val="24"/>
        </w:rPr>
      </w:pPr>
      <w:r w:rsidRPr="0064318E">
        <w:rPr>
          <w:rFonts w:cstheme="minorHAnsi"/>
          <w:b/>
          <w:bCs/>
          <w:color w:val="000000"/>
          <w:sz w:val="24"/>
          <w:szCs w:val="24"/>
        </w:rPr>
        <w:t xml:space="preserve">Objetivos </w:t>
      </w:r>
    </w:p>
    <w:p w:rsidR="0054088C" w:rsidRPr="0064318E" w:rsidRDefault="0054088C" w:rsidP="00750083">
      <w:pPr>
        <w:autoSpaceDE w:val="0"/>
        <w:autoSpaceDN w:val="0"/>
        <w:adjustRightInd w:val="0"/>
        <w:spacing w:after="0"/>
        <w:jc w:val="both"/>
        <w:rPr>
          <w:rFonts w:cstheme="minorHAnsi"/>
          <w:b/>
          <w:bCs/>
          <w:color w:val="000000"/>
          <w:sz w:val="24"/>
          <w:szCs w:val="24"/>
        </w:rPr>
      </w:pPr>
    </w:p>
    <w:p w:rsidR="0054088C" w:rsidRPr="005B6759" w:rsidRDefault="0054088C" w:rsidP="00592D92">
      <w:pPr>
        <w:pStyle w:val="Prrafodelista"/>
        <w:numPr>
          <w:ilvl w:val="0"/>
          <w:numId w:val="38"/>
        </w:numPr>
        <w:autoSpaceDE w:val="0"/>
        <w:autoSpaceDN w:val="0"/>
        <w:adjustRightInd w:val="0"/>
        <w:spacing w:after="0"/>
        <w:jc w:val="both"/>
        <w:rPr>
          <w:rFonts w:cstheme="minorHAnsi"/>
          <w:color w:val="000000"/>
          <w:sz w:val="24"/>
          <w:szCs w:val="24"/>
        </w:rPr>
      </w:pPr>
      <w:r w:rsidRPr="005B6759">
        <w:rPr>
          <w:rFonts w:cstheme="minorHAnsi"/>
          <w:b/>
          <w:color w:val="000000"/>
          <w:sz w:val="24"/>
          <w:szCs w:val="24"/>
        </w:rPr>
        <w:t xml:space="preserve">Objetivo General </w:t>
      </w:r>
    </w:p>
    <w:p w:rsidR="005B6759" w:rsidRPr="005B6759" w:rsidRDefault="005B6759" w:rsidP="005B6759">
      <w:pPr>
        <w:pStyle w:val="Prrafodelista"/>
        <w:autoSpaceDE w:val="0"/>
        <w:autoSpaceDN w:val="0"/>
        <w:adjustRightInd w:val="0"/>
        <w:spacing w:after="0"/>
        <w:jc w:val="both"/>
        <w:rPr>
          <w:rFonts w:cstheme="minorHAnsi"/>
          <w:color w:val="000000"/>
          <w:sz w:val="24"/>
          <w:szCs w:val="24"/>
        </w:rPr>
      </w:pPr>
    </w:p>
    <w:p w:rsidR="0054088C" w:rsidRDefault="0054088C" w:rsidP="00750083">
      <w:pPr>
        <w:pStyle w:val="Prrafodelista"/>
        <w:autoSpaceDE w:val="0"/>
        <w:autoSpaceDN w:val="0"/>
        <w:adjustRightInd w:val="0"/>
        <w:spacing w:after="0"/>
        <w:ind w:left="0"/>
        <w:jc w:val="both"/>
        <w:rPr>
          <w:rFonts w:cstheme="minorHAnsi"/>
          <w:color w:val="000000"/>
          <w:sz w:val="24"/>
          <w:szCs w:val="24"/>
        </w:rPr>
      </w:pPr>
      <w:r w:rsidRPr="0064318E">
        <w:rPr>
          <w:rFonts w:cstheme="minorHAnsi"/>
          <w:color w:val="000000"/>
          <w:sz w:val="24"/>
          <w:szCs w:val="24"/>
        </w:rPr>
        <w:t>Establecer una conectividad que permita el desarrollo integral de</w:t>
      </w:r>
      <w:r w:rsidR="003941AE">
        <w:rPr>
          <w:rFonts w:cstheme="minorHAnsi"/>
          <w:color w:val="000000"/>
          <w:sz w:val="24"/>
          <w:szCs w:val="24"/>
        </w:rPr>
        <w:t xml:space="preserve"> </w:t>
      </w:r>
      <w:r w:rsidRPr="0064318E">
        <w:rPr>
          <w:rFonts w:cstheme="minorHAnsi"/>
          <w:color w:val="000000"/>
          <w:sz w:val="24"/>
          <w:szCs w:val="24"/>
        </w:rPr>
        <w:t>l</w:t>
      </w:r>
      <w:r w:rsidR="003941AE">
        <w:rPr>
          <w:rFonts w:cstheme="minorHAnsi"/>
          <w:color w:val="000000"/>
          <w:sz w:val="24"/>
          <w:szCs w:val="24"/>
        </w:rPr>
        <w:t>a</w:t>
      </w:r>
      <w:r w:rsidRPr="0064318E">
        <w:rPr>
          <w:rFonts w:cstheme="minorHAnsi"/>
          <w:color w:val="000000"/>
          <w:sz w:val="24"/>
          <w:szCs w:val="24"/>
        </w:rPr>
        <w:t xml:space="preserve"> </w:t>
      </w:r>
      <w:r w:rsidR="003941AE">
        <w:rPr>
          <w:rFonts w:cstheme="minorHAnsi"/>
          <w:color w:val="000000"/>
          <w:sz w:val="24"/>
          <w:szCs w:val="24"/>
        </w:rPr>
        <w:t>parroquia</w:t>
      </w:r>
      <w:r w:rsidRPr="0064318E">
        <w:rPr>
          <w:rFonts w:cstheme="minorHAnsi"/>
          <w:color w:val="000000"/>
          <w:sz w:val="24"/>
          <w:szCs w:val="24"/>
        </w:rPr>
        <w:t>.</w:t>
      </w:r>
    </w:p>
    <w:p w:rsidR="003941AE" w:rsidRDefault="003941AE" w:rsidP="00750083">
      <w:pPr>
        <w:pStyle w:val="Prrafodelista"/>
        <w:autoSpaceDE w:val="0"/>
        <w:autoSpaceDN w:val="0"/>
        <w:adjustRightInd w:val="0"/>
        <w:spacing w:after="0"/>
        <w:ind w:left="0"/>
        <w:jc w:val="both"/>
        <w:rPr>
          <w:rFonts w:cstheme="minorHAnsi"/>
          <w:color w:val="000000"/>
          <w:sz w:val="24"/>
          <w:szCs w:val="24"/>
        </w:rPr>
      </w:pPr>
    </w:p>
    <w:p w:rsidR="005B6759" w:rsidRPr="0064318E" w:rsidRDefault="005B6759" w:rsidP="00750083">
      <w:pPr>
        <w:pStyle w:val="Prrafodelista"/>
        <w:autoSpaceDE w:val="0"/>
        <w:autoSpaceDN w:val="0"/>
        <w:adjustRightInd w:val="0"/>
        <w:spacing w:after="0"/>
        <w:ind w:left="0"/>
        <w:jc w:val="both"/>
        <w:rPr>
          <w:rFonts w:cstheme="minorHAnsi"/>
          <w:b/>
          <w:color w:val="000000"/>
          <w:sz w:val="24"/>
          <w:szCs w:val="24"/>
        </w:rPr>
      </w:pPr>
    </w:p>
    <w:p w:rsidR="0054088C" w:rsidRPr="00612AAC" w:rsidRDefault="0054088C" w:rsidP="00592D92">
      <w:pPr>
        <w:pStyle w:val="Prrafodelista"/>
        <w:numPr>
          <w:ilvl w:val="0"/>
          <w:numId w:val="38"/>
        </w:numPr>
        <w:autoSpaceDE w:val="0"/>
        <w:autoSpaceDN w:val="0"/>
        <w:adjustRightInd w:val="0"/>
        <w:spacing w:after="0"/>
        <w:jc w:val="both"/>
        <w:rPr>
          <w:rFonts w:cstheme="minorHAnsi"/>
          <w:b/>
          <w:color w:val="000000"/>
          <w:sz w:val="24"/>
          <w:szCs w:val="24"/>
        </w:rPr>
      </w:pPr>
      <w:r w:rsidRPr="00612AAC">
        <w:rPr>
          <w:rFonts w:cstheme="minorHAnsi"/>
          <w:b/>
          <w:color w:val="000000"/>
          <w:sz w:val="24"/>
          <w:szCs w:val="24"/>
        </w:rPr>
        <w:t>Objetivos Específicos</w:t>
      </w:r>
    </w:p>
    <w:p w:rsidR="005B6759" w:rsidRPr="0064318E" w:rsidRDefault="005B6759" w:rsidP="005B6759">
      <w:pPr>
        <w:pStyle w:val="Prrafodelista"/>
        <w:autoSpaceDE w:val="0"/>
        <w:autoSpaceDN w:val="0"/>
        <w:adjustRightInd w:val="0"/>
        <w:spacing w:after="0"/>
        <w:jc w:val="both"/>
        <w:rPr>
          <w:rFonts w:cstheme="minorHAnsi"/>
          <w:b/>
          <w:color w:val="000000"/>
          <w:sz w:val="24"/>
          <w:szCs w:val="24"/>
        </w:rPr>
      </w:pPr>
    </w:p>
    <w:p w:rsidR="0054088C" w:rsidRPr="0064318E" w:rsidRDefault="0054088C" w:rsidP="00592D92">
      <w:pPr>
        <w:pStyle w:val="Prrafodelista"/>
        <w:numPr>
          <w:ilvl w:val="0"/>
          <w:numId w:val="32"/>
        </w:numPr>
        <w:autoSpaceDE w:val="0"/>
        <w:autoSpaceDN w:val="0"/>
        <w:adjustRightInd w:val="0"/>
        <w:spacing w:after="0"/>
        <w:jc w:val="both"/>
        <w:rPr>
          <w:rFonts w:cstheme="minorHAnsi"/>
          <w:color w:val="000000"/>
          <w:sz w:val="24"/>
          <w:szCs w:val="24"/>
        </w:rPr>
      </w:pPr>
      <w:r w:rsidRPr="0064318E">
        <w:rPr>
          <w:rFonts w:cstheme="minorHAnsi"/>
          <w:color w:val="000000"/>
          <w:sz w:val="24"/>
          <w:szCs w:val="24"/>
        </w:rPr>
        <w:t xml:space="preserve">Mejorar la infraestructura vial en función de jerarquía de asentamientos humanos, propiciando transporte, tránsito y seguridad vial según la complejidad y magnitud de la población. </w:t>
      </w:r>
    </w:p>
    <w:p w:rsidR="0054088C" w:rsidRPr="0064318E" w:rsidRDefault="0054088C" w:rsidP="00592D92">
      <w:pPr>
        <w:pStyle w:val="Prrafodelista"/>
        <w:numPr>
          <w:ilvl w:val="0"/>
          <w:numId w:val="32"/>
        </w:numPr>
        <w:autoSpaceDE w:val="0"/>
        <w:autoSpaceDN w:val="0"/>
        <w:adjustRightInd w:val="0"/>
        <w:spacing w:after="0"/>
        <w:jc w:val="both"/>
        <w:rPr>
          <w:rFonts w:cstheme="minorHAnsi"/>
          <w:color w:val="000000"/>
          <w:sz w:val="24"/>
          <w:szCs w:val="24"/>
        </w:rPr>
      </w:pPr>
      <w:r w:rsidRPr="0064318E">
        <w:rPr>
          <w:rFonts w:cstheme="minorHAnsi"/>
          <w:color w:val="000000"/>
          <w:sz w:val="24"/>
          <w:szCs w:val="24"/>
          <w:lang w:val="es-ES"/>
        </w:rPr>
        <w:t>La finalidad es la obtención de un sistema de transporte eficiente, seguro, de acceso a todas las pers</w:t>
      </w:r>
      <w:r w:rsidR="003941AE">
        <w:rPr>
          <w:rFonts w:cstheme="minorHAnsi"/>
          <w:color w:val="000000"/>
          <w:sz w:val="24"/>
          <w:szCs w:val="24"/>
          <w:lang w:val="es-ES"/>
        </w:rPr>
        <w:t>onas y ambientalmente amigable.</w:t>
      </w:r>
    </w:p>
    <w:p w:rsidR="0054088C" w:rsidRPr="0064318E" w:rsidRDefault="0054088C" w:rsidP="00592D92">
      <w:pPr>
        <w:pStyle w:val="Prrafodelista"/>
        <w:numPr>
          <w:ilvl w:val="0"/>
          <w:numId w:val="32"/>
        </w:numPr>
        <w:autoSpaceDE w:val="0"/>
        <w:autoSpaceDN w:val="0"/>
        <w:adjustRightInd w:val="0"/>
        <w:spacing w:after="0"/>
        <w:jc w:val="both"/>
        <w:rPr>
          <w:rFonts w:cstheme="minorHAnsi"/>
          <w:color w:val="000000"/>
          <w:sz w:val="24"/>
          <w:szCs w:val="24"/>
        </w:rPr>
      </w:pPr>
      <w:r w:rsidRPr="0064318E">
        <w:rPr>
          <w:rFonts w:cstheme="minorHAnsi"/>
          <w:color w:val="000000"/>
          <w:sz w:val="24"/>
          <w:szCs w:val="24"/>
        </w:rPr>
        <w:lastRenderedPageBreak/>
        <w:t xml:space="preserve">Promover la inclusión de comunidades de la parroquia en la </w:t>
      </w:r>
      <w:r w:rsidR="003941AE">
        <w:rPr>
          <w:rFonts w:cstheme="minorHAnsi"/>
          <w:color w:val="000000"/>
          <w:sz w:val="24"/>
          <w:szCs w:val="24"/>
        </w:rPr>
        <w:t>s</w:t>
      </w:r>
      <w:r w:rsidRPr="0064318E">
        <w:rPr>
          <w:rFonts w:cstheme="minorHAnsi"/>
          <w:color w:val="000000"/>
          <w:sz w:val="24"/>
          <w:szCs w:val="24"/>
        </w:rPr>
        <w:t xml:space="preserve">ociedad de la </w:t>
      </w:r>
      <w:r w:rsidR="003941AE">
        <w:rPr>
          <w:rFonts w:cstheme="minorHAnsi"/>
          <w:color w:val="000000"/>
          <w:sz w:val="24"/>
          <w:szCs w:val="24"/>
        </w:rPr>
        <w:t>i</w:t>
      </w:r>
      <w:r w:rsidRPr="0064318E">
        <w:rPr>
          <w:rFonts w:cstheme="minorHAnsi"/>
          <w:color w:val="000000"/>
          <w:sz w:val="24"/>
          <w:szCs w:val="24"/>
        </w:rPr>
        <w:t>nformación mediante el apoyo en equipamiento, capacitación y servicios para el uso de las nuevas tecnologías de la información y la comunicación, incentivando su aplicación para el fortalecimiento del desarrollo local, y facilitando su articulación en el entorno regional.</w:t>
      </w:r>
    </w:p>
    <w:p w:rsidR="00AB6B80" w:rsidRDefault="00AB6B80" w:rsidP="00750083">
      <w:pPr>
        <w:pStyle w:val="Prrafodelista"/>
        <w:autoSpaceDE w:val="0"/>
        <w:autoSpaceDN w:val="0"/>
        <w:adjustRightInd w:val="0"/>
        <w:spacing w:after="0"/>
        <w:ind w:left="0"/>
        <w:jc w:val="both"/>
        <w:rPr>
          <w:rFonts w:cstheme="minorHAnsi"/>
          <w:color w:val="000000"/>
          <w:sz w:val="24"/>
          <w:szCs w:val="24"/>
        </w:rPr>
      </w:pPr>
    </w:p>
    <w:p w:rsidR="00C36F9D" w:rsidRDefault="00C36F9D" w:rsidP="00750083">
      <w:pPr>
        <w:pStyle w:val="Prrafodelista"/>
        <w:autoSpaceDE w:val="0"/>
        <w:autoSpaceDN w:val="0"/>
        <w:adjustRightInd w:val="0"/>
        <w:spacing w:after="0"/>
        <w:ind w:left="0"/>
        <w:jc w:val="both"/>
        <w:rPr>
          <w:rFonts w:cstheme="minorHAnsi"/>
          <w:color w:val="000000"/>
          <w:sz w:val="24"/>
          <w:szCs w:val="24"/>
        </w:rPr>
      </w:pPr>
    </w:p>
    <w:p w:rsidR="0054088C" w:rsidRPr="003941AE" w:rsidRDefault="003941AE" w:rsidP="003941AE">
      <w:pPr>
        <w:spacing w:after="0"/>
        <w:jc w:val="center"/>
        <w:rPr>
          <w:rFonts w:cstheme="minorHAnsi"/>
          <w:b/>
          <w:color w:val="000000"/>
          <w:sz w:val="24"/>
          <w:szCs w:val="24"/>
        </w:rPr>
      </w:pPr>
      <w:r w:rsidRPr="003941AE">
        <w:rPr>
          <w:rFonts w:cstheme="minorHAnsi"/>
          <w:b/>
          <w:color w:val="000000"/>
          <w:sz w:val="24"/>
          <w:szCs w:val="24"/>
        </w:rPr>
        <w:t>INVESTIGACIÓN E INNOVACIÓN TECNOLÓGICA</w:t>
      </w:r>
    </w:p>
    <w:p w:rsidR="0054088C" w:rsidRPr="0064318E" w:rsidRDefault="0054088C" w:rsidP="00750083">
      <w:pPr>
        <w:autoSpaceDE w:val="0"/>
        <w:autoSpaceDN w:val="0"/>
        <w:adjustRightInd w:val="0"/>
        <w:spacing w:after="0"/>
        <w:jc w:val="both"/>
        <w:rPr>
          <w:rFonts w:cstheme="minorHAnsi"/>
          <w:color w:val="000000"/>
          <w:sz w:val="24"/>
          <w:szCs w:val="24"/>
        </w:rPr>
      </w:pPr>
    </w:p>
    <w:p w:rsidR="0054088C" w:rsidRDefault="0054088C" w:rsidP="00592D92">
      <w:pPr>
        <w:pStyle w:val="Prrafodelista"/>
        <w:numPr>
          <w:ilvl w:val="0"/>
          <w:numId w:val="39"/>
        </w:numPr>
        <w:autoSpaceDE w:val="0"/>
        <w:autoSpaceDN w:val="0"/>
        <w:adjustRightInd w:val="0"/>
        <w:spacing w:after="0"/>
        <w:ind w:left="426"/>
        <w:jc w:val="both"/>
        <w:rPr>
          <w:rFonts w:cstheme="minorHAnsi"/>
          <w:b/>
          <w:bCs/>
          <w:color w:val="000000"/>
          <w:sz w:val="24"/>
          <w:szCs w:val="24"/>
        </w:rPr>
      </w:pPr>
      <w:r w:rsidRPr="00612AAC">
        <w:rPr>
          <w:rFonts w:cstheme="minorHAnsi"/>
          <w:b/>
          <w:bCs/>
          <w:color w:val="000000"/>
          <w:sz w:val="24"/>
          <w:szCs w:val="24"/>
        </w:rPr>
        <w:t>Antecedentes</w:t>
      </w:r>
    </w:p>
    <w:p w:rsidR="00612AAC" w:rsidRPr="00612AAC" w:rsidRDefault="00612AAC" w:rsidP="00612AAC">
      <w:pPr>
        <w:pStyle w:val="Prrafodelista"/>
        <w:autoSpaceDE w:val="0"/>
        <w:autoSpaceDN w:val="0"/>
        <w:adjustRightInd w:val="0"/>
        <w:spacing w:after="0"/>
        <w:jc w:val="both"/>
        <w:rPr>
          <w:rFonts w:cstheme="minorHAnsi"/>
          <w:b/>
          <w:bCs/>
          <w:color w:val="000000"/>
          <w:sz w:val="24"/>
          <w:szCs w:val="24"/>
        </w:rPr>
      </w:pPr>
    </w:p>
    <w:p w:rsidR="0054088C" w:rsidRPr="0064318E" w:rsidRDefault="0054088C" w:rsidP="00750083">
      <w:pPr>
        <w:autoSpaceDE w:val="0"/>
        <w:autoSpaceDN w:val="0"/>
        <w:adjustRightInd w:val="0"/>
        <w:spacing w:after="0"/>
        <w:jc w:val="both"/>
        <w:rPr>
          <w:rFonts w:cstheme="minorHAnsi"/>
          <w:color w:val="000000"/>
          <w:sz w:val="24"/>
          <w:szCs w:val="24"/>
        </w:rPr>
      </w:pPr>
      <w:r w:rsidRPr="0064318E">
        <w:rPr>
          <w:rFonts w:cstheme="minorHAnsi"/>
          <w:color w:val="000000"/>
          <w:sz w:val="24"/>
          <w:szCs w:val="24"/>
        </w:rPr>
        <w:t>El 1º de abril de 1999, se inició el funcionamiento del Mercado Eléctrico Mayorista sobre la base de un corte vertical del Sistema Nacional Interconectado, constituido desde entonces por unidades de negocio de generación, transporte y distribución de la energía eléctrica. Las inversiones frescas, no obstante, no llegaron por múltiples causas, unas endógenas y otras exógenas. Por ello, se podría armar que desde la apertura de esta nueva época, casi ninguna obra de gran capacidad ha sido emprendida en el País, salvo los proyectos hidroeléctricos San Francisco (230 MW) y Mazar (160 MW), ambos ejecutados con participación estatal.</w:t>
      </w:r>
    </w:p>
    <w:p w:rsidR="0054088C" w:rsidRPr="0064318E" w:rsidRDefault="0054088C" w:rsidP="00750083">
      <w:pPr>
        <w:autoSpaceDE w:val="0"/>
        <w:autoSpaceDN w:val="0"/>
        <w:adjustRightInd w:val="0"/>
        <w:spacing w:after="0"/>
        <w:jc w:val="both"/>
        <w:rPr>
          <w:rFonts w:cstheme="minorHAnsi"/>
          <w:color w:val="000000"/>
          <w:sz w:val="24"/>
          <w:szCs w:val="24"/>
        </w:rPr>
      </w:pPr>
      <w:r w:rsidRPr="0064318E">
        <w:rPr>
          <w:rFonts w:cstheme="minorHAnsi"/>
          <w:color w:val="000000"/>
          <w:sz w:val="24"/>
          <w:szCs w:val="24"/>
        </w:rPr>
        <w:t xml:space="preserve">En estas circunstancias, el pueblo ecuatoriano, el 28 de septiembre de 2008 aprobó la nueva Constitución de la República de Ecuador, en cuyo artículo 313 y siguientes se establece que el Estado se reserva el derecho de administrar, regular, controlar y gestionar los sectores estratégicos de conformidad con los principios de sostenibilidad ambiental, precaución, prevención y ciencia. En la Constitución se señala que uno de los sectores estratégicos es la energía en todas sus formas y, que la provisión del servicio público de energía eléctrica es de responsabilidad del Estado, para lo cual constituirá empresas públicas y podrá delegar a empresas mixtas y, excepcionalmente, a la iniciativa privada y a la economía popular y solidaria, el ejercicio de dichas actividades, en los casos que establezca la ley. </w:t>
      </w:r>
    </w:p>
    <w:p w:rsidR="0054088C" w:rsidRPr="0064318E" w:rsidRDefault="0054088C" w:rsidP="00750083">
      <w:pPr>
        <w:autoSpaceDE w:val="0"/>
        <w:autoSpaceDN w:val="0"/>
        <w:adjustRightInd w:val="0"/>
        <w:spacing w:after="0"/>
        <w:jc w:val="both"/>
        <w:rPr>
          <w:rFonts w:cstheme="minorHAnsi"/>
          <w:color w:val="000000"/>
          <w:sz w:val="24"/>
          <w:szCs w:val="24"/>
        </w:rPr>
      </w:pPr>
    </w:p>
    <w:p w:rsidR="0054088C" w:rsidRDefault="0054088C" w:rsidP="00592D92">
      <w:pPr>
        <w:pStyle w:val="Prrafodelista"/>
        <w:numPr>
          <w:ilvl w:val="0"/>
          <w:numId w:val="39"/>
        </w:numPr>
        <w:autoSpaceDE w:val="0"/>
        <w:autoSpaceDN w:val="0"/>
        <w:adjustRightInd w:val="0"/>
        <w:spacing w:after="0"/>
        <w:ind w:left="426"/>
        <w:jc w:val="both"/>
        <w:rPr>
          <w:rFonts w:cstheme="minorHAnsi"/>
          <w:b/>
          <w:bCs/>
          <w:color w:val="000000"/>
          <w:sz w:val="24"/>
          <w:szCs w:val="24"/>
        </w:rPr>
      </w:pPr>
      <w:r w:rsidRPr="0064318E">
        <w:rPr>
          <w:rFonts w:cstheme="minorHAnsi"/>
          <w:b/>
          <w:bCs/>
          <w:color w:val="000000"/>
          <w:sz w:val="24"/>
          <w:szCs w:val="24"/>
        </w:rPr>
        <w:t>Breve Descripción de la Problemática</w:t>
      </w:r>
    </w:p>
    <w:p w:rsidR="00F06694" w:rsidRPr="0064318E" w:rsidRDefault="00F06694" w:rsidP="00F06694">
      <w:pPr>
        <w:pStyle w:val="Prrafodelista"/>
        <w:autoSpaceDE w:val="0"/>
        <w:autoSpaceDN w:val="0"/>
        <w:adjustRightInd w:val="0"/>
        <w:spacing w:after="0"/>
        <w:jc w:val="both"/>
        <w:rPr>
          <w:rFonts w:cstheme="minorHAnsi"/>
          <w:b/>
          <w:bCs/>
          <w:color w:val="000000"/>
          <w:sz w:val="24"/>
          <w:szCs w:val="24"/>
        </w:rPr>
      </w:pPr>
    </w:p>
    <w:p w:rsidR="0054088C" w:rsidRPr="0064318E" w:rsidRDefault="0054088C" w:rsidP="00750083">
      <w:pPr>
        <w:autoSpaceDE w:val="0"/>
        <w:autoSpaceDN w:val="0"/>
        <w:adjustRightInd w:val="0"/>
        <w:spacing w:after="0"/>
        <w:jc w:val="both"/>
        <w:rPr>
          <w:rFonts w:cstheme="minorHAnsi"/>
          <w:color w:val="000000"/>
          <w:sz w:val="24"/>
          <w:szCs w:val="24"/>
        </w:rPr>
      </w:pPr>
      <w:r w:rsidRPr="0064318E">
        <w:rPr>
          <w:rFonts w:cstheme="minorHAnsi"/>
          <w:color w:val="000000"/>
          <w:sz w:val="24"/>
          <w:szCs w:val="24"/>
        </w:rPr>
        <w:t>El Ecuador es un país que cuenta con un enorme potencial de fuentes renovables de energía que predicen un futuro prometedor en el dominio energético y en el desarrollo.</w:t>
      </w:r>
    </w:p>
    <w:p w:rsidR="0054088C" w:rsidRPr="0064318E" w:rsidRDefault="0054088C" w:rsidP="00750083">
      <w:pPr>
        <w:autoSpaceDE w:val="0"/>
        <w:autoSpaceDN w:val="0"/>
        <w:adjustRightInd w:val="0"/>
        <w:spacing w:after="0"/>
        <w:jc w:val="both"/>
        <w:rPr>
          <w:rFonts w:cstheme="minorHAnsi"/>
          <w:color w:val="000000"/>
          <w:sz w:val="24"/>
          <w:szCs w:val="24"/>
        </w:rPr>
      </w:pPr>
      <w:r w:rsidRPr="0064318E">
        <w:rPr>
          <w:rFonts w:cstheme="minorHAnsi"/>
          <w:color w:val="000000"/>
          <w:sz w:val="24"/>
          <w:szCs w:val="24"/>
        </w:rPr>
        <w:t>Las fuentes renovables implican tecnologías que incorporan varios factores positivos al desarrollo: ventajas medioambientales, creación de puestos de trabajo, uso de recursos locales, reducción de la dependencia de los combustibles fósiles, seguridad geo-estratégica, etc.</w:t>
      </w:r>
    </w:p>
    <w:p w:rsidR="0054088C" w:rsidRPr="0064318E" w:rsidRDefault="0054088C" w:rsidP="00750083">
      <w:pPr>
        <w:autoSpaceDE w:val="0"/>
        <w:autoSpaceDN w:val="0"/>
        <w:adjustRightInd w:val="0"/>
        <w:spacing w:after="0"/>
        <w:jc w:val="both"/>
        <w:rPr>
          <w:rFonts w:cstheme="minorHAnsi"/>
          <w:color w:val="000000"/>
          <w:sz w:val="24"/>
          <w:szCs w:val="24"/>
        </w:rPr>
      </w:pPr>
      <w:r w:rsidRPr="0064318E">
        <w:rPr>
          <w:rFonts w:cstheme="minorHAnsi"/>
          <w:color w:val="000000"/>
          <w:sz w:val="24"/>
          <w:szCs w:val="24"/>
        </w:rPr>
        <w:lastRenderedPageBreak/>
        <w:t>Los recursos energéticos están constituidos por todos los elementos existentes en la naturaleza que tienen la capacidad de producir energía.</w:t>
      </w:r>
    </w:p>
    <w:p w:rsidR="0054088C" w:rsidRPr="0064318E" w:rsidRDefault="0054088C" w:rsidP="00750083">
      <w:pPr>
        <w:autoSpaceDE w:val="0"/>
        <w:autoSpaceDN w:val="0"/>
        <w:adjustRightInd w:val="0"/>
        <w:spacing w:after="0"/>
        <w:jc w:val="both"/>
        <w:rPr>
          <w:rFonts w:cstheme="minorHAnsi"/>
          <w:color w:val="000000"/>
          <w:sz w:val="24"/>
          <w:szCs w:val="24"/>
        </w:rPr>
      </w:pPr>
      <w:r w:rsidRPr="0064318E">
        <w:rPr>
          <w:rFonts w:cstheme="minorHAnsi"/>
          <w:color w:val="000000"/>
          <w:sz w:val="24"/>
          <w:szCs w:val="24"/>
        </w:rPr>
        <w:t>Se los divide a estos recursos en: renovables, cuando no disminuyen por efecto de su utilización (hidráulicos, eólicos, solares, geotérmicos, biomasa, etc.); y, no renovables, cuando su continuada extracción y uso los agota (petróleo, gas natural, carbón, uranio, etc.). Los recursos renovables tienen un reducido impacto sobre el ambiente, no producen desechos o polución (a excepción de la biomasa) como resultado de su uso; en cambio, los combustibles fósiles y el uranio contaminan el ambiente.</w:t>
      </w:r>
    </w:p>
    <w:p w:rsidR="0054088C" w:rsidRPr="0064318E" w:rsidRDefault="0054088C" w:rsidP="00750083">
      <w:pPr>
        <w:autoSpaceDE w:val="0"/>
        <w:autoSpaceDN w:val="0"/>
        <w:adjustRightInd w:val="0"/>
        <w:spacing w:after="0"/>
        <w:jc w:val="both"/>
        <w:rPr>
          <w:rFonts w:cstheme="minorHAnsi"/>
          <w:color w:val="000000"/>
          <w:sz w:val="24"/>
          <w:szCs w:val="24"/>
        </w:rPr>
      </w:pPr>
      <w:r w:rsidRPr="0064318E">
        <w:rPr>
          <w:rFonts w:cstheme="minorHAnsi"/>
          <w:color w:val="000000"/>
          <w:sz w:val="24"/>
          <w:szCs w:val="24"/>
        </w:rPr>
        <w:t>Se conocen como fuentes de energía convencionales a los recursos que tradicionalmente se han venido utilizando en el Ecuador, como el caso de los recursos hidráulicos, el carbón, el petróleo, el gas, etc., de las cuales la única fuente renovable es la hidráulica. En el análisis de una economía energética, se debe seleccionar aquellas fuentes que sean productivas, que perjudiquen menos al ambiente y cuya aplicabilidad y usos sean los más adecuados.</w:t>
      </w:r>
    </w:p>
    <w:p w:rsidR="0054088C" w:rsidRPr="0064318E" w:rsidRDefault="0054088C" w:rsidP="00750083">
      <w:pPr>
        <w:autoSpaceDE w:val="0"/>
        <w:autoSpaceDN w:val="0"/>
        <w:adjustRightInd w:val="0"/>
        <w:spacing w:after="0"/>
        <w:jc w:val="both"/>
        <w:rPr>
          <w:rFonts w:cstheme="minorHAnsi"/>
          <w:color w:val="000000"/>
          <w:sz w:val="24"/>
          <w:szCs w:val="24"/>
        </w:rPr>
      </w:pPr>
      <w:r w:rsidRPr="0064318E">
        <w:rPr>
          <w:rFonts w:cstheme="minorHAnsi"/>
          <w:color w:val="000000"/>
          <w:sz w:val="24"/>
          <w:szCs w:val="24"/>
        </w:rPr>
        <w:t>Los shocks petroleros de los años setenta y primeros años del siglo XXI, con la consecuente elevación de los precios de los fósiles, han determinado condiciones económicas que propician el desarrollo de las energías renovables. A ello se debe que desde los años ochenta, se ha acelerado el desarrollo de tecnologías para el aprovechamiento de recursos renovables a tal punto que el viento, el sol, la geotermia, la biomasa y las fuerzas mareomotrices se vuelven cada vez más competitivas ante las fuentes convencionales de energía.</w:t>
      </w:r>
    </w:p>
    <w:p w:rsidR="0054088C" w:rsidRPr="0064318E" w:rsidRDefault="0054088C" w:rsidP="00750083">
      <w:pPr>
        <w:pStyle w:val="Prrafodelista"/>
        <w:autoSpaceDE w:val="0"/>
        <w:autoSpaceDN w:val="0"/>
        <w:adjustRightInd w:val="0"/>
        <w:spacing w:after="0"/>
        <w:ind w:left="0"/>
        <w:jc w:val="both"/>
        <w:rPr>
          <w:rFonts w:cstheme="minorHAnsi"/>
          <w:b/>
          <w:bCs/>
          <w:color w:val="000000"/>
          <w:sz w:val="24"/>
          <w:szCs w:val="24"/>
        </w:rPr>
      </w:pPr>
    </w:p>
    <w:p w:rsidR="0054088C" w:rsidRDefault="0054088C" w:rsidP="00592D92">
      <w:pPr>
        <w:pStyle w:val="Prrafodelista"/>
        <w:numPr>
          <w:ilvl w:val="0"/>
          <w:numId w:val="39"/>
        </w:numPr>
        <w:autoSpaceDE w:val="0"/>
        <w:autoSpaceDN w:val="0"/>
        <w:adjustRightInd w:val="0"/>
        <w:spacing w:after="0"/>
        <w:ind w:left="426"/>
        <w:jc w:val="both"/>
        <w:rPr>
          <w:rFonts w:cstheme="minorHAnsi"/>
          <w:b/>
          <w:bCs/>
          <w:color w:val="000000"/>
          <w:sz w:val="24"/>
          <w:szCs w:val="24"/>
        </w:rPr>
      </w:pPr>
      <w:r w:rsidRPr="0064318E">
        <w:rPr>
          <w:rFonts w:cstheme="minorHAnsi"/>
          <w:b/>
          <w:bCs/>
          <w:color w:val="000000"/>
          <w:sz w:val="24"/>
          <w:szCs w:val="24"/>
        </w:rPr>
        <w:t xml:space="preserve">Beneficiarios </w:t>
      </w:r>
    </w:p>
    <w:p w:rsidR="00F06694" w:rsidRPr="0064318E" w:rsidRDefault="00F06694" w:rsidP="00F06694">
      <w:pPr>
        <w:pStyle w:val="Prrafodelista"/>
        <w:autoSpaceDE w:val="0"/>
        <w:autoSpaceDN w:val="0"/>
        <w:adjustRightInd w:val="0"/>
        <w:spacing w:after="0"/>
        <w:jc w:val="both"/>
        <w:rPr>
          <w:rFonts w:cstheme="minorHAnsi"/>
          <w:b/>
          <w:bCs/>
          <w:color w:val="000000"/>
          <w:sz w:val="24"/>
          <w:szCs w:val="24"/>
        </w:rPr>
      </w:pPr>
    </w:p>
    <w:p w:rsidR="0054088C" w:rsidRDefault="0054088C" w:rsidP="00750083">
      <w:pPr>
        <w:pStyle w:val="Prrafodelista"/>
        <w:autoSpaceDE w:val="0"/>
        <w:autoSpaceDN w:val="0"/>
        <w:adjustRightInd w:val="0"/>
        <w:spacing w:after="0"/>
        <w:ind w:left="0"/>
        <w:jc w:val="both"/>
        <w:rPr>
          <w:rFonts w:cstheme="minorHAnsi"/>
          <w:bCs/>
          <w:color w:val="000000"/>
          <w:sz w:val="24"/>
          <w:szCs w:val="24"/>
        </w:rPr>
      </w:pPr>
      <w:r w:rsidRPr="0064318E">
        <w:rPr>
          <w:rFonts w:cstheme="minorHAnsi"/>
          <w:bCs/>
          <w:color w:val="000000"/>
          <w:sz w:val="24"/>
          <w:szCs w:val="24"/>
        </w:rPr>
        <w:t>Directos los pobladores del sector de la parroquia.</w:t>
      </w:r>
    </w:p>
    <w:p w:rsidR="00F06694" w:rsidRPr="0064318E" w:rsidRDefault="00F06694" w:rsidP="00750083">
      <w:pPr>
        <w:pStyle w:val="Prrafodelista"/>
        <w:autoSpaceDE w:val="0"/>
        <w:autoSpaceDN w:val="0"/>
        <w:adjustRightInd w:val="0"/>
        <w:spacing w:after="0"/>
        <w:ind w:left="0"/>
        <w:jc w:val="both"/>
        <w:rPr>
          <w:rFonts w:cstheme="minorHAnsi"/>
          <w:bCs/>
          <w:color w:val="000000"/>
          <w:sz w:val="24"/>
          <w:szCs w:val="24"/>
        </w:rPr>
      </w:pPr>
    </w:p>
    <w:p w:rsidR="0054088C" w:rsidRPr="0064318E" w:rsidRDefault="003941AE" w:rsidP="00592D92">
      <w:pPr>
        <w:numPr>
          <w:ilvl w:val="0"/>
          <w:numId w:val="39"/>
        </w:numPr>
        <w:autoSpaceDE w:val="0"/>
        <w:autoSpaceDN w:val="0"/>
        <w:adjustRightInd w:val="0"/>
        <w:spacing w:after="0"/>
        <w:ind w:left="426"/>
        <w:jc w:val="both"/>
        <w:rPr>
          <w:rFonts w:cstheme="minorHAnsi"/>
          <w:b/>
          <w:bCs/>
          <w:color w:val="000000"/>
          <w:sz w:val="24"/>
          <w:szCs w:val="24"/>
        </w:rPr>
      </w:pPr>
      <w:r w:rsidRPr="0064318E">
        <w:rPr>
          <w:rFonts w:cstheme="minorHAnsi"/>
          <w:b/>
          <w:bCs/>
          <w:color w:val="000000"/>
          <w:sz w:val="24"/>
          <w:szCs w:val="24"/>
        </w:rPr>
        <w:t xml:space="preserve">Objetivos </w:t>
      </w:r>
    </w:p>
    <w:p w:rsidR="0054088C" w:rsidRPr="0064318E" w:rsidRDefault="0054088C" w:rsidP="00750083">
      <w:pPr>
        <w:autoSpaceDE w:val="0"/>
        <w:autoSpaceDN w:val="0"/>
        <w:adjustRightInd w:val="0"/>
        <w:spacing w:after="0"/>
        <w:jc w:val="both"/>
        <w:rPr>
          <w:rFonts w:cstheme="minorHAnsi"/>
          <w:b/>
          <w:color w:val="000000"/>
          <w:sz w:val="24"/>
          <w:szCs w:val="24"/>
        </w:rPr>
      </w:pPr>
    </w:p>
    <w:p w:rsidR="0054088C" w:rsidRDefault="0054088C" w:rsidP="00F06694">
      <w:pPr>
        <w:autoSpaceDE w:val="0"/>
        <w:autoSpaceDN w:val="0"/>
        <w:adjustRightInd w:val="0"/>
        <w:spacing w:after="0"/>
        <w:jc w:val="both"/>
        <w:rPr>
          <w:rFonts w:cstheme="minorHAnsi"/>
          <w:b/>
          <w:color w:val="000000"/>
          <w:sz w:val="24"/>
          <w:szCs w:val="24"/>
        </w:rPr>
      </w:pPr>
      <w:r w:rsidRPr="00F06694">
        <w:rPr>
          <w:rFonts w:cstheme="minorHAnsi"/>
          <w:b/>
          <w:color w:val="000000"/>
          <w:sz w:val="24"/>
          <w:szCs w:val="24"/>
        </w:rPr>
        <w:t xml:space="preserve">Objetivo General </w:t>
      </w:r>
    </w:p>
    <w:p w:rsidR="00F06694" w:rsidRPr="00F06694" w:rsidRDefault="00F06694" w:rsidP="00F06694">
      <w:pPr>
        <w:autoSpaceDE w:val="0"/>
        <w:autoSpaceDN w:val="0"/>
        <w:adjustRightInd w:val="0"/>
        <w:spacing w:after="0"/>
        <w:jc w:val="both"/>
        <w:rPr>
          <w:rFonts w:cstheme="minorHAnsi"/>
          <w:b/>
          <w:color w:val="000000"/>
          <w:sz w:val="24"/>
          <w:szCs w:val="24"/>
        </w:rPr>
      </w:pPr>
    </w:p>
    <w:p w:rsidR="0054088C" w:rsidRPr="0064318E" w:rsidRDefault="0054088C" w:rsidP="00750083">
      <w:pPr>
        <w:pStyle w:val="Prrafodelista"/>
        <w:autoSpaceDE w:val="0"/>
        <w:autoSpaceDN w:val="0"/>
        <w:adjustRightInd w:val="0"/>
        <w:spacing w:after="0"/>
        <w:ind w:left="360"/>
        <w:jc w:val="both"/>
        <w:rPr>
          <w:rFonts w:cstheme="minorHAnsi"/>
          <w:color w:val="000000"/>
          <w:sz w:val="24"/>
          <w:szCs w:val="24"/>
        </w:rPr>
      </w:pPr>
      <w:r w:rsidRPr="0064318E">
        <w:rPr>
          <w:rFonts w:cstheme="minorHAnsi"/>
          <w:color w:val="000000"/>
          <w:sz w:val="24"/>
          <w:szCs w:val="24"/>
        </w:rPr>
        <w:t>Mejorar la calidad y eficiencia energética de</w:t>
      </w:r>
      <w:r w:rsidR="003941AE">
        <w:rPr>
          <w:rFonts w:cstheme="minorHAnsi"/>
          <w:color w:val="000000"/>
          <w:sz w:val="24"/>
          <w:szCs w:val="24"/>
        </w:rPr>
        <w:t xml:space="preserve"> </w:t>
      </w:r>
      <w:r w:rsidRPr="0064318E">
        <w:rPr>
          <w:rFonts w:cstheme="minorHAnsi"/>
          <w:color w:val="000000"/>
          <w:sz w:val="24"/>
          <w:szCs w:val="24"/>
        </w:rPr>
        <w:t>l</w:t>
      </w:r>
      <w:r w:rsidR="003941AE">
        <w:rPr>
          <w:rFonts w:cstheme="minorHAnsi"/>
          <w:color w:val="000000"/>
          <w:sz w:val="24"/>
          <w:szCs w:val="24"/>
        </w:rPr>
        <w:t>a</w:t>
      </w:r>
      <w:r w:rsidRPr="0064318E">
        <w:rPr>
          <w:rFonts w:cstheme="minorHAnsi"/>
          <w:color w:val="000000"/>
          <w:sz w:val="24"/>
          <w:szCs w:val="24"/>
        </w:rPr>
        <w:t xml:space="preserve"> </w:t>
      </w:r>
      <w:r w:rsidR="003941AE">
        <w:rPr>
          <w:rFonts w:cstheme="minorHAnsi"/>
          <w:color w:val="000000"/>
          <w:sz w:val="24"/>
          <w:szCs w:val="24"/>
        </w:rPr>
        <w:t>parroquia</w:t>
      </w:r>
      <w:r w:rsidRPr="0064318E">
        <w:rPr>
          <w:rFonts w:cstheme="minorHAnsi"/>
          <w:color w:val="000000"/>
          <w:sz w:val="24"/>
          <w:szCs w:val="24"/>
        </w:rPr>
        <w:t xml:space="preserve"> con sistemas tecnológicos innovadores.</w:t>
      </w:r>
    </w:p>
    <w:p w:rsidR="0054088C" w:rsidRDefault="0054088C" w:rsidP="00750083">
      <w:pPr>
        <w:pStyle w:val="Prrafodelista"/>
        <w:autoSpaceDE w:val="0"/>
        <w:autoSpaceDN w:val="0"/>
        <w:adjustRightInd w:val="0"/>
        <w:spacing w:after="0"/>
        <w:ind w:left="360"/>
        <w:jc w:val="both"/>
        <w:rPr>
          <w:rFonts w:cstheme="minorHAnsi"/>
          <w:color w:val="000000"/>
          <w:sz w:val="24"/>
          <w:szCs w:val="24"/>
        </w:rPr>
      </w:pPr>
    </w:p>
    <w:p w:rsidR="00C36F9D" w:rsidRDefault="00C36F9D" w:rsidP="00750083">
      <w:pPr>
        <w:pStyle w:val="Prrafodelista"/>
        <w:autoSpaceDE w:val="0"/>
        <w:autoSpaceDN w:val="0"/>
        <w:adjustRightInd w:val="0"/>
        <w:spacing w:after="0"/>
        <w:ind w:left="360"/>
        <w:jc w:val="both"/>
        <w:rPr>
          <w:rFonts w:cstheme="minorHAnsi"/>
          <w:color w:val="000000"/>
          <w:sz w:val="24"/>
          <w:szCs w:val="24"/>
        </w:rPr>
      </w:pPr>
    </w:p>
    <w:p w:rsidR="00C36F9D" w:rsidRPr="0064318E" w:rsidRDefault="00C36F9D" w:rsidP="00750083">
      <w:pPr>
        <w:pStyle w:val="Prrafodelista"/>
        <w:autoSpaceDE w:val="0"/>
        <w:autoSpaceDN w:val="0"/>
        <w:adjustRightInd w:val="0"/>
        <w:spacing w:after="0"/>
        <w:ind w:left="360"/>
        <w:jc w:val="both"/>
        <w:rPr>
          <w:rFonts w:cstheme="minorHAnsi"/>
          <w:color w:val="000000"/>
          <w:sz w:val="24"/>
          <w:szCs w:val="24"/>
        </w:rPr>
      </w:pPr>
    </w:p>
    <w:p w:rsidR="0054088C" w:rsidRDefault="0054088C" w:rsidP="00F06694">
      <w:pPr>
        <w:autoSpaceDE w:val="0"/>
        <w:autoSpaceDN w:val="0"/>
        <w:adjustRightInd w:val="0"/>
        <w:spacing w:after="0"/>
        <w:jc w:val="both"/>
        <w:rPr>
          <w:rFonts w:cstheme="minorHAnsi"/>
          <w:b/>
          <w:color w:val="000000"/>
          <w:sz w:val="24"/>
          <w:szCs w:val="24"/>
        </w:rPr>
      </w:pPr>
      <w:r w:rsidRPr="00F06694">
        <w:rPr>
          <w:rFonts w:cstheme="minorHAnsi"/>
          <w:b/>
          <w:color w:val="000000"/>
          <w:sz w:val="24"/>
          <w:szCs w:val="24"/>
        </w:rPr>
        <w:t>Objetivos Específicos</w:t>
      </w:r>
    </w:p>
    <w:p w:rsidR="00F06694" w:rsidRPr="00F06694" w:rsidRDefault="00F06694" w:rsidP="00F06694">
      <w:pPr>
        <w:autoSpaceDE w:val="0"/>
        <w:autoSpaceDN w:val="0"/>
        <w:adjustRightInd w:val="0"/>
        <w:spacing w:after="0"/>
        <w:jc w:val="both"/>
        <w:rPr>
          <w:rFonts w:cstheme="minorHAnsi"/>
          <w:b/>
          <w:color w:val="000000"/>
          <w:sz w:val="24"/>
          <w:szCs w:val="24"/>
        </w:rPr>
      </w:pPr>
    </w:p>
    <w:p w:rsidR="0054088C" w:rsidRPr="0064318E" w:rsidRDefault="0054088C" w:rsidP="00592D92">
      <w:pPr>
        <w:pStyle w:val="Prrafodelista"/>
        <w:numPr>
          <w:ilvl w:val="0"/>
          <w:numId w:val="32"/>
        </w:numPr>
        <w:autoSpaceDE w:val="0"/>
        <w:autoSpaceDN w:val="0"/>
        <w:adjustRightInd w:val="0"/>
        <w:spacing w:after="0"/>
        <w:jc w:val="both"/>
        <w:rPr>
          <w:rFonts w:cstheme="minorHAnsi"/>
          <w:color w:val="000000"/>
          <w:sz w:val="24"/>
          <w:szCs w:val="24"/>
        </w:rPr>
      </w:pPr>
      <w:r w:rsidRPr="0064318E">
        <w:rPr>
          <w:rFonts w:cstheme="minorHAnsi"/>
          <w:color w:val="000000"/>
          <w:sz w:val="24"/>
          <w:szCs w:val="24"/>
        </w:rPr>
        <w:t>Promover la implementación de los sistemas energéticos alternativos para optimizar el uso del agua y solucionar problemas de abastecimiento del recurso hídrico.</w:t>
      </w:r>
    </w:p>
    <w:p w:rsidR="0054088C" w:rsidRPr="0064318E" w:rsidRDefault="0054088C" w:rsidP="00592D92">
      <w:pPr>
        <w:pStyle w:val="Prrafodelista"/>
        <w:numPr>
          <w:ilvl w:val="0"/>
          <w:numId w:val="32"/>
        </w:numPr>
        <w:autoSpaceDE w:val="0"/>
        <w:autoSpaceDN w:val="0"/>
        <w:adjustRightInd w:val="0"/>
        <w:spacing w:after="0"/>
        <w:jc w:val="both"/>
        <w:rPr>
          <w:rFonts w:cstheme="minorHAnsi"/>
          <w:color w:val="000000"/>
          <w:sz w:val="24"/>
          <w:szCs w:val="24"/>
        </w:rPr>
      </w:pPr>
      <w:r w:rsidRPr="0064318E">
        <w:rPr>
          <w:rFonts w:cstheme="minorHAnsi"/>
          <w:color w:val="000000"/>
          <w:sz w:val="24"/>
          <w:szCs w:val="24"/>
        </w:rPr>
        <w:lastRenderedPageBreak/>
        <w:t>Permitir que las familias puedan reducirlos costos en la utilización de este servicio, siendo amigables con el ambiente.</w:t>
      </w:r>
    </w:p>
    <w:p w:rsidR="0054088C" w:rsidRPr="0064318E" w:rsidRDefault="0054088C" w:rsidP="00592D92">
      <w:pPr>
        <w:pStyle w:val="Prrafodelista"/>
        <w:numPr>
          <w:ilvl w:val="0"/>
          <w:numId w:val="32"/>
        </w:numPr>
        <w:autoSpaceDE w:val="0"/>
        <w:autoSpaceDN w:val="0"/>
        <w:adjustRightInd w:val="0"/>
        <w:spacing w:after="0"/>
        <w:jc w:val="both"/>
        <w:rPr>
          <w:rFonts w:cstheme="minorHAnsi"/>
          <w:color w:val="000000"/>
          <w:sz w:val="24"/>
          <w:szCs w:val="24"/>
        </w:rPr>
      </w:pPr>
      <w:r w:rsidRPr="0064318E">
        <w:rPr>
          <w:rFonts w:cstheme="minorHAnsi"/>
          <w:color w:val="000000"/>
          <w:sz w:val="24"/>
          <w:szCs w:val="24"/>
        </w:rPr>
        <w:t>Reducir el uso de energías fósiles, lo que contribuirá a mejorar la salud de las familias.</w:t>
      </w:r>
    </w:p>
    <w:p w:rsidR="007B0DF3" w:rsidRPr="0064318E" w:rsidRDefault="007B0DF3" w:rsidP="00750083">
      <w:pPr>
        <w:pStyle w:val="Prrafodelista"/>
        <w:autoSpaceDE w:val="0"/>
        <w:autoSpaceDN w:val="0"/>
        <w:adjustRightInd w:val="0"/>
        <w:spacing w:after="0"/>
        <w:ind w:left="0"/>
        <w:jc w:val="both"/>
        <w:rPr>
          <w:rFonts w:cstheme="minorHAnsi"/>
          <w:color w:val="000000"/>
          <w:sz w:val="24"/>
          <w:szCs w:val="24"/>
        </w:rPr>
        <w:sectPr w:rsidR="007B0DF3" w:rsidRPr="0064318E" w:rsidSect="009578A1">
          <w:headerReference w:type="default" r:id="rId80"/>
          <w:footerReference w:type="default" r:id="rId81"/>
          <w:pgSz w:w="12240" w:h="15840"/>
          <w:pgMar w:top="1418" w:right="1418" w:bottom="1701" w:left="1701" w:header="709" w:footer="709" w:gutter="0"/>
          <w:pgBorders w:offsetFrom="page">
            <w:left w:val="threeDEmboss" w:sz="48" w:space="24" w:color="DAEEF3" w:themeColor="accent5" w:themeTint="33"/>
          </w:pgBorders>
          <w:cols w:space="708"/>
          <w:docGrid w:linePitch="360"/>
        </w:sectPr>
      </w:pPr>
    </w:p>
    <w:p w:rsidR="007219B4" w:rsidRPr="0064318E" w:rsidRDefault="007219B4" w:rsidP="009578A1">
      <w:pPr>
        <w:pStyle w:val="Prrafodelista"/>
        <w:autoSpaceDE w:val="0"/>
        <w:autoSpaceDN w:val="0"/>
        <w:adjustRightInd w:val="0"/>
        <w:spacing w:after="0"/>
        <w:ind w:left="825"/>
        <w:outlineLvl w:val="2"/>
        <w:rPr>
          <w:rFonts w:cstheme="minorHAnsi"/>
          <w:b/>
          <w:bCs/>
          <w:sz w:val="28"/>
          <w:szCs w:val="28"/>
        </w:rPr>
      </w:pPr>
    </w:p>
    <w:sectPr w:rsidR="007219B4" w:rsidRPr="0064318E" w:rsidSect="009578A1">
      <w:headerReference w:type="default" r:id="rId82"/>
      <w:footerReference w:type="default" r:id="rId83"/>
      <w:pgSz w:w="12240" w:h="15840"/>
      <w:pgMar w:top="1418" w:right="1418" w:bottom="1701" w:left="1701" w:header="709" w:footer="709" w:gutter="0"/>
      <w:pgBorders w:offsetFrom="page">
        <w:left w:val="threeDEmboss" w:sz="48" w:space="24" w:color="DAEEF3" w:themeColor="accent5" w:themeTint="33"/>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7893" w:rsidRDefault="00307893">
      <w:pPr>
        <w:spacing w:after="0" w:line="240" w:lineRule="auto"/>
      </w:pPr>
      <w:r>
        <w:separator/>
      </w:r>
    </w:p>
  </w:endnote>
  <w:endnote w:type="continuationSeparator" w:id="0">
    <w:p w:rsidR="00307893" w:rsidRDefault="003078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UtopiaStd-Regular">
    <w:panose1 w:val="00000000000000000000"/>
    <w:charset w:val="00"/>
    <w:family w:val="roman"/>
    <w:notTrueType/>
    <w:pitch w:val="default"/>
    <w:sig w:usb0="00000003" w:usb1="00000000" w:usb2="00000000" w:usb3="00000000" w:csb0="00000001" w:csb1="00000000"/>
  </w:font>
  <w:font w:name="HelveticaNeueLTStd-C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52263149"/>
      <w:docPartObj>
        <w:docPartGallery w:val="Page Numbers (Bottom of Page)"/>
        <w:docPartUnique/>
      </w:docPartObj>
    </w:sdtPr>
    <w:sdtEndPr/>
    <w:sdtContent>
      <w:p w:rsidR="0045654A" w:rsidRPr="00921278" w:rsidRDefault="0045654A" w:rsidP="00561483">
        <w:pPr>
          <w:pStyle w:val="Piedepgina"/>
          <w:spacing w:after="0" w:line="240" w:lineRule="auto"/>
          <w:jc w:val="center"/>
          <w:rPr>
            <w:sz w:val="16"/>
            <w:szCs w:val="16"/>
          </w:rPr>
        </w:pPr>
        <w:r w:rsidRPr="007D5591">
          <w:rPr>
            <w:rFonts w:cstheme="minorHAnsi"/>
            <w:noProof/>
            <w:sz w:val="18"/>
            <w:szCs w:val="18"/>
            <w:lang w:eastAsia="es-EC"/>
          </w:rPr>
          <w:drawing>
            <wp:anchor distT="0" distB="0" distL="114300" distR="114300" simplePos="0" relativeHeight="251659264" behindDoc="0" locked="0" layoutInCell="1" allowOverlap="1" wp14:anchorId="78C8286C" wp14:editId="31C3BBC9">
              <wp:simplePos x="0" y="0"/>
              <wp:positionH relativeFrom="column">
                <wp:posOffset>2432050</wp:posOffset>
              </wp:positionH>
              <wp:positionV relativeFrom="paragraph">
                <wp:posOffset>-386715</wp:posOffset>
              </wp:positionV>
              <wp:extent cx="848995" cy="588645"/>
              <wp:effectExtent l="0" t="0" r="0" b="0"/>
              <wp:wrapNone/>
              <wp:docPr id="35" name="0 Imagen" descr="Georegional Consultore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egional Consultores22.jpg"/>
                      <pic:cNvPicPr/>
                    </pic:nvPicPr>
                    <pic:blipFill>
                      <a:blip r:embed="rId1"/>
                      <a:stretch>
                        <a:fillRect/>
                      </a:stretch>
                    </pic:blipFill>
                    <pic:spPr>
                      <a:xfrm>
                        <a:off x="0" y="0"/>
                        <a:ext cx="848995" cy="588645"/>
                      </a:xfrm>
                      <a:prstGeom prst="rect">
                        <a:avLst/>
                      </a:prstGeom>
                    </pic:spPr>
                  </pic:pic>
                </a:graphicData>
              </a:graphic>
            </wp:anchor>
          </w:drawing>
        </w:r>
        <w:r>
          <w:rPr>
            <w:noProof/>
            <w:lang w:eastAsia="es-EC"/>
          </w:rPr>
          <mc:AlternateContent>
            <mc:Choice Requires="wps">
              <w:drawing>
                <wp:anchor distT="0" distB="0" distL="114300" distR="114300" simplePos="0" relativeHeight="251762688" behindDoc="0" locked="0" layoutInCell="1" allowOverlap="1" wp14:anchorId="3D07CDEF" wp14:editId="6F742157">
                  <wp:simplePos x="0" y="0"/>
                  <wp:positionH relativeFrom="page">
                    <wp:align>right</wp:align>
                  </wp:positionH>
                  <wp:positionV relativeFrom="page">
                    <wp:align>bottom</wp:align>
                  </wp:positionV>
                  <wp:extent cx="2125980" cy="2054860"/>
                  <wp:effectExtent l="0" t="0" r="7620" b="2540"/>
                  <wp:wrapNone/>
                  <wp:docPr id="648"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extLst>
                            <a:ext uri="{91240B29-F687-4F45-9708-019B960494DF}">
                              <a14:hiddenLine xmlns:a14="http://schemas.microsoft.com/office/drawing/2010/main" w="9525">
                                <a:solidFill>
                                  <a:srgbClr val="000000"/>
                                </a:solidFill>
                                <a:miter lim="800000"/>
                                <a:headEnd/>
                                <a:tailEnd/>
                              </a14:hiddenLine>
                            </a:ext>
                          </a:extLst>
                        </wps:spPr>
                        <wps:txbx>
                          <w:txbxContent>
                            <w:p w:rsidR="0045654A" w:rsidRDefault="0045654A">
                              <w:pPr>
                                <w:jc w:val="center"/>
                                <w:rPr>
                                  <w:rFonts w:cstheme="minorHAnsi"/>
                                  <w:b/>
                                  <w:sz w:val="24"/>
                                  <w:szCs w:val="24"/>
                                </w:rPr>
                              </w:pPr>
                            </w:p>
                            <w:p w:rsidR="0045654A" w:rsidRPr="00F53422" w:rsidRDefault="0045654A">
                              <w:pPr>
                                <w:jc w:val="center"/>
                                <w:rPr>
                                  <w:rFonts w:cstheme="minorHAnsi"/>
                                  <w:b/>
                                  <w:sz w:val="24"/>
                                  <w:szCs w:val="24"/>
                                </w:rPr>
                              </w:pPr>
                              <w:r w:rsidRPr="00F53422">
                                <w:rPr>
                                  <w:rFonts w:cstheme="minorHAnsi"/>
                                  <w:b/>
                                  <w:sz w:val="24"/>
                                  <w:szCs w:val="24"/>
                                </w:rPr>
                                <w:fldChar w:fldCharType="begin"/>
                              </w:r>
                              <w:r w:rsidRPr="00F53422">
                                <w:rPr>
                                  <w:rFonts w:cstheme="minorHAnsi"/>
                                  <w:b/>
                                  <w:sz w:val="24"/>
                                  <w:szCs w:val="24"/>
                                </w:rPr>
                                <w:instrText>PAGE    \* MERGEFORMAT</w:instrText>
                              </w:r>
                              <w:r w:rsidRPr="00F53422">
                                <w:rPr>
                                  <w:rFonts w:cstheme="minorHAnsi"/>
                                  <w:b/>
                                  <w:sz w:val="24"/>
                                  <w:szCs w:val="24"/>
                                </w:rPr>
                                <w:fldChar w:fldCharType="separate"/>
                              </w:r>
                              <w:r w:rsidR="006236A9" w:rsidRPr="006236A9">
                                <w:rPr>
                                  <w:rFonts w:eastAsiaTheme="majorEastAsia" w:cstheme="minorHAnsi"/>
                                  <w:b/>
                                  <w:noProof/>
                                  <w:sz w:val="24"/>
                                  <w:szCs w:val="24"/>
                                  <w:lang w:val="es-ES"/>
                                </w:rPr>
                                <w:t>2</w:t>
                              </w:r>
                              <w:r w:rsidRPr="00F53422">
                                <w:rPr>
                                  <w:rFonts w:eastAsiaTheme="majorEastAsia" w:cstheme="minorHAnsi"/>
                                  <w:b/>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forma 13" o:spid="_x0000_s1032" type="#_x0000_t5" style="position:absolute;left:0;text-align:left;margin-left:116.2pt;margin-top:0;width:167.4pt;height:161.8pt;z-index:25176268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" adj="21600" fillcolor="#d2eaf1" stroked="f">
                  <v:textbox>
                    <w:txbxContent>
                      <w:p w:rsidR="0045654A" w:rsidRDefault="0045654A">
                        <w:pPr>
                          <w:jc w:val="center"/>
                          <w:rPr>
                            <w:rFonts w:cstheme="minorHAnsi"/>
                            <w:b/>
                            <w:sz w:val="24"/>
                            <w:szCs w:val="24"/>
                          </w:rPr>
                        </w:pPr>
                      </w:p>
                      <w:p w:rsidR="0045654A" w:rsidRPr="00F53422" w:rsidRDefault="0045654A">
                        <w:pPr>
                          <w:jc w:val="center"/>
                          <w:rPr>
                            <w:rFonts w:cstheme="minorHAnsi"/>
                            <w:b/>
                            <w:sz w:val="24"/>
                            <w:szCs w:val="24"/>
                          </w:rPr>
                        </w:pPr>
                        <w:r w:rsidRPr="00F53422">
                          <w:rPr>
                            <w:rFonts w:cstheme="minorHAnsi"/>
                            <w:b/>
                            <w:sz w:val="24"/>
                            <w:szCs w:val="24"/>
                          </w:rPr>
                          <w:fldChar w:fldCharType="begin"/>
                        </w:r>
                        <w:r w:rsidRPr="00F53422">
                          <w:rPr>
                            <w:rFonts w:cstheme="minorHAnsi"/>
                            <w:b/>
                            <w:sz w:val="24"/>
                            <w:szCs w:val="24"/>
                          </w:rPr>
                          <w:instrText>PAGE    \* MERGEFORMAT</w:instrText>
                        </w:r>
                        <w:r w:rsidRPr="00F53422">
                          <w:rPr>
                            <w:rFonts w:cstheme="minorHAnsi"/>
                            <w:b/>
                            <w:sz w:val="24"/>
                            <w:szCs w:val="24"/>
                          </w:rPr>
                          <w:fldChar w:fldCharType="separate"/>
                        </w:r>
                        <w:r w:rsidR="006236A9" w:rsidRPr="006236A9">
                          <w:rPr>
                            <w:rFonts w:eastAsiaTheme="majorEastAsia" w:cstheme="minorHAnsi"/>
                            <w:b/>
                            <w:noProof/>
                            <w:sz w:val="24"/>
                            <w:szCs w:val="24"/>
                            <w:lang w:val="es-ES"/>
                          </w:rPr>
                          <w:t>2</w:t>
                        </w:r>
                        <w:r w:rsidRPr="00F53422">
                          <w:rPr>
                            <w:rFonts w:eastAsiaTheme="majorEastAsia" w:cstheme="minorHAnsi"/>
                            <w:b/>
                            <w:sz w:val="24"/>
                            <w:szCs w:val="24"/>
                          </w:rPr>
                          <w:fldChar w:fldCharType="end"/>
                        </w:r>
                      </w:p>
                    </w:txbxContent>
                  </v:textbox>
                  <w10:wrap anchorx="page" anchory="page"/>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1675988"/>
      <w:docPartObj>
        <w:docPartGallery w:val="Page Numbers (Bottom of Page)"/>
        <w:docPartUnique/>
      </w:docPartObj>
    </w:sdtPr>
    <w:sdtEndPr/>
    <w:sdtContent>
      <w:p w:rsidR="0045654A" w:rsidRPr="008403CA" w:rsidRDefault="0045654A" w:rsidP="008403CA">
        <w:pPr>
          <w:pStyle w:val="Piedepgina"/>
        </w:pPr>
        <w:r w:rsidRPr="007D5591">
          <w:rPr>
            <w:rFonts w:cstheme="minorHAnsi"/>
            <w:noProof/>
            <w:sz w:val="18"/>
            <w:szCs w:val="18"/>
            <w:lang w:eastAsia="es-EC"/>
          </w:rPr>
          <w:drawing>
            <wp:anchor distT="0" distB="0" distL="114300" distR="114300" simplePos="0" relativeHeight="251796480" behindDoc="0" locked="0" layoutInCell="1" allowOverlap="1" wp14:anchorId="59EDCBB4" wp14:editId="12ACA929">
              <wp:simplePos x="0" y="0"/>
              <wp:positionH relativeFrom="column">
                <wp:posOffset>2353338</wp:posOffset>
              </wp:positionH>
              <wp:positionV relativeFrom="paragraph">
                <wp:posOffset>-193675</wp:posOffset>
              </wp:positionV>
              <wp:extent cx="848995" cy="588645"/>
              <wp:effectExtent l="0" t="0" r="0" b="0"/>
              <wp:wrapNone/>
              <wp:docPr id="56" name="0 Imagen" descr="Georegional Consultore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egional Consultores22.jpg"/>
                      <pic:cNvPicPr/>
                    </pic:nvPicPr>
                    <pic:blipFill>
                      <a:blip r:embed="rId1"/>
                      <a:stretch>
                        <a:fillRect/>
                      </a:stretch>
                    </pic:blipFill>
                    <pic:spPr>
                      <a:xfrm>
                        <a:off x="0" y="0"/>
                        <a:ext cx="848995" cy="588645"/>
                      </a:xfrm>
                      <a:prstGeom prst="rect">
                        <a:avLst/>
                      </a:prstGeom>
                    </pic:spPr>
                  </pic:pic>
                </a:graphicData>
              </a:graphic>
            </wp:anchor>
          </w:drawing>
        </w:r>
        <w:r>
          <w:rPr>
            <w:noProof/>
            <w:lang w:eastAsia="es-EC"/>
          </w:rPr>
          <mc:AlternateContent>
            <mc:Choice Requires="wps">
              <w:drawing>
                <wp:anchor distT="0" distB="0" distL="114300" distR="114300" simplePos="0" relativeHeight="251797504" behindDoc="0" locked="0" layoutInCell="1" allowOverlap="1" wp14:anchorId="04E24B89" wp14:editId="78787EBD">
                  <wp:simplePos x="0" y="0"/>
                  <wp:positionH relativeFrom="page">
                    <wp:align>right</wp:align>
                  </wp:positionH>
                  <wp:positionV relativeFrom="page">
                    <wp:align>bottom</wp:align>
                  </wp:positionV>
                  <wp:extent cx="2125980" cy="2054860"/>
                  <wp:effectExtent l="0" t="0" r="7620" b="2540"/>
                  <wp:wrapNone/>
                  <wp:docPr id="640"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extLst>
                            <a:ext uri="{91240B29-F687-4F45-9708-019B960494DF}">
                              <a14:hiddenLine xmlns:a14="http://schemas.microsoft.com/office/drawing/2010/main" w="9525">
                                <a:solidFill>
                                  <a:srgbClr val="000000"/>
                                </a:solidFill>
                                <a:miter lim="800000"/>
                                <a:headEnd/>
                                <a:tailEnd/>
                              </a14:hiddenLine>
                            </a:ext>
                          </a:extLst>
                        </wps:spPr>
                        <wps:txbx>
                          <w:txbxContent>
                            <w:p w:rsidR="0045654A" w:rsidRDefault="0045654A">
                              <w:pPr>
                                <w:jc w:val="center"/>
                                <w:rPr>
                                  <w:rFonts w:cstheme="minorHAnsi"/>
                                  <w:b/>
                                  <w:sz w:val="24"/>
                                  <w:szCs w:val="24"/>
                                </w:rPr>
                              </w:pPr>
                            </w:p>
                            <w:p w:rsidR="0045654A" w:rsidRPr="00624A97" w:rsidRDefault="0045654A">
                              <w:pPr>
                                <w:jc w:val="center"/>
                                <w:rPr>
                                  <w:rFonts w:cstheme="minorHAnsi"/>
                                  <w:b/>
                                  <w:sz w:val="24"/>
                                  <w:szCs w:val="24"/>
                                </w:rPr>
                              </w:pPr>
                              <w:r w:rsidRPr="00624A97">
                                <w:rPr>
                                  <w:rFonts w:cstheme="minorHAnsi"/>
                                  <w:b/>
                                  <w:sz w:val="24"/>
                                  <w:szCs w:val="24"/>
                                </w:rPr>
                                <w:fldChar w:fldCharType="begin"/>
                              </w:r>
                              <w:r w:rsidRPr="00624A97">
                                <w:rPr>
                                  <w:rFonts w:cstheme="minorHAnsi"/>
                                  <w:b/>
                                  <w:sz w:val="24"/>
                                  <w:szCs w:val="24"/>
                                </w:rPr>
                                <w:instrText>PAGE    \* MERGEFORMAT</w:instrText>
                              </w:r>
                              <w:r w:rsidRPr="00624A97">
                                <w:rPr>
                                  <w:rFonts w:cstheme="minorHAnsi"/>
                                  <w:b/>
                                  <w:sz w:val="24"/>
                                  <w:szCs w:val="24"/>
                                </w:rPr>
                                <w:fldChar w:fldCharType="separate"/>
                              </w:r>
                              <w:r w:rsidR="006236A9" w:rsidRPr="006236A9">
                                <w:rPr>
                                  <w:rFonts w:eastAsiaTheme="majorEastAsia" w:cstheme="minorHAnsi"/>
                                  <w:b/>
                                  <w:noProof/>
                                  <w:sz w:val="24"/>
                                  <w:szCs w:val="24"/>
                                  <w:lang w:val="es-ES"/>
                                </w:rPr>
                                <w:t>46</w:t>
                              </w:r>
                              <w:r w:rsidRPr="00624A97">
                                <w:rPr>
                                  <w:rFonts w:eastAsiaTheme="majorEastAsia" w:cstheme="minorHAnsi"/>
                                  <w:b/>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3" type="#_x0000_t5" style="position:absolute;margin-left:116.2pt;margin-top:0;width:167.4pt;height:161.8pt;z-index:25179750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" adj="21600" fillcolor="#d2eaf1" stroked="f">
                  <v:textbox>
                    <w:txbxContent>
                      <w:p w:rsidR="0045654A" w:rsidRDefault="0045654A">
                        <w:pPr>
                          <w:jc w:val="center"/>
                          <w:rPr>
                            <w:rFonts w:cstheme="minorHAnsi"/>
                            <w:b/>
                            <w:sz w:val="24"/>
                            <w:szCs w:val="24"/>
                          </w:rPr>
                        </w:pPr>
                      </w:p>
                      <w:p w:rsidR="0045654A" w:rsidRPr="00624A97" w:rsidRDefault="0045654A">
                        <w:pPr>
                          <w:jc w:val="center"/>
                          <w:rPr>
                            <w:rFonts w:cstheme="minorHAnsi"/>
                            <w:b/>
                            <w:sz w:val="24"/>
                            <w:szCs w:val="24"/>
                          </w:rPr>
                        </w:pPr>
                        <w:r w:rsidRPr="00624A97">
                          <w:rPr>
                            <w:rFonts w:cstheme="minorHAnsi"/>
                            <w:b/>
                            <w:sz w:val="24"/>
                            <w:szCs w:val="24"/>
                          </w:rPr>
                          <w:fldChar w:fldCharType="begin"/>
                        </w:r>
                        <w:r w:rsidRPr="00624A97">
                          <w:rPr>
                            <w:rFonts w:cstheme="minorHAnsi"/>
                            <w:b/>
                            <w:sz w:val="24"/>
                            <w:szCs w:val="24"/>
                          </w:rPr>
                          <w:instrText>PAGE    \* MERGEFORMAT</w:instrText>
                        </w:r>
                        <w:r w:rsidRPr="00624A97">
                          <w:rPr>
                            <w:rFonts w:cstheme="minorHAnsi"/>
                            <w:b/>
                            <w:sz w:val="24"/>
                            <w:szCs w:val="24"/>
                          </w:rPr>
                          <w:fldChar w:fldCharType="separate"/>
                        </w:r>
                        <w:r w:rsidR="006236A9" w:rsidRPr="006236A9">
                          <w:rPr>
                            <w:rFonts w:eastAsiaTheme="majorEastAsia" w:cstheme="minorHAnsi"/>
                            <w:b/>
                            <w:noProof/>
                            <w:sz w:val="24"/>
                            <w:szCs w:val="24"/>
                            <w:lang w:val="es-ES"/>
                          </w:rPr>
                          <w:t>46</w:t>
                        </w:r>
                        <w:r w:rsidRPr="00624A97">
                          <w:rPr>
                            <w:rFonts w:eastAsiaTheme="majorEastAsia" w:cstheme="minorHAnsi"/>
                            <w:b/>
                            <w:sz w:val="24"/>
                            <w:szCs w:val="24"/>
                          </w:rPr>
                          <w:fldChar w:fldCharType="end"/>
                        </w:r>
                      </w:p>
                    </w:txbxContent>
                  </v:textbox>
                  <w10:wrap anchorx="page" anchory="page"/>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3983727"/>
      <w:docPartObj>
        <w:docPartGallery w:val="Page Numbers (Bottom of Page)"/>
        <w:docPartUnique/>
      </w:docPartObj>
    </w:sdtPr>
    <w:sdtEndPr/>
    <w:sdtContent>
      <w:p w:rsidR="0045654A" w:rsidRPr="00587CB9" w:rsidRDefault="0045654A" w:rsidP="00587CB9">
        <w:pPr>
          <w:pStyle w:val="Piedepgina"/>
        </w:pPr>
        <w:r w:rsidRPr="007D5591">
          <w:rPr>
            <w:rFonts w:cstheme="minorHAnsi"/>
            <w:noProof/>
            <w:sz w:val="18"/>
            <w:szCs w:val="18"/>
            <w:lang w:eastAsia="es-EC"/>
          </w:rPr>
          <w:drawing>
            <wp:anchor distT="0" distB="0" distL="114300" distR="114300" simplePos="0" relativeHeight="251847680" behindDoc="0" locked="0" layoutInCell="1" allowOverlap="1" wp14:anchorId="3C5E0E5E" wp14:editId="7F5A1305">
              <wp:simplePos x="0" y="0"/>
              <wp:positionH relativeFrom="column">
                <wp:posOffset>2145472</wp:posOffset>
              </wp:positionH>
              <wp:positionV relativeFrom="paragraph">
                <wp:posOffset>-174404</wp:posOffset>
              </wp:positionV>
              <wp:extent cx="848995" cy="588645"/>
              <wp:effectExtent l="0" t="0" r="0" b="0"/>
              <wp:wrapNone/>
              <wp:docPr id="83" name="0 Imagen" descr="Georegional Consultore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egional Consultores22.jpg"/>
                      <pic:cNvPicPr/>
                    </pic:nvPicPr>
                    <pic:blipFill>
                      <a:blip r:embed="rId1"/>
                      <a:stretch>
                        <a:fillRect/>
                      </a:stretch>
                    </pic:blipFill>
                    <pic:spPr>
                      <a:xfrm>
                        <a:off x="0" y="0"/>
                        <a:ext cx="848995" cy="588645"/>
                      </a:xfrm>
                      <a:prstGeom prst="rect">
                        <a:avLst/>
                      </a:prstGeom>
                    </pic:spPr>
                  </pic:pic>
                </a:graphicData>
              </a:graphic>
            </wp:anchor>
          </w:drawing>
        </w:r>
        <w:r>
          <w:rPr>
            <w:noProof/>
            <w:lang w:eastAsia="es-EC"/>
          </w:rPr>
          <mc:AlternateContent>
            <mc:Choice Requires="wps">
              <w:drawing>
                <wp:anchor distT="0" distB="0" distL="114300" distR="114300" simplePos="0" relativeHeight="251848704" behindDoc="0" locked="0" layoutInCell="1" allowOverlap="1" wp14:anchorId="3D98B614" wp14:editId="268E027F">
                  <wp:simplePos x="0" y="0"/>
                  <wp:positionH relativeFrom="page">
                    <wp:align>right</wp:align>
                  </wp:positionH>
                  <wp:positionV relativeFrom="page">
                    <wp:align>bottom</wp:align>
                  </wp:positionV>
                  <wp:extent cx="2125980" cy="2054860"/>
                  <wp:effectExtent l="0" t="0" r="7620" b="2540"/>
                  <wp:wrapNone/>
                  <wp:docPr id="48"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extLst>
                            <a:ext uri="{91240B29-F687-4F45-9708-019B960494DF}">
                              <a14:hiddenLine xmlns:a14="http://schemas.microsoft.com/office/drawing/2010/main" w="9525">
                                <a:solidFill>
                                  <a:srgbClr val="000000"/>
                                </a:solidFill>
                                <a:miter lim="800000"/>
                                <a:headEnd/>
                                <a:tailEnd/>
                              </a14:hiddenLine>
                            </a:ext>
                          </a:extLst>
                        </wps:spPr>
                        <wps:txbx>
                          <w:txbxContent>
                            <w:p w:rsidR="0045654A" w:rsidRDefault="0045654A">
                              <w:pPr>
                                <w:jc w:val="center"/>
                                <w:rPr>
                                  <w:rFonts w:cstheme="minorHAnsi"/>
                                  <w:b/>
                                  <w:sz w:val="24"/>
                                  <w:szCs w:val="24"/>
                                </w:rPr>
                              </w:pPr>
                            </w:p>
                            <w:p w:rsidR="0045654A" w:rsidRPr="006C675C" w:rsidRDefault="0045654A">
                              <w:pPr>
                                <w:jc w:val="center"/>
                                <w:rPr>
                                  <w:rFonts w:cstheme="minorHAnsi"/>
                                  <w:b/>
                                  <w:sz w:val="24"/>
                                  <w:szCs w:val="24"/>
                                </w:rPr>
                              </w:pPr>
                              <w:r w:rsidRPr="006C675C">
                                <w:rPr>
                                  <w:rFonts w:cstheme="minorHAnsi"/>
                                  <w:b/>
                                  <w:sz w:val="24"/>
                                  <w:szCs w:val="24"/>
                                </w:rPr>
                                <w:fldChar w:fldCharType="begin"/>
                              </w:r>
                              <w:r w:rsidRPr="006C675C">
                                <w:rPr>
                                  <w:rFonts w:cstheme="minorHAnsi"/>
                                  <w:b/>
                                  <w:sz w:val="24"/>
                                  <w:szCs w:val="24"/>
                                </w:rPr>
                                <w:instrText>PAGE    \* MERGEFORMAT</w:instrText>
                              </w:r>
                              <w:r w:rsidRPr="006C675C">
                                <w:rPr>
                                  <w:rFonts w:cstheme="minorHAnsi"/>
                                  <w:b/>
                                  <w:sz w:val="24"/>
                                  <w:szCs w:val="24"/>
                                </w:rPr>
                                <w:fldChar w:fldCharType="separate"/>
                              </w:r>
                              <w:r w:rsidR="006236A9" w:rsidRPr="006236A9">
                                <w:rPr>
                                  <w:rFonts w:eastAsiaTheme="majorEastAsia" w:cstheme="minorHAnsi"/>
                                  <w:b/>
                                  <w:noProof/>
                                  <w:sz w:val="24"/>
                                  <w:szCs w:val="24"/>
                                  <w:lang w:val="es-ES"/>
                                </w:rPr>
                                <w:t>78</w:t>
                              </w:r>
                              <w:r w:rsidRPr="006C675C">
                                <w:rPr>
                                  <w:rFonts w:eastAsiaTheme="majorEastAsia" w:cstheme="minorHAnsi"/>
                                  <w:b/>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4" type="#_x0000_t5" style="position:absolute;margin-left:116.2pt;margin-top:0;width:167.4pt;height:161.8pt;z-index:25184870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" adj="21600" fillcolor="#d2eaf1" stroked="f">
                  <v:textbox>
                    <w:txbxContent>
                      <w:p w:rsidR="0045654A" w:rsidRDefault="0045654A">
                        <w:pPr>
                          <w:jc w:val="center"/>
                          <w:rPr>
                            <w:rFonts w:cstheme="minorHAnsi"/>
                            <w:b/>
                            <w:sz w:val="24"/>
                            <w:szCs w:val="24"/>
                          </w:rPr>
                        </w:pPr>
                      </w:p>
                      <w:p w:rsidR="0045654A" w:rsidRPr="006C675C" w:rsidRDefault="0045654A">
                        <w:pPr>
                          <w:jc w:val="center"/>
                          <w:rPr>
                            <w:rFonts w:cstheme="minorHAnsi"/>
                            <w:b/>
                            <w:sz w:val="24"/>
                            <w:szCs w:val="24"/>
                          </w:rPr>
                        </w:pPr>
                        <w:r w:rsidRPr="006C675C">
                          <w:rPr>
                            <w:rFonts w:cstheme="minorHAnsi"/>
                            <w:b/>
                            <w:sz w:val="24"/>
                            <w:szCs w:val="24"/>
                          </w:rPr>
                          <w:fldChar w:fldCharType="begin"/>
                        </w:r>
                        <w:r w:rsidRPr="006C675C">
                          <w:rPr>
                            <w:rFonts w:cstheme="minorHAnsi"/>
                            <w:b/>
                            <w:sz w:val="24"/>
                            <w:szCs w:val="24"/>
                          </w:rPr>
                          <w:instrText>PAGE    \* MERGEFORMAT</w:instrText>
                        </w:r>
                        <w:r w:rsidRPr="006C675C">
                          <w:rPr>
                            <w:rFonts w:cstheme="minorHAnsi"/>
                            <w:b/>
                            <w:sz w:val="24"/>
                            <w:szCs w:val="24"/>
                          </w:rPr>
                          <w:fldChar w:fldCharType="separate"/>
                        </w:r>
                        <w:r w:rsidR="006236A9" w:rsidRPr="006236A9">
                          <w:rPr>
                            <w:rFonts w:eastAsiaTheme="majorEastAsia" w:cstheme="minorHAnsi"/>
                            <w:b/>
                            <w:noProof/>
                            <w:sz w:val="24"/>
                            <w:szCs w:val="24"/>
                            <w:lang w:val="es-ES"/>
                          </w:rPr>
                          <w:t>78</w:t>
                        </w:r>
                        <w:r w:rsidRPr="006C675C">
                          <w:rPr>
                            <w:rFonts w:eastAsiaTheme="majorEastAsia" w:cstheme="minorHAnsi"/>
                            <w:b/>
                            <w:sz w:val="24"/>
                            <w:szCs w:val="24"/>
                          </w:rPr>
                          <w:fldChar w:fldCharType="end"/>
                        </w:r>
                      </w:p>
                    </w:txbxContent>
                  </v:textbox>
                  <w10:wrap anchorx="page" anchory="page"/>
                </v:shape>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7455896"/>
      <w:docPartObj>
        <w:docPartGallery w:val="Page Numbers (Bottom of Page)"/>
        <w:docPartUnique/>
      </w:docPartObj>
    </w:sdtPr>
    <w:sdtEndPr/>
    <w:sdtContent>
      <w:p w:rsidR="0045654A" w:rsidRPr="00587CB9" w:rsidRDefault="0045654A" w:rsidP="00587CB9">
        <w:pPr>
          <w:pStyle w:val="Piedepgina"/>
        </w:pPr>
        <w:r w:rsidRPr="007D5591">
          <w:rPr>
            <w:rFonts w:cstheme="minorHAnsi"/>
            <w:noProof/>
            <w:sz w:val="18"/>
            <w:szCs w:val="18"/>
            <w:lang w:eastAsia="es-EC"/>
          </w:rPr>
          <w:drawing>
            <wp:anchor distT="0" distB="0" distL="114300" distR="114300" simplePos="0" relativeHeight="251855872" behindDoc="0" locked="0" layoutInCell="1" allowOverlap="1" wp14:anchorId="1C5346C8" wp14:editId="41CF315C">
              <wp:simplePos x="0" y="0"/>
              <wp:positionH relativeFrom="column">
                <wp:posOffset>2068692</wp:posOffset>
              </wp:positionH>
              <wp:positionV relativeFrom="paragraph">
                <wp:posOffset>-189396</wp:posOffset>
              </wp:positionV>
              <wp:extent cx="848995" cy="588645"/>
              <wp:effectExtent l="0" t="0" r="0" b="0"/>
              <wp:wrapNone/>
              <wp:docPr id="86" name="0 Imagen" descr="Georegional Consultore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egional Consultores22.jpg"/>
                      <pic:cNvPicPr/>
                    </pic:nvPicPr>
                    <pic:blipFill>
                      <a:blip r:embed="rId1"/>
                      <a:stretch>
                        <a:fillRect/>
                      </a:stretch>
                    </pic:blipFill>
                    <pic:spPr>
                      <a:xfrm>
                        <a:off x="0" y="0"/>
                        <a:ext cx="848995" cy="588645"/>
                      </a:xfrm>
                      <a:prstGeom prst="rect">
                        <a:avLst/>
                      </a:prstGeom>
                    </pic:spPr>
                  </pic:pic>
                </a:graphicData>
              </a:graphic>
            </wp:anchor>
          </w:drawing>
        </w:r>
        <w:r>
          <w:rPr>
            <w:noProof/>
            <w:lang w:eastAsia="es-EC"/>
          </w:rPr>
          <mc:AlternateContent>
            <mc:Choice Requires="wps">
              <w:drawing>
                <wp:anchor distT="0" distB="0" distL="114300" distR="114300" simplePos="0" relativeHeight="251856896" behindDoc="0" locked="0" layoutInCell="1" allowOverlap="1" wp14:anchorId="44A573EF" wp14:editId="1A5D65AD">
                  <wp:simplePos x="0" y="0"/>
                  <wp:positionH relativeFrom="page">
                    <wp:align>right</wp:align>
                  </wp:positionH>
                  <wp:positionV relativeFrom="page">
                    <wp:align>bottom</wp:align>
                  </wp:positionV>
                  <wp:extent cx="2125980" cy="2054860"/>
                  <wp:effectExtent l="0" t="0" r="7620" b="2540"/>
                  <wp:wrapNone/>
                  <wp:docPr id="654"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extLst>
                            <a:ext uri="{91240B29-F687-4F45-9708-019B960494DF}">
                              <a14:hiddenLine xmlns:a14="http://schemas.microsoft.com/office/drawing/2010/main" w="9525">
                                <a:solidFill>
                                  <a:srgbClr val="000000"/>
                                </a:solidFill>
                                <a:miter lim="800000"/>
                                <a:headEnd/>
                                <a:tailEnd/>
                              </a14:hiddenLine>
                            </a:ext>
                          </a:extLst>
                        </wps:spPr>
                        <wps:txbx>
                          <w:txbxContent>
                            <w:p w:rsidR="0045654A" w:rsidRDefault="0045654A">
                              <w:pPr>
                                <w:jc w:val="center"/>
                                <w:rPr>
                                  <w:rFonts w:cstheme="minorHAnsi"/>
                                  <w:b/>
                                  <w:sz w:val="24"/>
                                  <w:szCs w:val="24"/>
                                </w:rPr>
                              </w:pPr>
                            </w:p>
                            <w:p w:rsidR="0045654A" w:rsidRPr="006C675C" w:rsidRDefault="0045654A">
                              <w:pPr>
                                <w:jc w:val="center"/>
                                <w:rPr>
                                  <w:rFonts w:cstheme="minorHAnsi"/>
                                  <w:b/>
                                  <w:sz w:val="24"/>
                                  <w:szCs w:val="24"/>
                                </w:rPr>
                              </w:pPr>
                              <w:r w:rsidRPr="006C675C">
                                <w:rPr>
                                  <w:rFonts w:cstheme="minorHAnsi"/>
                                  <w:b/>
                                  <w:sz w:val="24"/>
                                  <w:szCs w:val="24"/>
                                </w:rPr>
                                <w:fldChar w:fldCharType="begin"/>
                              </w:r>
                              <w:r w:rsidRPr="006C675C">
                                <w:rPr>
                                  <w:rFonts w:cstheme="minorHAnsi"/>
                                  <w:b/>
                                  <w:sz w:val="24"/>
                                  <w:szCs w:val="24"/>
                                </w:rPr>
                                <w:instrText>PAGE    \* MERGEFORMAT</w:instrText>
                              </w:r>
                              <w:r w:rsidRPr="006C675C">
                                <w:rPr>
                                  <w:rFonts w:cstheme="minorHAnsi"/>
                                  <w:b/>
                                  <w:sz w:val="24"/>
                                  <w:szCs w:val="24"/>
                                </w:rPr>
                                <w:fldChar w:fldCharType="separate"/>
                              </w:r>
                              <w:r w:rsidR="006236A9" w:rsidRPr="006236A9">
                                <w:rPr>
                                  <w:rFonts w:eastAsiaTheme="majorEastAsia" w:cstheme="minorHAnsi"/>
                                  <w:b/>
                                  <w:noProof/>
                                  <w:sz w:val="24"/>
                                  <w:szCs w:val="24"/>
                                  <w:lang w:val="es-ES"/>
                                </w:rPr>
                                <w:t>79</w:t>
                              </w:r>
                              <w:r w:rsidRPr="006C675C">
                                <w:rPr>
                                  <w:rFonts w:eastAsiaTheme="majorEastAsia" w:cstheme="minorHAnsi"/>
                                  <w:b/>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5" type="#_x0000_t5" style="position:absolute;margin-left:116.2pt;margin-top:0;width:167.4pt;height:161.8pt;z-index:25185689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" adj="21600" fillcolor="#d2eaf1" stroked="f">
                  <v:textbox>
                    <w:txbxContent>
                      <w:p w:rsidR="0045654A" w:rsidRDefault="0045654A">
                        <w:pPr>
                          <w:jc w:val="center"/>
                          <w:rPr>
                            <w:rFonts w:cstheme="minorHAnsi"/>
                            <w:b/>
                            <w:sz w:val="24"/>
                            <w:szCs w:val="24"/>
                          </w:rPr>
                        </w:pPr>
                      </w:p>
                      <w:p w:rsidR="0045654A" w:rsidRPr="006C675C" w:rsidRDefault="0045654A">
                        <w:pPr>
                          <w:jc w:val="center"/>
                          <w:rPr>
                            <w:rFonts w:cstheme="minorHAnsi"/>
                            <w:b/>
                            <w:sz w:val="24"/>
                            <w:szCs w:val="24"/>
                          </w:rPr>
                        </w:pPr>
                        <w:r w:rsidRPr="006C675C">
                          <w:rPr>
                            <w:rFonts w:cstheme="minorHAnsi"/>
                            <w:b/>
                            <w:sz w:val="24"/>
                            <w:szCs w:val="24"/>
                          </w:rPr>
                          <w:fldChar w:fldCharType="begin"/>
                        </w:r>
                        <w:r w:rsidRPr="006C675C">
                          <w:rPr>
                            <w:rFonts w:cstheme="minorHAnsi"/>
                            <w:b/>
                            <w:sz w:val="24"/>
                            <w:szCs w:val="24"/>
                          </w:rPr>
                          <w:instrText>PAGE    \* MERGEFORMAT</w:instrText>
                        </w:r>
                        <w:r w:rsidRPr="006C675C">
                          <w:rPr>
                            <w:rFonts w:cstheme="minorHAnsi"/>
                            <w:b/>
                            <w:sz w:val="24"/>
                            <w:szCs w:val="24"/>
                          </w:rPr>
                          <w:fldChar w:fldCharType="separate"/>
                        </w:r>
                        <w:r w:rsidR="006236A9" w:rsidRPr="006236A9">
                          <w:rPr>
                            <w:rFonts w:eastAsiaTheme="majorEastAsia" w:cstheme="minorHAnsi"/>
                            <w:b/>
                            <w:noProof/>
                            <w:sz w:val="24"/>
                            <w:szCs w:val="24"/>
                            <w:lang w:val="es-ES"/>
                          </w:rPr>
                          <w:t>79</w:t>
                        </w:r>
                        <w:r w:rsidRPr="006C675C">
                          <w:rPr>
                            <w:rFonts w:eastAsiaTheme="majorEastAsia" w:cstheme="minorHAnsi"/>
                            <w:b/>
                            <w:sz w:val="24"/>
                            <w:szCs w:val="24"/>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7893" w:rsidRDefault="00307893">
      <w:pPr>
        <w:spacing w:after="0" w:line="240" w:lineRule="auto"/>
      </w:pPr>
      <w:r>
        <w:separator/>
      </w:r>
    </w:p>
  </w:footnote>
  <w:footnote w:type="continuationSeparator" w:id="0">
    <w:p w:rsidR="00307893" w:rsidRDefault="003078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54A" w:rsidRDefault="0045654A" w:rsidP="00775CDD">
    <w:pPr>
      <w:pStyle w:val="Encabezado"/>
      <w:jc w:val="center"/>
    </w:pPr>
    <w:r>
      <w:rPr>
        <w:noProof/>
        <w:lang w:eastAsia="es-EC"/>
      </w:rPr>
      <w:drawing>
        <wp:anchor distT="0" distB="0" distL="114300" distR="114300" simplePos="0" relativeHeight="251717632" behindDoc="0" locked="0" layoutInCell="1" allowOverlap="1" wp14:anchorId="4AB13505" wp14:editId="0B4BDF74">
          <wp:simplePos x="0" y="0"/>
          <wp:positionH relativeFrom="column">
            <wp:posOffset>6298604</wp:posOffset>
          </wp:positionH>
          <wp:positionV relativeFrom="paragraph">
            <wp:posOffset>-346847</wp:posOffset>
          </wp:positionV>
          <wp:extent cx="686120" cy="683812"/>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794" cy="683487"/>
                  </a:xfrm>
                  <a:prstGeom prst="rect">
                    <a:avLst/>
                  </a:prstGeom>
                </pic:spPr>
              </pic:pic>
            </a:graphicData>
          </a:graphic>
        </wp:anchor>
      </w:drawing>
    </w:r>
    <w:r w:rsidRPr="007D5591">
      <w:rPr>
        <w:rFonts w:cstheme="minorHAnsi"/>
        <w:sz w:val="18"/>
        <w:szCs w:val="18"/>
      </w:rPr>
      <w:t>PLAN DE DESARROLLO Y ORDENAMIEN</w:t>
    </w:r>
    <w:r>
      <w:rPr>
        <w:rFonts w:cstheme="minorHAnsi"/>
        <w:sz w:val="18"/>
        <w:szCs w:val="18"/>
      </w:rPr>
      <w:t>TO TERRITORIAL 2011-2031 DE LA PARROQUIA FERNÁNDEZ SALVADOR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54A" w:rsidRDefault="0045654A" w:rsidP="008403CA">
    <w:pPr>
      <w:pStyle w:val="Encabezado"/>
      <w:jc w:val="center"/>
    </w:pPr>
    <w:r>
      <w:rPr>
        <w:noProof/>
        <w:lang w:eastAsia="es-EC"/>
      </w:rPr>
      <w:drawing>
        <wp:anchor distT="0" distB="0" distL="114300" distR="114300" simplePos="0" relativeHeight="251794432" behindDoc="0" locked="0" layoutInCell="1" allowOverlap="1" wp14:anchorId="2969EC8E" wp14:editId="5FA4C1B3">
          <wp:simplePos x="0" y="0"/>
          <wp:positionH relativeFrom="column">
            <wp:posOffset>6207732</wp:posOffset>
          </wp:positionH>
          <wp:positionV relativeFrom="paragraph">
            <wp:posOffset>-391242</wp:posOffset>
          </wp:positionV>
          <wp:extent cx="755015" cy="752475"/>
          <wp:effectExtent l="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015" cy="752475"/>
                  </a:xfrm>
                  <a:prstGeom prst="rect">
                    <a:avLst/>
                  </a:prstGeom>
                </pic:spPr>
              </pic:pic>
            </a:graphicData>
          </a:graphic>
        </wp:anchor>
      </w:drawing>
    </w:r>
    <w:r w:rsidRPr="007D5591">
      <w:rPr>
        <w:rFonts w:cstheme="minorHAnsi"/>
        <w:sz w:val="18"/>
        <w:szCs w:val="18"/>
      </w:rPr>
      <w:t>PLAN DE DESARROLLO Y ORDENAMIEN</w:t>
    </w:r>
    <w:r>
      <w:rPr>
        <w:rFonts w:cstheme="minorHAnsi"/>
        <w:sz w:val="18"/>
        <w:szCs w:val="18"/>
      </w:rPr>
      <w:t>TO TERRITORIAL 2011-2031 DE LA PARROQUIA FERNÁNDEZ SALVADOR</w:t>
    </w:r>
    <w:r>
      <w:rPr>
        <w:noProof/>
        <w:lang w:val="es-ES" w:eastAsia="es-ES"/>
      </w:rPr>
      <w:t xml:space="preserve"> </w:t>
    </w:r>
    <w:r>
      <w:rPr>
        <w:noProof/>
        <w:lang w:eastAsia="es-EC"/>
      </w:rPr>
      <w:drawing>
        <wp:anchor distT="0" distB="0" distL="114300" distR="114300" simplePos="0" relativeHeight="251793408" behindDoc="0" locked="0" layoutInCell="1" allowOverlap="1" wp14:anchorId="4EA7E01F" wp14:editId="194DD4EA">
          <wp:simplePos x="0" y="0"/>
          <wp:positionH relativeFrom="column">
            <wp:posOffset>8133604</wp:posOffset>
          </wp:positionH>
          <wp:positionV relativeFrom="paragraph">
            <wp:posOffset>-344805</wp:posOffset>
          </wp:positionV>
          <wp:extent cx="755015" cy="752475"/>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015" cy="752475"/>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54A" w:rsidRDefault="0045654A" w:rsidP="00587CB9">
    <w:pPr>
      <w:pStyle w:val="Encabezado"/>
      <w:jc w:val="center"/>
    </w:pPr>
    <w:r>
      <w:rPr>
        <w:noProof/>
        <w:lang w:eastAsia="es-EC"/>
      </w:rPr>
      <w:drawing>
        <wp:anchor distT="0" distB="0" distL="114300" distR="114300" simplePos="0" relativeHeight="251863040" behindDoc="0" locked="0" layoutInCell="1" allowOverlap="1" wp14:anchorId="05B99E2A" wp14:editId="3CF55719">
          <wp:simplePos x="0" y="0"/>
          <wp:positionH relativeFrom="column">
            <wp:posOffset>5852160</wp:posOffset>
          </wp:positionH>
          <wp:positionV relativeFrom="paragraph">
            <wp:posOffset>-343535</wp:posOffset>
          </wp:positionV>
          <wp:extent cx="755015" cy="752475"/>
          <wp:effectExtent l="0" t="0" r="0" b="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015" cy="752475"/>
                  </a:xfrm>
                  <a:prstGeom prst="rect">
                    <a:avLst/>
                  </a:prstGeom>
                </pic:spPr>
              </pic:pic>
            </a:graphicData>
          </a:graphic>
        </wp:anchor>
      </w:drawing>
    </w:r>
    <w:r w:rsidRPr="007D5591">
      <w:rPr>
        <w:rFonts w:cstheme="minorHAnsi"/>
        <w:sz w:val="18"/>
        <w:szCs w:val="18"/>
      </w:rPr>
      <w:t>PLAN DE DESARROLLO Y ORDENAMIEN</w:t>
    </w:r>
    <w:r>
      <w:rPr>
        <w:rFonts w:cstheme="minorHAnsi"/>
        <w:sz w:val="18"/>
        <w:szCs w:val="18"/>
      </w:rPr>
      <w:t>TO TERRITORIAL 2011-2031 DE LA PARROQUIA FERNÁNDEZ SALVADOR</w:t>
    </w:r>
    <w:r>
      <w:rPr>
        <w:noProof/>
        <w:lang w:val="es-ES" w:eastAsia="es-ES"/>
      </w:rPr>
      <w:t xml:space="preserve"> </w:t>
    </w:r>
    <w:r>
      <w:rPr>
        <w:noProof/>
        <w:lang w:eastAsia="es-EC"/>
      </w:rPr>
      <w:drawing>
        <wp:anchor distT="0" distB="0" distL="114300" distR="114300" simplePos="0" relativeHeight="251862016" behindDoc="0" locked="0" layoutInCell="1" allowOverlap="1" wp14:anchorId="2B1B2982" wp14:editId="4C142862">
          <wp:simplePos x="0" y="0"/>
          <wp:positionH relativeFrom="column">
            <wp:posOffset>8149507</wp:posOffset>
          </wp:positionH>
          <wp:positionV relativeFrom="paragraph">
            <wp:posOffset>-344805</wp:posOffset>
          </wp:positionV>
          <wp:extent cx="755015" cy="752475"/>
          <wp:effectExtent l="0" t="0" r="0"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015" cy="752475"/>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54A" w:rsidRDefault="0045654A" w:rsidP="006C675C">
    <w:pPr>
      <w:pStyle w:val="Encabezado"/>
      <w:spacing w:after="0"/>
      <w:jc w:val="center"/>
    </w:pPr>
    <w:r>
      <w:rPr>
        <w:noProof/>
        <w:lang w:eastAsia="es-EC"/>
      </w:rPr>
      <w:drawing>
        <wp:anchor distT="0" distB="0" distL="114300" distR="114300" simplePos="0" relativeHeight="251859968" behindDoc="0" locked="0" layoutInCell="1" allowOverlap="1" wp14:anchorId="310284D3" wp14:editId="48AE5F74">
          <wp:simplePos x="0" y="0"/>
          <wp:positionH relativeFrom="column">
            <wp:posOffset>5877560</wp:posOffset>
          </wp:positionH>
          <wp:positionV relativeFrom="paragraph">
            <wp:posOffset>-396875</wp:posOffset>
          </wp:positionV>
          <wp:extent cx="755015" cy="752475"/>
          <wp:effectExtent l="0" t="0" r="0"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015" cy="752475"/>
                  </a:xfrm>
                  <a:prstGeom prst="rect">
                    <a:avLst/>
                  </a:prstGeom>
                </pic:spPr>
              </pic:pic>
            </a:graphicData>
          </a:graphic>
        </wp:anchor>
      </w:drawing>
    </w:r>
    <w:r w:rsidRPr="007D5591">
      <w:rPr>
        <w:rFonts w:cstheme="minorHAnsi"/>
        <w:sz w:val="18"/>
        <w:szCs w:val="18"/>
      </w:rPr>
      <w:t>PLAN DE DESARROLLO Y ORDENAMIEN</w:t>
    </w:r>
    <w:r>
      <w:rPr>
        <w:rFonts w:cstheme="minorHAnsi"/>
        <w:sz w:val="18"/>
        <w:szCs w:val="18"/>
      </w:rPr>
      <w:t>TO TERRITORIAL 2011-2031 DE LA PARROQUIA FERNÁNDEZ SALVADOR</w:t>
    </w:r>
    <w:r>
      <w:rPr>
        <w:noProof/>
        <w:lang w:val="es-ES" w:eastAsia="es-ES"/>
      </w:rPr>
      <w:t xml:space="preserve"> </w:t>
    </w:r>
    <w:r>
      <w:rPr>
        <w:noProof/>
        <w:lang w:eastAsia="es-EC"/>
      </w:rPr>
      <w:drawing>
        <wp:anchor distT="0" distB="0" distL="114300" distR="114300" simplePos="0" relativeHeight="251858944" behindDoc="0" locked="0" layoutInCell="1" allowOverlap="1" wp14:anchorId="6490C5F2" wp14:editId="2106C8D5">
          <wp:simplePos x="0" y="0"/>
          <wp:positionH relativeFrom="column">
            <wp:posOffset>8119110</wp:posOffset>
          </wp:positionH>
          <wp:positionV relativeFrom="paragraph">
            <wp:posOffset>-342274</wp:posOffset>
          </wp:positionV>
          <wp:extent cx="755015" cy="752475"/>
          <wp:effectExtent l="0" t="0" r="0" b="0"/>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015" cy="7524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92E9C"/>
    <w:multiLevelType w:val="hybridMultilevel"/>
    <w:tmpl w:val="B026313E"/>
    <w:lvl w:ilvl="0" w:tplc="0C0A0019">
      <w:start w:val="1"/>
      <w:numFmt w:val="lowerLetter"/>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1CD4E77"/>
    <w:multiLevelType w:val="hybridMultilevel"/>
    <w:tmpl w:val="FA669CE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5E2C29"/>
    <w:multiLevelType w:val="hybridMultilevel"/>
    <w:tmpl w:val="DA0452A0"/>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5CD3FC5"/>
    <w:multiLevelType w:val="multilevel"/>
    <w:tmpl w:val="253E1D9E"/>
    <w:lvl w:ilvl="0">
      <w:start w:val="1"/>
      <w:numFmt w:val="upp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7B607B4"/>
    <w:multiLevelType w:val="hybridMultilevel"/>
    <w:tmpl w:val="03E01A0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8142455"/>
    <w:multiLevelType w:val="hybridMultilevel"/>
    <w:tmpl w:val="07B60C8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9E67DDF"/>
    <w:multiLevelType w:val="hybridMultilevel"/>
    <w:tmpl w:val="687E11B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0C584E60"/>
    <w:multiLevelType w:val="hybridMultilevel"/>
    <w:tmpl w:val="E092E52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52C73C6"/>
    <w:multiLevelType w:val="hybridMultilevel"/>
    <w:tmpl w:val="68981F9C"/>
    <w:lvl w:ilvl="0" w:tplc="30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nsid w:val="15521CD1"/>
    <w:multiLevelType w:val="hybridMultilevel"/>
    <w:tmpl w:val="06C2C2DE"/>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10">
    <w:nsid w:val="15CD0BA2"/>
    <w:multiLevelType w:val="hybridMultilevel"/>
    <w:tmpl w:val="0EB8EA02"/>
    <w:lvl w:ilvl="0" w:tplc="0C0A000B">
      <w:start w:val="1"/>
      <w:numFmt w:val="bullet"/>
      <w:lvlText w:val=""/>
      <w:lvlJc w:val="left"/>
      <w:pPr>
        <w:ind w:left="786" w:hanging="360"/>
      </w:pPr>
      <w:rPr>
        <w:rFonts w:ascii="Wingdings" w:hAnsi="Wingding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1">
    <w:nsid w:val="166440F1"/>
    <w:multiLevelType w:val="hybridMultilevel"/>
    <w:tmpl w:val="36B87A1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187B4E10"/>
    <w:multiLevelType w:val="multilevel"/>
    <w:tmpl w:val="E1980392"/>
    <w:lvl w:ilvl="0">
      <w:start w:val="2"/>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188014BB"/>
    <w:multiLevelType w:val="hybridMultilevel"/>
    <w:tmpl w:val="03DC5BE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nsid w:val="1A5155B0"/>
    <w:multiLevelType w:val="multilevel"/>
    <w:tmpl w:val="253E1D9E"/>
    <w:lvl w:ilvl="0">
      <w:start w:val="1"/>
      <w:numFmt w:val="upp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1CD70A04"/>
    <w:multiLevelType w:val="hybridMultilevel"/>
    <w:tmpl w:val="C8528FF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1E777FCB"/>
    <w:multiLevelType w:val="hybridMultilevel"/>
    <w:tmpl w:val="C5DE5458"/>
    <w:lvl w:ilvl="0" w:tplc="9A7CEDD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0574EB7"/>
    <w:multiLevelType w:val="multilevel"/>
    <w:tmpl w:val="4F56FAB8"/>
    <w:lvl w:ilvl="0">
      <w:start w:val="1"/>
      <w:numFmt w:val="upperRoman"/>
      <w:lvlText w:val="%1."/>
      <w:lvlJc w:val="left"/>
      <w:pPr>
        <w:ind w:left="1080" w:hanging="720"/>
      </w:pPr>
      <w:rPr>
        <w:rFonts w:asciiTheme="minorHAnsi" w:eastAsiaTheme="minorEastAsia" w:hAnsiTheme="minorHAnsi" w:cstheme="minorHAns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1EF7E72"/>
    <w:multiLevelType w:val="hybridMultilevel"/>
    <w:tmpl w:val="A8E0330C"/>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9">
    <w:nsid w:val="23CF75D9"/>
    <w:multiLevelType w:val="hybridMultilevel"/>
    <w:tmpl w:val="A8067406"/>
    <w:lvl w:ilvl="0" w:tplc="E37A82C0">
      <w:start w:val="1"/>
      <w:numFmt w:val="bullet"/>
      <w:lvlText w:val="-"/>
      <w:lvlJc w:val="left"/>
      <w:pPr>
        <w:ind w:left="1080" w:hanging="360"/>
      </w:pPr>
      <w:rPr>
        <w:rFonts w:ascii="Calibri" w:eastAsia="Calibr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
    <w:nsid w:val="26331D96"/>
    <w:multiLevelType w:val="hybridMultilevel"/>
    <w:tmpl w:val="F01AB03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68C0BFE"/>
    <w:multiLevelType w:val="multilevel"/>
    <w:tmpl w:val="5CB274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859083C"/>
    <w:multiLevelType w:val="hybridMultilevel"/>
    <w:tmpl w:val="FAA29AF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28A16937"/>
    <w:multiLevelType w:val="hybridMultilevel"/>
    <w:tmpl w:val="74DC8F0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29FF5D01"/>
    <w:multiLevelType w:val="hybridMultilevel"/>
    <w:tmpl w:val="8E944D2C"/>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2A0A7962"/>
    <w:multiLevelType w:val="hybridMultilevel"/>
    <w:tmpl w:val="D17068A6"/>
    <w:lvl w:ilvl="0" w:tplc="0C0A0001">
      <w:start w:val="1"/>
      <w:numFmt w:val="bullet"/>
      <w:lvlText w:val=""/>
      <w:lvlJc w:val="left"/>
      <w:pPr>
        <w:ind w:left="144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2A845532"/>
    <w:multiLevelType w:val="hybridMultilevel"/>
    <w:tmpl w:val="894A603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2A9B3B08"/>
    <w:multiLevelType w:val="hybridMultilevel"/>
    <w:tmpl w:val="D76CE7E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2B1F72C5"/>
    <w:multiLevelType w:val="hybridMultilevel"/>
    <w:tmpl w:val="7C6CCF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2CB0171F"/>
    <w:multiLevelType w:val="hybridMultilevel"/>
    <w:tmpl w:val="33CA3328"/>
    <w:lvl w:ilvl="0" w:tplc="5D145F66">
      <w:start w:val="1"/>
      <w:numFmt w:val="upp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nsid w:val="2DD62E2A"/>
    <w:multiLevelType w:val="hybridMultilevel"/>
    <w:tmpl w:val="96083B62"/>
    <w:lvl w:ilvl="0" w:tplc="30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2DFB39D4"/>
    <w:multiLevelType w:val="hybridMultilevel"/>
    <w:tmpl w:val="F7A8917E"/>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32">
    <w:nsid w:val="2F785144"/>
    <w:multiLevelType w:val="hybridMultilevel"/>
    <w:tmpl w:val="18B2D1C8"/>
    <w:lvl w:ilvl="0" w:tplc="3350CA1C">
      <w:start w:val="1"/>
      <w:numFmt w:val="lowerLetter"/>
      <w:lvlText w:val="%1)"/>
      <w:lvlJc w:val="left"/>
      <w:pPr>
        <w:ind w:left="720" w:hanging="360"/>
      </w:pPr>
      <w:rPr>
        <w:rFonts w:eastAsiaTheme="minorHAnsi" w:hint="default"/>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nsid w:val="2F823805"/>
    <w:multiLevelType w:val="hybridMultilevel"/>
    <w:tmpl w:val="6C38168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nsid w:val="34D500D0"/>
    <w:multiLevelType w:val="multilevel"/>
    <w:tmpl w:val="932A23E6"/>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69A5DE6"/>
    <w:multiLevelType w:val="hybridMultilevel"/>
    <w:tmpl w:val="3C76F214"/>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37642DED"/>
    <w:multiLevelType w:val="hybridMultilevel"/>
    <w:tmpl w:val="6DE6A74C"/>
    <w:lvl w:ilvl="0" w:tplc="300A0017">
      <w:start w:val="1"/>
      <w:numFmt w:val="lowerLetter"/>
      <w:lvlText w:val="%1)"/>
      <w:lvlJc w:val="left"/>
      <w:pPr>
        <w:ind w:left="1800" w:hanging="360"/>
      </w:pPr>
    </w:lvl>
    <w:lvl w:ilvl="1" w:tplc="300A0019" w:tentative="1">
      <w:start w:val="1"/>
      <w:numFmt w:val="lowerLetter"/>
      <w:lvlText w:val="%2."/>
      <w:lvlJc w:val="left"/>
      <w:pPr>
        <w:ind w:left="2520" w:hanging="360"/>
      </w:pPr>
    </w:lvl>
    <w:lvl w:ilvl="2" w:tplc="300A001B" w:tentative="1">
      <w:start w:val="1"/>
      <w:numFmt w:val="lowerRoman"/>
      <w:lvlText w:val="%3."/>
      <w:lvlJc w:val="right"/>
      <w:pPr>
        <w:ind w:left="3240" w:hanging="180"/>
      </w:pPr>
    </w:lvl>
    <w:lvl w:ilvl="3" w:tplc="300A000F" w:tentative="1">
      <w:start w:val="1"/>
      <w:numFmt w:val="decimal"/>
      <w:lvlText w:val="%4."/>
      <w:lvlJc w:val="left"/>
      <w:pPr>
        <w:ind w:left="3960" w:hanging="360"/>
      </w:pPr>
    </w:lvl>
    <w:lvl w:ilvl="4" w:tplc="300A0019" w:tentative="1">
      <w:start w:val="1"/>
      <w:numFmt w:val="lowerLetter"/>
      <w:lvlText w:val="%5."/>
      <w:lvlJc w:val="left"/>
      <w:pPr>
        <w:ind w:left="4680" w:hanging="360"/>
      </w:pPr>
    </w:lvl>
    <w:lvl w:ilvl="5" w:tplc="300A001B" w:tentative="1">
      <w:start w:val="1"/>
      <w:numFmt w:val="lowerRoman"/>
      <w:lvlText w:val="%6."/>
      <w:lvlJc w:val="right"/>
      <w:pPr>
        <w:ind w:left="5400" w:hanging="180"/>
      </w:pPr>
    </w:lvl>
    <w:lvl w:ilvl="6" w:tplc="300A000F" w:tentative="1">
      <w:start w:val="1"/>
      <w:numFmt w:val="decimal"/>
      <w:lvlText w:val="%7."/>
      <w:lvlJc w:val="left"/>
      <w:pPr>
        <w:ind w:left="6120" w:hanging="360"/>
      </w:pPr>
    </w:lvl>
    <w:lvl w:ilvl="7" w:tplc="300A0019" w:tentative="1">
      <w:start w:val="1"/>
      <w:numFmt w:val="lowerLetter"/>
      <w:lvlText w:val="%8."/>
      <w:lvlJc w:val="left"/>
      <w:pPr>
        <w:ind w:left="6840" w:hanging="360"/>
      </w:pPr>
    </w:lvl>
    <w:lvl w:ilvl="8" w:tplc="300A001B" w:tentative="1">
      <w:start w:val="1"/>
      <w:numFmt w:val="lowerRoman"/>
      <w:lvlText w:val="%9."/>
      <w:lvlJc w:val="right"/>
      <w:pPr>
        <w:ind w:left="7560" w:hanging="180"/>
      </w:pPr>
    </w:lvl>
  </w:abstractNum>
  <w:abstractNum w:abstractNumId="37">
    <w:nsid w:val="38FC62ED"/>
    <w:multiLevelType w:val="hybridMultilevel"/>
    <w:tmpl w:val="7C5EC31C"/>
    <w:lvl w:ilvl="0" w:tplc="300A0017">
      <w:start w:val="1"/>
      <w:numFmt w:val="lowerLetter"/>
      <w:lvlText w:val="%1)"/>
      <w:lvlJc w:val="left"/>
      <w:pPr>
        <w:ind w:left="1800" w:hanging="360"/>
      </w:pPr>
    </w:lvl>
    <w:lvl w:ilvl="1" w:tplc="300A0019" w:tentative="1">
      <w:start w:val="1"/>
      <w:numFmt w:val="lowerLetter"/>
      <w:lvlText w:val="%2."/>
      <w:lvlJc w:val="left"/>
      <w:pPr>
        <w:ind w:left="2520" w:hanging="360"/>
      </w:pPr>
    </w:lvl>
    <w:lvl w:ilvl="2" w:tplc="300A001B" w:tentative="1">
      <w:start w:val="1"/>
      <w:numFmt w:val="lowerRoman"/>
      <w:lvlText w:val="%3."/>
      <w:lvlJc w:val="right"/>
      <w:pPr>
        <w:ind w:left="3240" w:hanging="180"/>
      </w:pPr>
    </w:lvl>
    <w:lvl w:ilvl="3" w:tplc="300A000F" w:tentative="1">
      <w:start w:val="1"/>
      <w:numFmt w:val="decimal"/>
      <w:lvlText w:val="%4."/>
      <w:lvlJc w:val="left"/>
      <w:pPr>
        <w:ind w:left="3960" w:hanging="360"/>
      </w:pPr>
    </w:lvl>
    <w:lvl w:ilvl="4" w:tplc="300A0019" w:tentative="1">
      <w:start w:val="1"/>
      <w:numFmt w:val="lowerLetter"/>
      <w:lvlText w:val="%5."/>
      <w:lvlJc w:val="left"/>
      <w:pPr>
        <w:ind w:left="4680" w:hanging="360"/>
      </w:pPr>
    </w:lvl>
    <w:lvl w:ilvl="5" w:tplc="300A001B" w:tentative="1">
      <w:start w:val="1"/>
      <w:numFmt w:val="lowerRoman"/>
      <w:lvlText w:val="%6."/>
      <w:lvlJc w:val="right"/>
      <w:pPr>
        <w:ind w:left="5400" w:hanging="180"/>
      </w:pPr>
    </w:lvl>
    <w:lvl w:ilvl="6" w:tplc="300A000F" w:tentative="1">
      <w:start w:val="1"/>
      <w:numFmt w:val="decimal"/>
      <w:lvlText w:val="%7."/>
      <w:lvlJc w:val="left"/>
      <w:pPr>
        <w:ind w:left="6120" w:hanging="360"/>
      </w:pPr>
    </w:lvl>
    <w:lvl w:ilvl="7" w:tplc="300A0019" w:tentative="1">
      <w:start w:val="1"/>
      <w:numFmt w:val="lowerLetter"/>
      <w:lvlText w:val="%8."/>
      <w:lvlJc w:val="left"/>
      <w:pPr>
        <w:ind w:left="6840" w:hanging="360"/>
      </w:pPr>
    </w:lvl>
    <w:lvl w:ilvl="8" w:tplc="300A001B" w:tentative="1">
      <w:start w:val="1"/>
      <w:numFmt w:val="lowerRoman"/>
      <w:lvlText w:val="%9."/>
      <w:lvlJc w:val="right"/>
      <w:pPr>
        <w:ind w:left="7560" w:hanging="180"/>
      </w:pPr>
    </w:lvl>
  </w:abstractNum>
  <w:abstractNum w:abstractNumId="38">
    <w:nsid w:val="3B6F4330"/>
    <w:multiLevelType w:val="hybridMultilevel"/>
    <w:tmpl w:val="97727C0C"/>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nsid w:val="425E56F6"/>
    <w:multiLevelType w:val="hybridMultilevel"/>
    <w:tmpl w:val="EF1228B8"/>
    <w:lvl w:ilvl="0" w:tplc="300A0017">
      <w:start w:val="1"/>
      <w:numFmt w:val="lowerLetter"/>
      <w:lvlText w:val="%1)"/>
      <w:lvlJc w:val="left"/>
      <w:pPr>
        <w:ind w:left="1800" w:hanging="360"/>
      </w:pPr>
    </w:lvl>
    <w:lvl w:ilvl="1" w:tplc="300A0019" w:tentative="1">
      <w:start w:val="1"/>
      <w:numFmt w:val="lowerLetter"/>
      <w:lvlText w:val="%2."/>
      <w:lvlJc w:val="left"/>
      <w:pPr>
        <w:ind w:left="2520" w:hanging="360"/>
      </w:pPr>
    </w:lvl>
    <w:lvl w:ilvl="2" w:tplc="300A001B" w:tentative="1">
      <w:start w:val="1"/>
      <w:numFmt w:val="lowerRoman"/>
      <w:lvlText w:val="%3."/>
      <w:lvlJc w:val="right"/>
      <w:pPr>
        <w:ind w:left="3240" w:hanging="180"/>
      </w:pPr>
    </w:lvl>
    <w:lvl w:ilvl="3" w:tplc="300A000F" w:tentative="1">
      <w:start w:val="1"/>
      <w:numFmt w:val="decimal"/>
      <w:lvlText w:val="%4."/>
      <w:lvlJc w:val="left"/>
      <w:pPr>
        <w:ind w:left="3960" w:hanging="360"/>
      </w:pPr>
    </w:lvl>
    <w:lvl w:ilvl="4" w:tplc="300A0019" w:tentative="1">
      <w:start w:val="1"/>
      <w:numFmt w:val="lowerLetter"/>
      <w:lvlText w:val="%5."/>
      <w:lvlJc w:val="left"/>
      <w:pPr>
        <w:ind w:left="4680" w:hanging="360"/>
      </w:pPr>
    </w:lvl>
    <w:lvl w:ilvl="5" w:tplc="300A001B" w:tentative="1">
      <w:start w:val="1"/>
      <w:numFmt w:val="lowerRoman"/>
      <w:lvlText w:val="%6."/>
      <w:lvlJc w:val="right"/>
      <w:pPr>
        <w:ind w:left="5400" w:hanging="180"/>
      </w:pPr>
    </w:lvl>
    <w:lvl w:ilvl="6" w:tplc="300A000F" w:tentative="1">
      <w:start w:val="1"/>
      <w:numFmt w:val="decimal"/>
      <w:lvlText w:val="%7."/>
      <w:lvlJc w:val="left"/>
      <w:pPr>
        <w:ind w:left="6120" w:hanging="360"/>
      </w:pPr>
    </w:lvl>
    <w:lvl w:ilvl="7" w:tplc="300A0019" w:tentative="1">
      <w:start w:val="1"/>
      <w:numFmt w:val="lowerLetter"/>
      <w:lvlText w:val="%8."/>
      <w:lvlJc w:val="left"/>
      <w:pPr>
        <w:ind w:left="6840" w:hanging="360"/>
      </w:pPr>
    </w:lvl>
    <w:lvl w:ilvl="8" w:tplc="300A001B" w:tentative="1">
      <w:start w:val="1"/>
      <w:numFmt w:val="lowerRoman"/>
      <w:lvlText w:val="%9."/>
      <w:lvlJc w:val="right"/>
      <w:pPr>
        <w:ind w:left="7560" w:hanging="180"/>
      </w:pPr>
    </w:lvl>
  </w:abstractNum>
  <w:abstractNum w:abstractNumId="40">
    <w:nsid w:val="4356790F"/>
    <w:multiLevelType w:val="hybridMultilevel"/>
    <w:tmpl w:val="6EBED2BA"/>
    <w:lvl w:ilvl="0" w:tplc="4F1C4EDA">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45227338"/>
    <w:multiLevelType w:val="hybridMultilevel"/>
    <w:tmpl w:val="3940D24C"/>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45976FE5"/>
    <w:multiLevelType w:val="hybridMultilevel"/>
    <w:tmpl w:val="FADED8BA"/>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3">
    <w:nsid w:val="45ED4BB2"/>
    <w:multiLevelType w:val="hybridMultilevel"/>
    <w:tmpl w:val="3FD2AEF2"/>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nsid w:val="45ED55A8"/>
    <w:multiLevelType w:val="hybridMultilevel"/>
    <w:tmpl w:val="EF96023C"/>
    <w:lvl w:ilvl="0" w:tplc="3EF838BC">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465571CF"/>
    <w:multiLevelType w:val="hybridMultilevel"/>
    <w:tmpl w:val="0E2CF5CA"/>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46">
    <w:nsid w:val="46CC49AA"/>
    <w:multiLevelType w:val="hybridMultilevel"/>
    <w:tmpl w:val="A47806E6"/>
    <w:lvl w:ilvl="0" w:tplc="300A0017">
      <w:start w:val="1"/>
      <w:numFmt w:val="lowerLetter"/>
      <w:lvlText w:val="%1)"/>
      <w:lvlJc w:val="left"/>
      <w:pPr>
        <w:ind w:left="1776" w:hanging="360"/>
      </w:pPr>
    </w:lvl>
    <w:lvl w:ilvl="1" w:tplc="300A0019" w:tentative="1">
      <w:start w:val="1"/>
      <w:numFmt w:val="lowerLetter"/>
      <w:lvlText w:val="%2."/>
      <w:lvlJc w:val="left"/>
      <w:pPr>
        <w:ind w:left="2496" w:hanging="360"/>
      </w:pPr>
    </w:lvl>
    <w:lvl w:ilvl="2" w:tplc="300A001B" w:tentative="1">
      <w:start w:val="1"/>
      <w:numFmt w:val="lowerRoman"/>
      <w:lvlText w:val="%3."/>
      <w:lvlJc w:val="right"/>
      <w:pPr>
        <w:ind w:left="3216" w:hanging="180"/>
      </w:pPr>
    </w:lvl>
    <w:lvl w:ilvl="3" w:tplc="300A000F" w:tentative="1">
      <w:start w:val="1"/>
      <w:numFmt w:val="decimal"/>
      <w:lvlText w:val="%4."/>
      <w:lvlJc w:val="left"/>
      <w:pPr>
        <w:ind w:left="3936" w:hanging="360"/>
      </w:pPr>
    </w:lvl>
    <w:lvl w:ilvl="4" w:tplc="300A0019" w:tentative="1">
      <w:start w:val="1"/>
      <w:numFmt w:val="lowerLetter"/>
      <w:lvlText w:val="%5."/>
      <w:lvlJc w:val="left"/>
      <w:pPr>
        <w:ind w:left="4656" w:hanging="360"/>
      </w:pPr>
    </w:lvl>
    <w:lvl w:ilvl="5" w:tplc="300A001B" w:tentative="1">
      <w:start w:val="1"/>
      <w:numFmt w:val="lowerRoman"/>
      <w:lvlText w:val="%6."/>
      <w:lvlJc w:val="right"/>
      <w:pPr>
        <w:ind w:left="5376" w:hanging="180"/>
      </w:pPr>
    </w:lvl>
    <w:lvl w:ilvl="6" w:tplc="300A000F" w:tentative="1">
      <w:start w:val="1"/>
      <w:numFmt w:val="decimal"/>
      <w:lvlText w:val="%7."/>
      <w:lvlJc w:val="left"/>
      <w:pPr>
        <w:ind w:left="6096" w:hanging="360"/>
      </w:pPr>
    </w:lvl>
    <w:lvl w:ilvl="7" w:tplc="300A0019" w:tentative="1">
      <w:start w:val="1"/>
      <w:numFmt w:val="lowerLetter"/>
      <w:lvlText w:val="%8."/>
      <w:lvlJc w:val="left"/>
      <w:pPr>
        <w:ind w:left="6816" w:hanging="360"/>
      </w:pPr>
    </w:lvl>
    <w:lvl w:ilvl="8" w:tplc="300A001B" w:tentative="1">
      <w:start w:val="1"/>
      <w:numFmt w:val="lowerRoman"/>
      <w:lvlText w:val="%9."/>
      <w:lvlJc w:val="right"/>
      <w:pPr>
        <w:ind w:left="7536" w:hanging="180"/>
      </w:pPr>
    </w:lvl>
  </w:abstractNum>
  <w:abstractNum w:abstractNumId="47">
    <w:nsid w:val="475E13BF"/>
    <w:multiLevelType w:val="hybridMultilevel"/>
    <w:tmpl w:val="54C477D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480D6679"/>
    <w:multiLevelType w:val="hybridMultilevel"/>
    <w:tmpl w:val="FF1C5924"/>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9">
    <w:nsid w:val="493D7CB5"/>
    <w:multiLevelType w:val="hybridMultilevel"/>
    <w:tmpl w:val="453C8C1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4A363DFA"/>
    <w:multiLevelType w:val="hybridMultilevel"/>
    <w:tmpl w:val="D8CA5BC2"/>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51">
    <w:nsid w:val="4A736968"/>
    <w:multiLevelType w:val="multilevel"/>
    <w:tmpl w:val="B2DE7FC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2">
    <w:nsid w:val="4CDB1FF4"/>
    <w:multiLevelType w:val="multilevel"/>
    <w:tmpl w:val="122C9B62"/>
    <w:lvl w:ilvl="0">
      <w:start w:val="2"/>
      <w:numFmt w:val="decimal"/>
      <w:lvlText w:val="%1"/>
      <w:lvlJc w:val="left"/>
      <w:pPr>
        <w:ind w:left="660" w:hanging="660"/>
      </w:pPr>
      <w:rPr>
        <w:rFonts w:hint="default"/>
        <w:b/>
      </w:rPr>
    </w:lvl>
    <w:lvl w:ilvl="1">
      <w:start w:val="1"/>
      <w:numFmt w:val="decimal"/>
      <w:lvlText w:val="%1.%2"/>
      <w:lvlJc w:val="left"/>
      <w:pPr>
        <w:ind w:left="660" w:hanging="660"/>
      </w:pPr>
      <w:rPr>
        <w:rFonts w:hint="default"/>
        <w:b/>
      </w:rPr>
    </w:lvl>
    <w:lvl w:ilvl="2">
      <w:start w:val="1"/>
      <w:numFmt w:val="decimal"/>
      <w:lvlText w:val="%1.%2.%3"/>
      <w:lvlJc w:val="left"/>
      <w:pPr>
        <w:ind w:left="720" w:hanging="720"/>
      </w:pPr>
      <w:rPr>
        <w:rFonts w:hint="default"/>
        <w:b/>
      </w:rPr>
    </w:lvl>
    <w:lvl w:ilvl="3">
      <w:start w:val="5"/>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3">
    <w:nsid w:val="4DE4716C"/>
    <w:multiLevelType w:val="hybridMultilevel"/>
    <w:tmpl w:val="5ECAC89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4ED629A4"/>
    <w:multiLevelType w:val="hybridMultilevel"/>
    <w:tmpl w:val="569889E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5">
    <w:nsid w:val="4F3A2408"/>
    <w:multiLevelType w:val="hybridMultilevel"/>
    <w:tmpl w:val="0040031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6">
    <w:nsid w:val="507F6A23"/>
    <w:multiLevelType w:val="multilevel"/>
    <w:tmpl w:val="253E1D9E"/>
    <w:lvl w:ilvl="0">
      <w:start w:val="1"/>
      <w:numFmt w:val="upp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51C654CA"/>
    <w:multiLevelType w:val="hybridMultilevel"/>
    <w:tmpl w:val="8F1C94B2"/>
    <w:lvl w:ilvl="0" w:tplc="FCE0EBC2">
      <w:start w:val="1"/>
      <w:numFmt w:val="lowerLetter"/>
      <w:lvlText w:val="%1)"/>
      <w:lvlJc w:val="left"/>
      <w:pPr>
        <w:ind w:left="1440" w:hanging="360"/>
      </w:pPr>
      <w:rPr>
        <w:b/>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58">
    <w:nsid w:val="51FA3A70"/>
    <w:multiLevelType w:val="hybridMultilevel"/>
    <w:tmpl w:val="F238060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52710926"/>
    <w:multiLevelType w:val="hybridMultilevel"/>
    <w:tmpl w:val="685AACFA"/>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0">
    <w:nsid w:val="52944B5C"/>
    <w:multiLevelType w:val="hybridMultilevel"/>
    <w:tmpl w:val="363E776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541B69C2"/>
    <w:multiLevelType w:val="hybridMultilevel"/>
    <w:tmpl w:val="E8C67F66"/>
    <w:lvl w:ilvl="0" w:tplc="30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62">
    <w:nsid w:val="54521DBC"/>
    <w:multiLevelType w:val="hybridMultilevel"/>
    <w:tmpl w:val="D33E9C7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3">
    <w:nsid w:val="555E2DD7"/>
    <w:multiLevelType w:val="hybridMultilevel"/>
    <w:tmpl w:val="9C10AD54"/>
    <w:lvl w:ilvl="0" w:tplc="817E378E">
      <w:start w:val="1"/>
      <w:numFmt w:val="decimal"/>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64">
    <w:nsid w:val="574A7F8B"/>
    <w:multiLevelType w:val="multilevel"/>
    <w:tmpl w:val="91ECADB8"/>
    <w:lvl w:ilvl="0">
      <w:start w:val="2"/>
      <w:numFmt w:val="decimal"/>
      <w:lvlText w:val="%1"/>
      <w:lvlJc w:val="left"/>
      <w:pPr>
        <w:ind w:left="825" w:hanging="825"/>
      </w:pPr>
      <w:rPr>
        <w:rFonts w:hint="default"/>
      </w:rPr>
    </w:lvl>
    <w:lvl w:ilvl="1">
      <w:start w:val="4"/>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nsid w:val="5AAB1522"/>
    <w:multiLevelType w:val="hybridMultilevel"/>
    <w:tmpl w:val="76A0790C"/>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66">
    <w:nsid w:val="5AB35BE1"/>
    <w:multiLevelType w:val="hybridMultilevel"/>
    <w:tmpl w:val="216806F8"/>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7">
    <w:nsid w:val="5B034A8C"/>
    <w:multiLevelType w:val="hybridMultilevel"/>
    <w:tmpl w:val="9088514A"/>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68">
    <w:nsid w:val="645B34A8"/>
    <w:multiLevelType w:val="hybridMultilevel"/>
    <w:tmpl w:val="F00CA35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9">
    <w:nsid w:val="64C36A38"/>
    <w:multiLevelType w:val="hybridMultilevel"/>
    <w:tmpl w:val="5B704E78"/>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0">
    <w:nsid w:val="65E1425D"/>
    <w:multiLevelType w:val="hybridMultilevel"/>
    <w:tmpl w:val="F238060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66CC7863"/>
    <w:multiLevelType w:val="hybridMultilevel"/>
    <w:tmpl w:val="947E3FC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2">
    <w:nsid w:val="670A3D78"/>
    <w:multiLevelType w:val="hybridMultilevel"/>
    <w:tmpl w:val="EC8EB3B6"/>
    <w:lvl w:ilvl="0" w:tplc="30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3">
    <w:nsid w:val="6B573920"/>
    <w:multiLevelType w:val="hybridMultilevel"/>
    <w:tmpl w:val="CC7C42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4">
    <w:nsid w:val="6CE3122D"/>
    <w:multiLevelType w:val="hybridMultilevel"/>
    <w:tmpl w:val="1804D8C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5">
    <w:nsid w:val="6F6E2F0C"/>
    <w:multiLevelType w:val="hybridMultilevel"/>
    <w:tmpl w:val="41D04118"/>
    <w:lvl w:ilvl="0" w:tplc="30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76">
    <w:nsid w:val="6FC950F8"/>
    <w:multiLevelType w:val="hybridMultilevel"/>
    <w:tmpl w:val="FF446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212740E"/>
    <w:multiLevelType w:val="hybridMultilevel"/>
    <w:tmpl w:val="B2A2A0A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72144B01"/>
    <w:multiLevelType w:val="hybridMultilevel"/>
    <w:tmpl w:val="5216A62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9">
    <w:nsid w:val="732353ED"/>
    <w:multiLevelType w:val="hybridMultilevel"/>
    <w:tmpl w:val="CEFC1C8A"/>
    <w:lvl w:ilvl="0" w:tplc="30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0">
    <w:nsid w:val="74C16BF8"/>
    <w:multiLevelType w:val="hybridMultilevel"/>
    <w:tmpl w:val="6D4ECCCC"/>
    <w:lvl w:ilvl="0" w:tplc="300A0017">
      <w:start w:val="1"/>
      <w:numFmt w:val="lowerLetter"/>
      <w:lvlText w:val="%1)"/>
      <w:lvlJc w:val="left"/>
      <w:pPr>
        <w:ind w:left="1776" w:hanging="360"/>
      </w:pPr>
    </w:lvl>
    <w:lvl w:ilvl="1" w:tplc="300A0019" w:tentative="1">
      <w:start w:val="1"/>
      <w:numFmt w:val="lowerLetter"/>
      <w:lvlText w:val="%2."/>
      <w:lvlJc w:val="left"/>
      <w:pPr>
        <w:ind w:left="2496" w:hanging="360"/>
      </w:pPr>
    </w:lvl>
    <w:lvl w:ilvl="2" w:tplc="300A001B" w:tentative="1">
      <w:start w:val="1"/>
      <w:numFmt w:val="lowerRoman"/>
      <w:lvlText w:val="%3."/>
      <w:lvlJc w:val="right"/>
      <w:pPr>
        <w:ind w:left="3216" w:hanging="180"/>
      </w:pPr>
    </w:lvl>
    <w:lvl w:ilvl="3" w:tplc="300A000F" w:tentative="1">
      <w:start w:val="1"/>
      <w:numFmt w:val="decimal"/>
      <w:lvlText w:val="%4."/>
      <w:lvlJc w:val="left"/>
      <w:pPr>
        <w:ind w:left="3936" w:hanging="360"/>
      </w:pPr>
    </w:lvl>
    <w:lvl w:ilvl="4" w:tplc="300A0019" w:tentative="1">
      <w:start w:val="1"/>
      <w:numFmt w:val="lowerLetter"/>
      <w:lvlText w:val="%5."/>
      <w:lvlJc w:val="left"/>
      <w:pPr>
        <w:ind w:left="4656" w:hanging="360"/>
      </w:pPr>
    </w:lvl>
    <w:lvl w:ilvl="5" w:tplc="300A001B" w:tentative="1">
      <w:start w:val="1"/>
      <w:numFmt w:val="lowerRoman"/>
      <w:lvlText w:val="%6."/>
      <w:lvlJc w:val="right"/>
      <w:pPr>
        <w:ind w:left="5376" w:hanging="180"/>
      </w:pPr>
    </w:lvl>
    <w:lvl w:ilvl="6" w:tplc="300A000F" w:tentative="1">
      <w:start w:val="1"/>
      <w:numFmt w:val="decimal"/>
      <w:lvlText w:val="%7."/>
      <w:lvlJc w:val="left"/>
      <w:pPr>
        <w:ind w:left="6096" w:hanging="360"/>
      </w:pPr>
    </w:lvl>
    <w:lvl w:ilvl="7" w:tplc="300A0019" w:tentative="1">
      <w:start w:val="1"/>
      <w:numFmt w:val="lowerLetter"/>
      <w:lvlText w:val="%8."/>
      <w:lvlJc w:val="left"/>
      <w:pPr>
        <w:ind w:left="6816" w:hanging="360"/>
      </w:pPr>
    </w:lvl>
    <w:lvl w:ilvl="8" w:tplc="300A001B" w:tentative="1">
      <w:start w:val="1"/>
      <w:numFmt w:val="lowerRoman"/>
      <w:lvlText w:val="%9."/>
      <w:lvlJc w:val="right"/>
      <w:pPr>
        <w:ind w:left="7536" w:hanging="180"/>
      </w:pPr>
    </w:lvl>
  </w:abstractNum>
  <w:abstractNum w:abstractNumId="81">
    <w:nsid w:val="75E81384"/>
    <w:multiLevelType w:val="hybridMultilevel"/>
    <w:tmpl w:val="A11EACD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2">
    <w:nsid w:val="761304FF"/>
    <w:multiLevelType w:val="hybridMultilevel"/>
    <w:tmpl w:val="A57041EE"/>
    <w:lvl w:ilvl="0" w:tplc="6F58E696">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3">
    <w:nsid w:val="780A7679"/>
    <w:multiLevelType w:val="multilevel"/>
    <w:tmpl w:val="84C023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4">
    <w:nsid w:val="785B167E"/>
    <w:multiLevelType w:val="hybridMultilevel"/>
    <w:tmpl w:val="4380D75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79812E3A"/>
    <w:multiLevelType w:val="hybridMultilevel"/>
    <w:tmpl w:val="FD86929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79B14617"/>
    <w:multiLevelType w:val="hybridMultilevel"/>
    <w:tmpl w:val="B778EB6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nsid w:val="7C082434"/>
    <w:multiLevelType w:val="hybridMultilevel"/>
    <w:tmpl w:val="35CEAD2C"/>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8">
    <w:nsid w:val="7EF67ECF"/>
    <w:multiLevelType w:val="hybridMultilevel"/>
    <w:tmpl w:val="22DA8720"/>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num w:numId="1">
    <w:abstractNumId w:val="17"/>
  </w:num>
  <w:num w:numId="2">
    <w:abstractNumId w:val="31"/>
  </w:num>
  <w:num w:numId="3">
    <w:abstractNumId w:val="65"/>
  </w:num>
  <w:num w:numId="4">
    <w:abstractNumId w:val="67"/>
  </w:num>
  <w:num w:numId="5">
    <w:abstractNumId w:val="57"/>
  </w:num>
  <w:num w:numId="6">
    <w:abstractNumId w:val="45"/>
  </w:num>
  <w:num w:numId="7">
    <w:abstractNumId w:val="18"/>
  </w:num>
  <w:num w:numId="8">
    <w:abstractNumId w:val="39"/>
  </w:num>
  <w:num w:numId="9">
    <w:abstractNumId w:val="46"/>
  </w:num>
  <w:num w:numId="10">
    <w:abstractNumId w:val="37"/>
  </w:num>
  <w:num w:numId="11">
    <w:abstractNumId w:val="36"/>
  </w:num>
  <w:num w:numId="12">
    <w:abstractNumId w:val="80"/>
  </w:num>
  <w:num w:numId="13">
    <w:abstractNumId w:val="59"/>
  </w:num>
  <w:num w:numId="14">
    <w:abstractNumId w:val="19"/>
  </w:num>
  <w:num w:numId="15">
    <w:abstractNumId w:val="40"/>
  </w:num>
  <w:num w:numId="16">
    <w:abstractNumId w:val="73"/>
  </w:num>
  <w:num w:numId="17">
    <w:abstractNumId w:val="68"/>
  </w:num>
  <w:num w:numId="18">
    <w:abstractNumId w:val="14"/>
  </w:num>
  <w:num w:numId="19">
    <w:abstractNumId w:val="56"/>
  </w:num>
  <w:num w:numId="20">
    <w:abstractNumId w:val="76"/>
  </w:num>
  <w:num w:numId="21">
    <w:abstractNumId w:val="66"/>
  </w:num>
  <w:num w:numId="22">
    <w:abstractNumId w:val="54"/>
  </w:num>
  <w:num w:numId="23">
    <w:abstractNumId w:val="82"/>
  </w:num>
  <w:num w:numId="24">
    <w:abstractNumId w:val="48"/>
  </w:num>
  <w:num w:numId="25">
    <w:abstractNumId w:val="13"/>
  </w:num>
  <w:num w:numId="26">
    <w:abstractNumId w:val="69"/>
  </w:num>
  <w:num w:numId="27">
    <w:abstractNumId w:val="62"/>
  </w:num>
  <w:num w:numId="28">
    <w:abstractNumId w:val="3"/>
  </w:num>
  <w:num w:numId="29">
    <w:abstractNumId w:val="9"/>
  </w:num>
  <w:num w:numId="30">
    <w:abstractNumId w:val="81"/>
  </w:num>
  <w:num w:numId="31">
    <w:abstractNumId w:val="25"/>
  </w:num>
  <w:num w:numId="32">
    <w:abstractNumId w:val="74"/>
  </w:num>
  <w:num w:numId="33">
    <w:abstractNumId w:val="5"/>
  </w:num>
  <w:num w:numId="34">
    <w:abstractNumId w:val="85"/>
  </w:num>
  <w:num w:numId="35">
    <w:abstractNumId w:val="27"/>
  </w:num>
  <w:num w:numId="36">
    <w:abstractNumId w:val="77"/>
  </w:num>
  <w:num w:numId="37">
    <w:abstractNumId w:val="26"/>
  </w:num>
  <w:num w:numId="38">
    <w:abstractNumId w:val="44"/>
  </w:num>
  <w:num w:numId="39">
    <w:abstractNumId w:val="53"/>
  </w:num>
  <w:num w:numId="40">
    <w:abstractNumId w:val="33"/>
  </w:num>
  <w:num w:numId="41">
    <w:abstractNumId w:val="2"/>
  </w:num>
  <w:num w:numId="42">
    <w:abstractNumId w:val="11"/>
  </w:num>
  <w:num w:numId="43">
    <w:abstractNumId w:val="30"/>
  </w:num>
  <w:num w:numId="44">
    <w:abstractNumId w:val="8"/>
  </w:num>
  <w:num w:numId="45">
    <w:abstractNumId w:val="79"/>
  </w:num>
  <w:num w:numId="46">
    <w:abstractNumId w:val="7"/>
  </w:num>
  <w:num w:numId="47">
    <w:abstractNumId w:val="55"/>
  </w:num>
  <w:num w:numId="48">
    <w:abstractNumId w:val="24"/>
  </w:num>
  <w:num w:numId="49">
    <w:abstractNumId w:val="6"/>
  </w:num>
  <w:num w:numId="50">
    <w:abstractNumId w:val="43"/>
  </w:num>
  <w:num w:numId="51">
    <w:abstractNumId w:val="78"/>
  </w:num>
  <w:num w:numId="52">
    <w:abstractNumId w:val="75"/>
  </w:num>
  <w:num w:numId="53">
    <w:abstractNumId w:val="42"/>
  </w:num>
  <w:num w:numId="54">
    <w:abstractNumId w:val="88"/>
  </w:num>
  <w:num w:numId="55">
    <w:abstractNumId w:val="50"/>
  </w:num>
  <w:num w:numId="56">
    <w:abstractNumId w:val="32"/>
  </w:num>
  <w:num w:numId="57">
    <w:abstractNumId w:val="21"/>
  </w:num>
  <w:num w:numId="58">
    <w:abstractNumId w:val="1"/>
  </w:num>
  <w:num w:numId="59">
    <w:abstractNumId w:val="34"/>
  </w:num>
  <w:num w:numId="60">
    <w:abstractNumId w:val="58"/>
  </w:num>
  <w:num w:numId="61">
    <w:abstractNumId w:val="52"/>
  </w:num>
  <w:num w:numId="62">
    <w:abstractNumId w:val="47"/>
  </w:num>
  <w:num w:numId="63">
    <w:abstractNumId w:val="41"/>
  </w:num>
  <w:num w:numId="64">
    <w:abstractNumId w:val="64"/>
  </w:num>
  <w:num w:numId="65">
    <w:abstractNumId w:val="84"/>
  </w:num>
  <w:num w:numId="66">
    <w:abstractNumId w:val="22"/>
  </w:num>
  <w:num w:numId="67">
    <w:abstractNumId w:val="20"/>
  </w:num>
  <w:num w:numId="68">
    <w:abstractNumId w:val="60"/>
  </w:num>
  <w:num w:numId="69">
    <w:abstractNumId w:val="49"/>
  </w:num>
  <w:num w:numId="70">
    <w:abstractNumId w:val="4"/>
  </w:num>
  <w:num w:numId="71">
    <w:abstractNumId w:val="35"/>
  </w:num>
  <w:num w:numId="72">
    <w:abstractNumId w:val="61"/>
  </w:num>
  <w:num w:numId="73">
    <w:abstractNumId w:val="86"/>
  </w:num>
  <w:num w:numId="74">
    <w:abstractNumId w:val="10"/>
  </w:num>
  <w:num w:numId="75">
    <w:abstractNumId w:val="28"/>
  </w:num>
  <w:num w:numId="76">
    <w:abstractNumId w:val="15"/>
  </w:num>
  <w:num w:numId="77">
    <w:abstractNumId w:val="71"/>
  </w:num>
  <w:num w:numId="78">
    <w:abstractNumId w:val="38"/>
  </w:num>
  <w:num w:numId="79">
    <w:abstractNumId w:val="72"/>
  </w:num>
  <w:num w:numId="80">
    <w:abstractNumId w:val="83"/>
  </w:num>
  <w:num w:numId="81">
    <w:abstractNumId w:val="16"/>
  </w:num>
  <w:num w:numId="82">
    <w:abstractNumId w:val="23"/>
  </w:num>
  <w:num w:numId="83">
    <w:abstractNumId w:val="87"/>
  </w:num>
  <w:num w:numId="84">
    <w:abstractNumId w:val="0"/>
  </w:num>
  <w:num w:numId="85">
    <w:abstractNumId w:val="12"/>
  </w:num>
  <w:num w:numId="86">
    <w:abstractNumId w:val="70"/>
  </w:num>
  <w:num w:numId="87">
    <w:abstractNumId w:val="29"/>
  </w:num>
  <w:num w:numId="88">
    <w:abstractNumId w:val="51"/>
  </w:num>
  <w:num w:numId="89">
    <w:abstractNumId w:val="63"/>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701"/>
    <w:rsid w:val="00004625"/>
    <w:rsid w:val="000059A5"/>
    <w:rsid w:val="00006EBD"/>
    <w:rsid w:val="000117D0"/>
    <w:rsid w:val="00020625"/>
    <w:rsid w:val="000220C9"/>
    <w:rsid w:val="000422DF"/>
    <w:rsid w:val="00066218"/>
    <w:rsid w:val="000728CD"/>
    <w:rsid w:val="000A1895"/>
    <w:rsid w:val="00115071"/>
    <w:rsid w:val="0017479E"/>
    <w:rsid w:val="00182A5E"/>
    <w:rsid w:val="001C0ACC"/>
    <w:rsid w:val="001E1805"/>
    <w:rsid w:val="00211A31"/>
    <w:rsid w:val="00221768"/>
    <w:rsid w:val="00230A2D"/>
    <w:rsid w:val="00240C83"/>
    <w:rsid w:val="00264C3E"/>
    <w:rsid w:val="002A28FC"/>
    <w:rsid w:val="002B1B0C"/>
    <w:rsid w:val="002F2062"/>
    <w:rsid w:val="00307893"/>
    <w:rsid w:val="003271D0"/>
    <w:rsid w:val="003346FC"/>
    <w:rsid w:val="0035512F"/>
    <w:rsid w:val="003918C1"/>
    <w:rsid w:val="00392340"/>
    <w:rsid w:val="00393A3A"/>
    <w:rsid w:val="003941AE"/>
    <w:rsid w:val="003A6257"/>
    <w:rsid w:val="003C5218"/>
    <w:rsid w:val="003D168F"/>
    <w:rsid w:val="003D29FE"/>
    <w:rsid w:val="003E1B60"/>
    <w:rsid w:val="003E4C3F"/>
    <w:rsid w:val="00401F79"/>
    <w:rsid w:val="004105E1"/>
    <w:rsid w:val="00433951"/>
    <w:rsid w:val="004414E6"/>
    <w:rsid w:val="0045654A"/>
    <w:rsid w:val="004652F9"/>
    <w:rsid w:val="004C6C22"/>
    <w:rsid w:val="004D2A62"/>
    <w:rsid w:val="004D33CC"/>
    <w:rsid w:val="004F2119"/>
    <w:rsid w:val="00513110"/>
    <w:rsid w:val="00516B82"/>
    <w:rsid w:val="0054088C"/>
    <w:rsid w:val="00561483"/>
    <w:rsid w:val="00587CB9"/>
    <w:rsid w:val="00592D92"/>
    <w:rsid w:val="005B6759"/>
    <w:rsid w:val="005B73CD"/>
    <w:rsid w:val="00600691"/>
    <w:rsid w:val="00612AAC"/>
    <w:rsid w:val="00616AC0"/>
    <w:rsid w:val="006236A9"/>
    <w:rsid w:val="00624A97"/>
    <w:rsid w:val="00633972"/>
    <w:rsid w:val="0063754C"/>
    <w:rsid w:val="0064318E"/>
    <w:rsid w:val="006625CF"/>
    <w:rsid w:val="0068243C"/>
    <w:rsid w:val="006A34FD"/>
    <w:rsid w:val="006C675C"/>
    <w:rsid w:val="006D25FA"/>
    <w:rsid w:val="006E66F6"/>
    <w:rsid w:val="00704DF7"/>
    <w:rsid w:val="00705737"/>
    <w:rsid w:val="007219B4"/>
    <w:rsid w:val="00746D08"/>
    <w:rsid w:val="00750083"/>
    <w:rsid w:val="00753DE3"/>
    <w:rsid w:val="00775CDD"/>
    <w:rsid w:val="00786A26"/>
    <w:rsid w:val="007B0DF3"/>
    <w:rsid w:val="007C31BA"/>
    <w:rsid w:val="007E2433"/>
    <w:rsid w:val="007F32AA"/>
    <w:rsid w:val="0082147F"/>
    <w:rsid w:val="00837D98"/>
    <w:rsid w:val="008403CA"/>
    <w:rsid w:val="00843167"/>
    <w:rsid w:val="008451E1"/>
    <w:rsid w:val="008602A8"/>
    <w:rsid w:val="008662B5"/>
    <w:rsid w:val="008846EC"/>
    <w:rsid w:val="008925E3"/>
    <w:rsid w:val="008D0341"/>
    <w:rsid w:val="008F647B"/>
    <w:rsid w:val="0091653B"/>
    <w:rsid w:val="009578A1"/>
    <w:rsid w:val="00984348"/>
    <w:rsid w:val="009B3045"/>
    <w:rsid w:val="009B7909"/>
    <w:rsid w:val="00A11372"/>
    <w:rsid w:val="00A30783"/>
    <w:rsid w:val="00A52701"/>
    <w:rsid w:val="00A666FE"/>
    <w:rsid w:val="00A71CEF"/>
    <w:rsid w:val="00A95BD0"/>
    <w:rsid w:val="00AA0A49"/>
    <w:rsid w:val="00AA69ED"/>
    <w:rsid w:val="00AA6A67"/>
    <w:rsid w:val="00AB6B80"/>
    <w:rsid w:val="00B12DE3"/>
    <w:rsid w:val="00B321B0"/>
    <w:rsid w:val="00B56C1A"/>
    <w:rsid w:val="00B66B42"/>
    <w:rsid w:val="00B83427"/>
    <w:rsid w:val="00BA7B1E"/>
    <w:rsid w:val="00BA7D83"/>
    <w:rsid w:val="00BC00D7"/>
    <w:rsid w:val="00BE7DA2"/>
    <w:rsid w:val="00C01F54"/>
    <w:rsid w:val="00C3461A"/>
    <w:rsid w:val="00C36F9D"/>
    <w:rsid w:val="00C638D5"/>
    <w:rsid w:val="00C7214C"/>
    <w:rsid w:val="00C77189"/>
    <w:rsid w:val="00C80AE9"/>
    <w:rsid w:val="00CD617F"/>
    <w:rsid w:val="00CD6497"/>
    <w:rsid w:val="00CF0D14"/>
    <w:rsid w:val="00D07733"/>
    <w:rsid w:val="00D16746"/>
    <w:rsid w:val="00D22881"/>
    <w:rsid w:val="00D359CB"/>
    <w:rsid w:val="00D56DB7"/>
    <w:rsid w:val="00D80ECA"/>
    <w:rsid w:val="00D83C05"/>
    <w:rsid w:val="00DA5B8C"/>
    <w:rsid w:val="00DB699D"/>
    <w:rsid w:val="00E079E1"/>
    <w:rsid w:val="00E3518B"/>
    <w:rsid w:val="00E664FB"/>
    <w:rsid w:val="00EB2CDD"/>
    <w:rsid w:val="00EC287C"/>
    <w:rsid w:val="00EC2E73"/>
    <w:rsid w:val="00ED58EA"/>
    <w:rsid w:val="00F007A4"/>
    <w:rsid w:val="00F033C4"/>
    <w:rsid w:val="00F06694"/>
    <w:rsid w:val="00F0694C"/>
    <w:rsid w:val="00F442C2"/>
    <w:rsid w:val="00F53422"/>
    <w:rsid w:val="00F55653"/>
    <w:rsid w:val="00F65ED2"/>
    <w:rsid w:val="00F95D87"/>
    <w:rsid w:val="00FB2223"/>
    <w:rsid w:val="00FC4131"/>
    <w:rsid w:val="00FF0ED4"/>
    <w:rsid w:val="00FF5E7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88C"/>
    <w:rPr>
      <w:rFonts w:eastAsiaTheme="minorEastAsia"/>
      <w:lang w:val="es-EC" w:eastAsia="es-EC"/>
    </w:rPr>
  </w:style>
  <w:style w:type="paragraph" w:styleId="Ttulo1">
    <w:name w:val="heading 1"/>
    <w:basedOn w:val="Normal"/>
    <w:next w:val="Normal"/>
    <w:link w:val="Ttulo1Car"/>
    <w:uiPriority w:val="9"/>
    <w:qFormat/>
    <w:rsid w:val="00211A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211A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54088C"/>
    <w:pPr>
      <w:keepNext/>
      <w:tabs>
        <w:tab w:val="num" w:pos="720"/>
      </w:tabs>
      <w:spacing w:before="240" w:after="60"/>
      <w:ind w:left="720" w:hanging="720"/>
      <w:outlineLvl w:val="2"/>
    </w:pPr>
    <w:rPr>
      <w:rFonts w:ascii="Arial" w:eastAsia="Times New Roman" w:hAnsi="Arial" w:cs="Arial"/>
      <w:b/>
      <w:bCs/>
      <w:sz w:val="26"/>
      <w:szCs w:val="26"/>
      <w:lang w:val="es-ES" w:eastAsia="en-US"/>
    </w:rPr>
  </w:style>
  <w:style w:type="paragraph" w:styleId="Ttulo4">
    <w:name w:val="heading 4"/>
    <w:basedOn w:val="Normal"/>
    <w:next w:val="Normal"/>
    <w:link w:val="Ttulo4Car"/>
    <w:qFormat/>
    <w:rsid w:val="0054088C"/>
    <w:pPr>
      <w:keepNext/>
      <w:tabs>
        <w:tab w:val="num" w:pos="864"/>
      </w:tabs>
      <w:spacing w:before="240" w:after="60"/>
      <w:ind w:left="864" w:hanging="864"/>
      <w:outlineLvl w:val="3"/>
    </w:pPr>
    <w:rPr>
      <w:rFonts w:ascii="Calibri" w:eastAsia="Times New Roman" w:hAnsi="Calibri" w:cs="Times New Roman"/>
      <w:b/>
      <w:bCs/>
      <w:sz w:val="28"/>
      <w:szCs w:val="28"/>
      <w:lang w:val="es-ES" w:eastAsia="en-US"/>
    </w:rPr>
  </w:style>
  <w:style w:type="paragraph" w:styleId="Ttulo5">
    <w:name w:val="heading 5"/>
    <w:basedOn w:val="Normal"/>
    <w:next w:val="Normal"/>
    <w:link w:val="Ttulo5Car"/>
    <w:qFormat/>
    <w:rsid w:val="0054088C"/>
    <w:pPr>
      <w:tabs>
        <w:tab w:val="num" w:pos="1008"/>
      </w:tabs>
      <w:spacing w:before="240" w:after="60"/>
      <w:ind w:left="1008" w:hanging="1008"/>
      <w:outlineLvl w:val="4"/>
    </w:pPr>
    <w:rPr>
      <w:rFonts w:ascii="Calibri" w:eastAsia="Times New Roman" w:hAnsi="Calibri" w:cs="Times New Roman"/>
      <w:b/>
      <w:bCs/>
      <w:i/>
      <w:iCs/>
      <w:sz w:val="26"/>
      <w:szCs w:val="26"/>
      <w:lang w:val="es-ES" w:eastAsia="en-US"/>
    </w:rPr>
  </w:style>
  <w:style w:type="paragraph" w:styleId="Ttulo6">
    <w:name w:val="heading 6"/>
    <w:basedOn w:val="Normal"/>
    <w:next w:val="Normal"/>
    <w:link w:val="Ttulo6Car"/>
    <w:qFormat/>
    <w:rsid w:val="0054088C"/>
    <w:pPr>
      <w:tabs>
        <w:tab w:val="num" w:pos="1152"/>
      </w:tabs>
      <w:spacing w:before="240" w:after="60"/>
      <w:ind w:left="1152" w:hanging="1152"/>
      <w:outlineLvl w:val="5"/>
    </w:pPr>
    <w:rPr>
      <w:rFonts w:ascii="Times New Roman" w:eastAsia="Times New Roman" w:hAnsi="Times New Roman" w:cs="Times New Roman"/>
      <w:b/>
      <w:bCs/>
      <w:lang w:val="es-ES" w:eastAsia="en-US"/>
    </w:rPr>
  </w:style>
  <w:style w:type="paragraph" w:styleId="Ttulo7">
    <w:name w:val="heading 7"/>
    <w:basedOn w:val="Normal"/>
    <w:next w:val="Normal"/>
    <w:link w:val="Ttulo7Car"/>
    <w:qFormat/>
    <w:rsid w:val="0054088C"/>
    <w:pPr>
      <w:tabs>
        <w:tab w:val="num" w:pos="1296"/>
      </w:tabs>
      <w:spacing w:before="240" w:after="60"/>
      <w:ind w:left="1296" w:hanging="1296"/>
      <w:outlineLvl w:val="6"/>
    </w:pPr>
    <w:rPr>
      <w:rFonts w:ascii="Times New Roman" w:eastAsia="Times New Roman" w:hAnsi="Times New Roman" w:cs="Times New Roman"/>
      <w:sz w:val="24"/>
      <w:szCs w:val="24"/>
      <w:lang w:val="es-ES" w:eastAsia="en-US"/>
    </w:rPr>
  </w:style>
  <w:style w:type="paragraph" w:styleId="Ttulo8">
    <w:name w:val="heading 8"/>
    <w:basedOn w:val="Normal"/>
    <w:next w:val="Normal"/>
    <w:link w:val="Ttulo8Car"/>
    <w:qFormat/>
    <w:rsid w:val="0054088C"/>
    <w:pPr>
      <w:tabs>
        <w:tab w:val="num" w:pos="1440"/>
      </w:tabs>
      <w:spacing w:before="240" w:after="60"/>
      <w:ind w:left="1440" w:hanging="1440"/>
      <w:outlineLvl w:val="7"/>
    </w:pPr>
    <w:rPr>
      <w:rFonts w:ascii="Times New Roman" w:eastAsia="Times New Roman" w:hAnsi="Times New Roman" w:cs="Times New Roman"/>
      <w:i/>
      <w:iCs/>
      <w:sz w:val="24"/>
      <w:szCs w:val="24"/>
      <w:lang w:val="es-ES" w:eastAsia="en-US"/>
    </w:rPr>
  </w:style>
  <w:style w:type="paragraph" w:styleId="Ttulo9">
    <w:name w:val="heading 9"/>
    <w:basedOn w:val="Normal"/>
    <w:next w:val="Normal"/>
    <w:link w:val="Ttulo9Car"/>
    <w:qFormat/>
    <w:rsid w:val="0054088C"/>
    <w:pPr>
      <w:tabs>
        <w:tab w:val="num" w:pos="1584"/>
      </w:tabs>
      <w:spacing w:before="240" w:after="60"/>
      <w:ind w:left="1584" w:hanging="1584"/>
      <w:outlineLvl w:val="8"/>
    </w:pPr>
    <w:rPr>
      <w:rFonts w:ascii="Arial" w:eastAsia="Times New Roman" w:hAnsi="Arial" w:cs="Arial"/>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1A31"/>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rsid w:val="00211A31"/>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54088C"/>
    <w:rPr>
      <w:rFonts w:ascii="Arial" w:eastAsia="Times New Roman" w:hAnsi="Arial" w:cs="Arial"/>
      <w:b/>
      <w:bCs/>
      <w:sz w:val="26"/>
      <w:szCs w:val="26"/>
    </w:rPr>
  </w:style>
  <w:style w:type="character" w:customStyle="1" w:styleId="Ttulo4Car">
    <w:name w:val="Título 4 Car"/>
    <w:basedOn w:val="Fuentedeprrafopredeter"/>
    <w:link w:val="Ttulo4"/>
    <w:rsid w:val="0054088C"/>
    <w:rPr>
      <w:rFonts w:ascii="Calibri" w:eastAsia="Times New Roman" w:hAnsi="Calibri" w:cs="Times New Roman"/>
      <w:b/>
      <w:bCs/>
      <w:sz w:val="28"/>
      <w:szCs w:val="28"/>
    </w:rPr>
  </w:style>
  <w:style w:type="character" w:customStyle="1" w:styleId="Ttulo5Car">
    <w:name w:val="Título 5 Car"/>
    <w:basedOn w:val="Fuentedeprrafopredeter"/>
    <w:link w:val="Ttulo5"/>
    <w:rsid w:val="0054088C"/>
    <w:rPr>
      <w:rFonts w:ascii="Calibri" w:eastAsia="Times New Roman" w:hAnsi="Calibri" w:cs="Times New Roman"/>
      <w:b/>
      <w:bCs/>
      <w:i/>
      <w:iCs/>
      <w:sz w:val="26"/>
      <w:szCs w:val="26"/>
    </w:rPr>
  </w:style>
  <w:style w:type="character" w:customStyle="1" w:styleId="Ttulo6Car">
    <w:name w:val="Título 6 Car"/>
    <w:basedOn w:val="Fuentedeprrafopredeter"/>
    <w:link w:val="Ttulo6"/>
    <w:rsid w:val="0054088C"/>
    <w:rPr>
      <w:rFonts w:ascii="Times New Roman" w:eastAsia="Times New Roman" w:hAnsi="Times New Roman" w:cs="Times New Roman"/>
      <w:b/>
      <w:bCs/>
    </w:rPr>
  </w:style>
  <w:style w:type="character" w:customStyle="1" w:styleId="Ttulo7Car">
    <w:name w:val="Título 7 Car"/>
    <w:basedOn w:val="Fuentedeprrafopredeter"/>
    <w:link w:val="Ttulo7"/>
    <w:rsid w:val="0054088C"/>
    <w:rPr>
      <w:rFonts w:ascii="Times New Roman" w:eastAsia="Times New Roman" w:hAnsi="Times New Roman" w:cs="Times New Roman"/>
      <w:sz w:val="24"/>
      <w:szCs w:val="24"/>
    </w:rPr>
  </w:style>
  <w:style w:type="character" w:customStyle="1" w:styleId="Ttulo8Car">
    <w:name w:val="Título 8 Car"/>
    <w:basedOn w:val="Fuentedeprrafopredeter"/>
    <w:link w:val="Ttulo8"/>
    <w:rsid w:val="0054088C"/>
    <w:rPr>
      <w:rFonts w:ascii="Times New Roman" w:eastAsia="Times New Roman" w:hAnsi="Times New Roman" w:cs="Times New Roman"/>
      <w:i/>
      <w:iCs/>
      <w:sz w:val="24"/>
      <w:szCs w:val="24"/>
    </w:rPr>
  </w:style>
  <w:style w:type="character" w:customStyle="1" w:styleId="Ttulo9Car">
    <w:name w:val="Título 9 Car"/>
    <w:basedOn w:val="Fuentedeprrafopredeter"/>
    <w:link w:val="Ttulo9"/>
    <w:rsid w:val="0054088C"/>
    <w:rPr>
      <w:rFonts w:ascii="Arial" w:eastAsia="Times New Roman" w:hAnsi="Arial" w:cs="Arial"/>
    </w:rPr>
  </w:style>
  <w:style w:type="paragraph" w:styleId="Prrafodelista">
    <w:name w:val="List Paragraph"/>
    <w:basedOn w:val="Normal"/>
    <w:link w:val="PrrafodelistaCar"/>
    <w:uiPriority w:val="34"/>
    <w:qFormat/>
    <w:rsid w:val="0054088C"/>
    <w:pPr>
      <w:ind w:left="720"/>
      <w:contextualSpacing/>
    </w:pPr>
  </w:style>
  <w:style w:type="paragraph" w:styleId="Piedepgina">
    <w:name w:val="footer"/>
    <w:basedOn w:val="Normal"/>
    <w:link w:val="PiedepginaCar"/>
    <w:uiPriority w:val="99"/>
    <w:unhideWhenUsed/>
    <w:rsid w:val="0054088C"/>
    <w:pPr>
      <w:tabs>
        <w:tab w:val="center" w:pos="4419"/>
        <w:tab w:val="right" w:pos="8838"/>
      </w:tabs>
    </w:pPr>
    <w:rPr>
      <w:rFonts w:ascii="Calibri" w:eastAsia="Calibri" w:hAnsi="Calibri" w:cs="Times New Roman"/>
      <w:lang w:eastAsia="en-US"/>
    </w:rPr>
  </w:style>
  <w:style w:type="character" w:customStyle="1" w:styleId="PiedepginaCar">
    <w:name w:val="Pie de página Car"/>
    <w:basedOn w:val="Fuentedeprrafopredeter"/>
    <w:link w:val="Piedepgina"/>
    <w:uiPriority w:val="99"/>
    <w:rsid w:val="0054088C"/>
    <w:rPr>
      <w:rFonts w:ascii="Calibri" w:eastAsia="Calibri" w:hAnsi="Calibri" w:cs="Times New Roman"/>
      <w:lang w:val="es-EC"/>
    </w:rPr>
  </w:style>
  <w:style w:type="paragraph" w:styleId="Encabezado">
    <w:name w:val="header"/>
    <w:basedOn w:val="Normal"/>
    <w:link w:val="EncabezadoCar"/>
    <w:uiPriority w:val="99"/>
    <w:unhideWhenUsed/>
    <w:rsid w:val="0054088C"/>
    <w:pPr>
      <w:tabs>
        <w:tab w:val="center" w:pos="4419"/>
        <w:tab w:val="right" w:pos="8838"/>
      </w:tabs>
    </w:pPr>
    <w:rPr>
      <w:rFonts w:ascii="Calibri" w:eastAsia="Calibri" w:hAnsi="Calibri" w:cs="Times New Roman"/>
      <w:lang w:eastAsia="en-US"/>
    </w:rPr>
  </w:style>
  <w:style w:type="character" w:customStyle="1" w:styleId="EncabezadoCar">
    <w:name w:val="Encabezado Car"/>
    <w:basedOn w:val="Fuentedeprrafopredeter"/>
    <w:link w:val="Encabezado"/>
    <w:uiPriority w:val="99"/>
    <w:rsid w:val="0054088C"/>
    <w:rPr>
      <w:rFonts w:ascii="Calibri" w:eastAsia="Calibri" w:hAnsi="Calibri" w:cs="Times New Roman"/>
      <w:lang w:val="es-EC"/>
    </w:rPr>
  </w:style>
  <w:style w:type="paragraph" w:styleId="Textosinformato">
    <w:name w:val="Plain Text"/>
    <w:basedOn w:val="Normal"/>
    <w:link w:val="TextosinformatoCar"/>
    <w:uiPriority w:val="99"/>
    <w:unhideWhenUsed/>
    <w:rsid w:val="0054088C"/>
    <w:pPr>
      <w:spacing w:after="0" w:line="240" w:lineRule="auto"/>
      <w:jc w:val="both"/>
    </w:pPr>
    <w:rPr>
      <w:rFonts w:ascii="Consolas" w:eastAsiaTheme="minorHAnsi" w:hAnsi="Consolas" w:cs="Arial"/>
      <w:sz w:val="21"/>
      <w:szCs w:val="21"/>
      <w:lang w:val="es-ES" w:eastAsia="en-US"/>
    </w:rPr>
  </w:style>
  <w:style w:type="character" w:customStyle="1" w:styleId="TextosinformatoCar">
    <w:name w:val="Texto sin formato Car"/>
    <w:basedOn w:val="Fuentedeprrafopredeter"/>
    <w:link w:val="Textosinformato"/>
    <w:uiPriority w:val="99"/>
    <w:rsid w:val="0054088C"/>
    <w:rPr>
      <w:rFonts w:ascii="Consolas" w:hAnsi="Consolas" w:cs="Arial"/>
      <w:sz w:val="21"/>
      <w:szCs w:val="21"/>
    </w:rPr>
  </w:style>
  <w:style w:type="paragraph" w:styleId="NormalWeb">
    <w:name w:val="Normal (Web)"/>
    <w:basedOn w:val="Normal"/>
    <w:uiPriority w:val="99"/>
    <w:unhideWhenUsed/>
    <w:rsid w:val="0054088C"/>
    <w:pPr>
      <w:spacing w:before="100" w:beforeAutospacing="1" w:after="100" w:afterAutospacing="1" w:line="240" w:lineRule="auto"/>
    </w:pPr>
    <w:rPr>
      <w:rFonts w:ascii="Times New Roman" w:hAnsi="Times New Roman" w:cs="Times New Roman"/>
      <w:sz w:val="24"/>
      <w:szCs w:val="24"/>
      <w:lang w:val="es-ES" w:eastAsia="es-ES"/>
    </w:rPr>
  </w:style>
  <w:style w:type="character" w:customStyle="1" w:styleId="apple-style-span">
    <w:name w:val="apple-style-span"/>
    <w:basedOn w:val="Fuentedeprrafopredeter"/>
    <w:rsid w:val="0054088C"/>
  </w:style>
  <w:style w:type="paragraph" w:customStyle="1" w:styleId="bodytext">
    <w:name w:val="bodytext"/>
    <w:basedOn w:val="Normal"/>
    <w:rsid w:val="0054088C"/>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5408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4088C"/>
    <w:pPr>
      <w:autoSpaceDE w:val="0"/>
      <w:autoSpaceDN w:val="0"/>
      <w:adjustRightInd w:val="0"/>
      <w:spacing w:after="0" w:line="240" w:lineRule="auto"/>
    </w:pPr>
    <w:rPr>
      <w:rFonts w:ascii="Arial" w:hAnsi="Arial" w:cs="Arial"/>
      <w:color w:val="000000"/>
      <w:sz w:val="24"/>
      <w:szCs w:val="24"/>
      <w:lang w:val="es-MX"/>
    </w:rPr>
  </w:style>
  <w:style w:type="paragraph" w:styleId="Textodeglobo">
    <w:name w:val="Balloon Text"/>
    <w:basedOn w:val="Normal"/>
    <w:link w:val="TextodegloboCar"/>
    <w:uiPriority w:val="99"/>
    <w:semiHidden/>
    <w:unhideWhenUsed/>
    <w:rsid w:val="0054088C"/>
    <w:pPr>
      <w:spacing w:after="0" w:line="240" w:lineRule="auto"/>
    </w:pPr>
    <w:rPr>
      <w:rFonts w:ascii="Tahoma" w:eastAsia="Calibri" w:hAnsi="Tahoma" w:cs="Tahoma"/>
      <w:sz w:val="16"/>
      <w:szCs w:val="16"/>
      <w:lang w:eastAsia="en-US"/>
    </w:rPr>
  </w:style>
  <w:style w:type="character" w:customStyle="1" w:styleId="TextodegloboCar">
    <w:name w:val="Texto de globo Car"/>
    <w:basedOn w:val="Fuentedeprrafopredeter"/>
    <w:link w:val="Textodeglobo"/>
    <w:uiPriority w:val="99"/>
    <w:semiHidden/>
    <w:rsid w:val="0054088C"/>
    <w:rPr>
      <w:rFonts w:ascii="Tahoma" w:eastAsia="Calibri" w:hAnsi="Tahoma" w:cs="Tahoma"/>
      <w:sz w:val="16"/>
      <w:szCs w:val="16"/>
      <w:lang w:val="es-EC"/>
    </w:rPr>
  </w:style>
  <w:style w:type="paragraph" w:customStyle="1" w:styleId="Prrafodelista1">
    <w:name w:val="Párrafo de lista1"/>
    <w:basedOn w:val="Normal"/>
    <w:rsid w:val="0054088C"/>
    <w:pPr>
      <w:ind w:left="720"/>
    </w:pPr>
    <w:rPr>
      <w:rFonts w:ascii="Calibri" w:eastAsia="Times New Roman" w:hAnsi="Calibri" w:cs="Times New Roman"/>
      <w:lang w:val="es-ES" w:eastAsia="en-US"/>
    </w:rPr>
  </w:style>
  <w:style w:type="paragraph" w:styleId="Textocomentario">
    <w:name w:val="annotation text"/>
    <w:basedOn w:val="Normal"/>
    <w:link w:val="TextocomentarioCar"/>
    <w:semiHidden/>
    <w:rsid w:val="0054088C"/>
    <w:rPr>
      <w:rFonts w:ascii="Calibri" w:eastAsia="Calibri" w:hAnsi="Calibri" w:cs="Times New Roman"/>
      <w:sz w:val="20"/>
      <w:szCs w:val="20"/>
      <w:lang w:eastAsia="en-US"/>
    </w:rPr>
  </w:style>
  <w:style w:type="character" w:customStyle="1" w:styleId="TextocomentarioCar">
    <w:name w:val="Texto comentario Car"/>
    <w:basedOn w:val="Fuentedeprrafopredeter"/>
    <w:link w:val="Textocomentario"/>
    <w:semiHidden/>
    <w:rsid w:val="0054088C"/>
    <w:rPr>
      <w:rFonts w:ascii="Calibri" w:eastAsia="Calibri" w:hAnsi="Calibri" w:cs="Times New Roman"/>
      <w:sz w:val="20"/>
      <w:szCs w:val="20"/>
      <w:lang w:val="es-EC"/>
    </w:rPr>
  </w:style>
  <w:style w:type="character" w:styleId="Hipervnculo">
    <w:name w:val="Hyperlink"/>
    <w:basedOn w:val="Fuentedeprrafopredeter"/>
    <w:uiPriority w:val="99"/>
    <w:unhideWhenUsed/>
    <w:rsid w:val="0054088C"/>
    <w:rPr>
      <w:color w:val="0000FF" w:themeColor="hyperlink"/>
      <w:u w:val="single"/>
    </w:rPr>
  </w:style>
  <w:style w:type="paragraph" w:customStyle="1" w:styleId="xl65">
    <w:name w:val="xl65"/>
    <w:basedOn w:val="Normal"/>
    <w:rsid w:val="0054088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66">
    <w:name w:val="xl66"/>
    <w:basedOn w:val="Normal"/>
    <w:rsid w:val="0054088C"/>
    <w:pPr>
      <w:spacing w:before="100" w:beforeAutospacing="1" w:after="100" w:afterAutospacing="1" w:line="240" w:lineRule="auto"/>
    </w:pPr>
    <w:rPr>
      <w:rFonts w:ascii="Times New Roman" w:eastAsia="Times New Roman" w:hAnsi="Times New Roman" w:cs="Times New Roman"/>
      <w:sz w:val="20"/>
      <w:szCs w:val="20"/>
      <w:lang w:val="es-ES" w:eastAsia="es-ES"/>
    </w:rPr>
  </w:style>
  <w:style w:type="paragraph" w:customStyle="1" w:styleId="xl67">
    <w:name w:val="xl67"/>
    <w:basedOn w:val="Normal"/>
    <w:rsid w:val="0054088C"/>
    <w:pPr>
      <w:pBdr>
        <w:top w:val="single" w:sz="8" w:space="0" w:color="auto"/>
        <w:left w:val="single" w:sz="8" w:space="0" w:color="auto"/>
        <w:bottom w:val="single" w:sz="8" w:space="0" w:color="auto"/>
      </w:pBdr>
      <w:shd w:val="clear" w:color="000000" w:fill="FF9933"/>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S" w:eastAsia="es-ES"/>
    </w:rPr>
  </w:style>
  <w:style w:type="paragraph" w:customStyle="1" w:styleId="xl68">
    <w:name w:val="xl68"/>
    <w:basedOn w:val="Normal"/>
    <w:rsid w:val="0054088C"/>
    <w:pPr>
      <w:pBdr>
        <w:left w:val="single" w:sz="8" w:space="0" w:color="auto"/>
        <w:bottom w:val="single" w:sz="8" w:space="0" w:color="auto"/>
      </w:pBdr>
      <w:shd w:val="clear" w:color="000000" w:fill="FF9933"/>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S" w:eastAsia="es-ES"/>
    </w:rPr>
  </w:style>
  <w:style w:type="paragraph" w:customStyle="1" w:styleId="xl69">
    <w:name w:val="xl69"/>
    <w:basedOn w:val="Normal"/>
    <w:rsid w:val="0054088C"/>
    <w:pPr>
      <w:pBdr>
        <w:left w:val="single" w:sz="8" w:space="0" w:color="auto"/>
        <w:bottom w:val="single" w:sz="8" w:space="0" w:color="auto"/>
        <w:right w:val="single" w:sz="8" w:space="0" w:color="auto"/>
      </w:pBdr>
      <w:shd w:val="clear" w:color="000000" w:fill="FF9933"/>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S" w:eastAsia="es-ES"/>
    </w:rPr>
  </w:style>
  <w:style w:type="paragraph" w:customStyle="1" w:styleId="xl70">
    <w:name w:val="xl70"/>
    <w:basedOn w:val="Normal"/>
    <w:rsid w:val="0054088C"/>
    <w:pPr>
      <w:pBdr>
        <w:bottom w:val="single" w:sz="8" w:space="0" w:color="auto"/>
        <w:right w:val="single" w:sz="8" w:space="0" w:color="auto"/>
      </w:pBdr>
      <w:shd w:val="clear" w:color="000000" w:fill="FF9933"/>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S" w:eastAsia="es-ES"/>
    </w:rPr>
  </w:style>
  <w:style w:type="paragraph" w:customStyle="1" w:styleId="xl71">
    <w:name w:val="xl71"/>
    <w:basedOn w:val="Normal"/>
    <w:rsid w:val="0054088C"/>
    <w:pPr>
      <w:pBdr>
        <w:bottom w:val="single" w:sz="8" w:space="0" w:color="auto"/>
        <w:right w:val="single" w:sz="8" w:space="0" w:color="auto"/>
      </w:pBdr>
      <w:shd w:val="clear" w:color="000000" w:fill="FF9933"/>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S" w:eastAsia="es-ES"/>
    </w:rPr>
  </w:style>
  <w:style w:type="paragraph" w:customStyle="1" w:styleId="xl72">
    <w:name w:val="xl72"/>
    <w:basedOn w:val="Normal"/>
    <w:rsid w:val="0054088C"/>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S" w:eastAsia="es-ES"/>
    </w:rPr>
  </w:style>
  <w:style w:type="paragraph" w:customStyle="1" w:styleId="xl73">
    <w:name w:val="xl73"/>
    <w:basedOn w:val="Normal"/>
    <w:rsid w:val="0054088C"/>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S" w:eastAsia="es-ES"/>
    </w:rPr>
  </w:style>
  <w:style w:type="paragraph" w:customStyle="1" w:styleId="xl74">
    <w:name w:val="xl74"/>
    <w:basedOn w:val="Normal"/>
    <w:rsid w:val="0054088C"/>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S" w:eastAsia="es-ES"/>
    </w:rPr>
  </w:style>
  <w:style w:type="paragraph" w:customStyle="1" w:styleId="xl75">
    <w:name w:val="xl75"/>
    <w:basedOn w:val="Normal"/>
    <w:rsid w:val="0054088C"/>
    <w:pPr>
      <w:pBdr>
        <w:top w:val="single" w:sz="8" w:space="0" w:color="auto"/>
        <w:bottom w:val="single" w:sz="8" w:space="0" w:color="auto"/>
      </w:pBdr>
      <w:shd w:val="clear" w:color="000000" w:fill="FF9933"/>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S" w:eastAsia="es-ES"/>
    </w:rPr>
  </w:style>
  <w:style w:type="paragraph" w:customStyle="1" w:styleId="xl76">
    <w:name w:val="xl76"/>
    <w:basedOn w:val="Normal"/>
    <w:rsid w:val="0054088C"/>
    <w:pPr>
      <w:pBdr>
        <w:top w:val="single" w:sz="8" w:space="0" w:color="auto"/>
        <w:bottom w:val="single" w:sz="8" w:space="0" w:color="auto"/>
        <w:right w:val="single" w:sz="8" w:space="0" w:color="000000"/>
      </w:pBdr>
      <w:shd w:val="clear" w:color="000000" w:fill="FF9933"/>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S" w:eastAsia="es-ES"/>
    </w:rPr>
  </w:style>
  <w:style w:type="paragraph" w:customStyle="1" w:styleId="xl77">
    <w:name w:val="xl77"/>
    <w:basedOn w:val="Normal"/>
    <w:rsid w:val="0054088C"/>
    <w:pPr>
      <w:pBdr>
        <w:top w:val="single" w:sz="8" w:space="0" w:color="auto"/>
        <w:left w:val="single" w:sz="8" w:space="0" w:color="000000"/>
        <w:bottom w:val="single" w:sz="8" w:space="0" w:color="auto"/>
      </w:pBdr>
      <w:shd w:val="clear" w:color="000000" w:fill="FF9933"/>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S" w:eastAsia="es-ES"/>
    </w:rPr>
  </w:style>
  <w:style w:type="paragraph" w:customStyle="1" w:styleId="xl78">
    <w:name w:val="xl78"/>
    <w:basedOn w:val="Normal"/>
    <w:rsid w:val="0054088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9">
    <w:name w:val="xl79"/>
    <w:basedOn w:val="Normal"/>
    <w:rsid w:val="0054088C"/>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S" w:eastAsia="es-ES"/>
    </w:rPr>
  </w:style>
  <w:style w:type="paragraph" w:customStyle="1" w:styleId="xl80">
    <w:name w:val="xl80"/>
    <w:basedOn w:val="Normal"/>
    <w:rsid w:val="0054088C"/>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S" w:eastAsia="es-ES"/>
    </w:rPr>
  </w:style>
  <w:style w:type="paragraph" w:customStyle="1" w:styleId="xl81">
    <w:name w:val="xl81"/>
    <w:basedOn w:val="Normal"/>
    <w:rsid w:val="0054088C"/>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S" w:eastAsia="es-ES"/>
    </w:rPr>
  </w:style>
  <w:style w:type="paragraph" w:customStyle="1" w:styleId="xl82">
    <w:name w:val="xl82"/>
    <w:basedOn w:val="Normal"/>
    <w:rsid w:val="0054088C"/>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S" w:eastAsia="es-ES"/>
    </w:rPr>
  </w:style>
  <w:style w:type="paragraph" w:customStyle="1" w:styleId="xl83">
    <w:name w:val="xl83"/>
    <w:basedOn w:val="Normal"/>
    <w:rsid w:val="0054088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24"/>
      <w:szCs w:val="24"/>
      <w:lang w:val="es-ES" w:eastAsia="es-ES"/>
    </w:rPr>
  </w:style>
  <w:style w:type="paragraph" w:customStyle="1" w:styleId="xl84">
    <w:name w:val="xl84"/>
    <w:basedOn w:val="Normal"/>
    <w:rsid w:val="0054088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semiHidden/>
    <w:rsid w:val="0054088C"/>
    <w:rPr>
      <w:sz w:val="16"/>
      <w:szCs w:val="16"/>
    </w:rPr>
  </w:style>
  <w:style w:type="character" w:styleId="Hipervnculovisitado">
    <w:name w:val="FollowedHyperlink"/>
    <w:basedOn w:val="Fuentedeprrafopredeter"/>
    <w:uiPriority w:val="99"/>
    <w:semiHidden/>
    <w:unhideWhenUsed/>
    <w:rsid w:val="0054088C"/>
    <w:rPr>
      <w:color w:val="800080"/>
      <w:u w:val="single"/>
    </w:rPr>
  </w:style>
  <w:style w:type="paragraph" w:styleId="TDC1">
    <w:name w:val="toc 1"/>
    <w:basedOn w:val="Normal"/>
    <w:next w:val="Normal"/>
    <w:autoRedefine/>
    <w:uiPriority w:val="39"/>
    <w:unhideWhenUsed/>
    <w:rsid w:val="004C6C22"/>
    <w:pPr>
      <w:spacing w:after="100"/>
    </w:pPr>
  </w:style>
  <w:style w:type="paragraph" w:styleId="TDC2">
    <w:name w:val="toc 2"/>
    <w:basedOn w:val="Normal"/>
    <w:next w:val="Normal"/>
    <w:autoRedefine/>
    <w:uiPriority w:val="39"/>
    <w:unhideWhenUsed/>
    <w:rsid w:val="004C6C22"/>
    <w:pPr>
      <w:spacing w:after="100"/>
      <w:ind w:left="220"/>
    </w:pPr>
  </w:style>
  <w:style w:type="paragraph" w:styleId="TDC3">
    <w:name w:val="toc 3"/>
    <w:basedOn w:val="Normal"/>
    <w:next w:val="Normal"/>
    <w:autoRedefine/>
    <w:uiPriority w:val="39"/>
    <w:unhideWhenUsed/>
    <w:rsid w:val="004C6C22"/>
    <w:pPr>
      <w:spacing w:after="100"/>
      <w:ind w:left="440"/>
    </w:pPr>
  </w:style>
  <w:style w:type="paragraph" w:styleId="TDC4">
    <w:name w:val="toc 4"/>
    <w:basedOn w:val="Normal"/>
    <w:next w:val="Normal"/>
    <w:autoRedefine/>
    <w:uiPriority w:val="39"/>
    <w:unhideWhenUsed/>
    <w:rsid w:val="004C6C22"/>
    <w:pPr>
      <w:spacing w:after="100"/>
      <w:ind w:left="660"/>
    </w:pPr>
  </w:style>
  <w:style w:type="paragraph" w:styleId="TDC5">
    <w:name w:val="toc 5"/>
    <w:basedOn w:val="Normal"/>
    <w:next w:val="Normal"/>
    <w:autoRedefine/>
    <w:uiPriority w:val="39"/>
    <w:unhideWhenUsed/>
    <w:rsid w:val="004C6C22"/>
    <w:pPr>
      <w:spacing w:after="100"/>
      <w:ind w:left="880"/>
    </w:pPr>
  </w:style>
  <w:style w:type="paragraph" w:styleId="Epgrafe">
    <w:name w:val="caption"/>
    <w:basedOn w:val="Normal"/>
    <w:next w:val="Normal"/>
    <w:link w:val="EpgrafeCar"/>
    <w:uiPriority w:val="35"/>
    <w:unhideWhenUsed/>
    <w:qFormat/>
    <w:rsid w:val="002A28FC"/>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17479E"/>
    <w:pPr>
      <w:spacing w:after="0"/>
    </w:pPr>
  </w:style>
  <w:style w:type="character" w:customStyle="1" w:styleId="EpgrafeCar">
    <w:name w:val="Epígrafe Car"/>
    <w:basedOn w:val="Fuentedeprrafopredeter"/>
    <w:link w:val="Epgrafe"/>
    <w:uiPriority w:val="35"/>
    <w:rsid w:val="00513110"/>
    <w:rPr>
      <w:rFonts w:eastAsiaTheme="minorEastAsia"/>
      <w:b/>
      <w:bCs/>
      <w:color w:val="4F81BD" w:themeColor="accent1"/>
      <w:sz w:val="18"/>
      <w:szCs w:val="18"/>
      <w:lang w:val="es-EC" w:eastAsia="es-EC"/>
    </w:rPr>
  </w:style>
  <w:style w:type="character" w:customStyle="1" w:styleId="PrrafodelistaCar">
    <w:name w:val="Párrafo de lista Car"/>
    <w:link w:val="Prrafodelista"/>
    <w:uiPriority w:val="34"/>
    <w:locked/>
    <w:rsid w:val="00B66B42"/>
    <w:rPr>
      <w:rFonts w:eastAsiaTheme="minorEastAsia"/>
      <w:lang w:val="es-EC" w:eastAsia="es-EC"/>
    </w:rPr>
  </w:style>
  <w:style w:type="table" w:styleId="Cuadrculaclara-nfasis3">
    <w:name w:val="Light Grid Accent 3"/>
    <w:basedOn w:val="Tablanormal"/>
    <w:uiPriority w:val="62"/>
    <w:rsid w:val="006E66F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88C"/>
    <w:rPr>
      <w:rFonts w:eastAsiaTheme="minorEastAsia"/>
      <w:lang w:val="es-EC" w:eastAsia="es-EC"/>
    </w:rPr>
  </w:style>
  <w:style w:type="paragraph" w:styleId="Ttulo1">
    <w:name w:val="heading 1"/>
    <w:basedOn w:val="Normal"/>
    <w:next w:val="Normal"/>
    <w:link w:val="Ttulo1Car"/>
    <w:uiPriority w:val="9"/>
    <w:qFormat/>
    <w:rsid w:val="00211A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211A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54088C"/>
    <w:pPr>
      <w:keepNext/>
      <w:tabs>
        <w:tab w:val="num" w:pos="720"/>
      </w:tabs>
      <w:spacing w:before="240" w:after="60"/>
      <w:ind w:left="720" w:hanging="720"/>
      <w:outlineLvl w:val="2"/>
    </w:pPr>
    <w:rPr>
      <w:rFonts w:ascii="Arial" w:eastAsia="Times New Roman" w:hAnsi="Arial" w:cs="Arial"/>
      <w:b/>
      <w:bCs/>
      <w:sz w:val="26"/>
      <w:szCs w:val="26"/>
      <w:lang w:val="es-ES" w:eastAsia="en-US"/>
    </w:rPr>
  </w:style>
  <w:style w:type="paragraph" w:styleId="Ttulo4">
    <w:name w:val="heading 4"/>
    <w:basedOn w:val="Normal"/>
    <w:next w:val="Normal"/>
    <w:link w:val="Ttulo4Car"/>
    <w:qFormat/>
    <w:rsid w:val="0054088C"/>
    <w:pPr>
      <w:keepNext/>
      <w:tabs>
        <w:tab w:val="num" w:pos="864"/>
      </w:tabs>
      <w:spacing w:before="240" w:after="60"/>
      <w:ind w:left="864" w:hanging="864"/>
      <w:outlineLvl w:val="3"/>
    </w:pPr>
    <w:rPr>
      <w:rFonts w:ascii="Calibri" w:eastAsia="Times New Roman" w:hAnsi="Calibri" w:cs="Times New Roman"/>
      <w:b/>
      <w:bCs/>
      <w:sz w:val="28"/>
      <w:szCs w:val="28"/>
      <w:lang w:val="es-ES" w:eastAsia="en-US"/>
    </w:rPr>
  </w:style>
  <w:style w:type="paragraph" w:styleId="Ttulo5">
    <w:name w:val="heading 5"/>
    <w:basedOn w:val="Normal"/>
    <w:next w:val="Normal"/>
    <w:link w:val="Ttulo5Car"/>
    <w:qFormat/>
    <w:rsid w:val="0054088C"/>
    <w:pPr>
      <w:tabs>
        <w:tab w:val="num" w:pos="1008"/>
      </w:tabs>
      <w:spacing w:before="240" w:after="60"/>
      <w:ind w:left="1008" w:hanging="1008"/>
      <w:outlineLvl w:val="4"/>
    </w:pPr>
    <w:rPr>
      <w:rFonts w:ascii="Calibri" w:eastAsia="Times New Roman" w:hAnsi="Calibri" w:cs="Times New Roman"/>
      <w:b/>
      <w:bCs/>
      <w:i/>
      <w:iCs/>
      <w:sz w:val="26"/>
      <w:szCs w:val="26"/>
      <w:lang w:val="es-ES" w:eastAsia="en-US"/>
    </w:rPr>
  </w:style>
  <w:style w:type="paragraph" w:styleId="Ttulo6">
    <w:name w:val="heading 6"/>
    <w:basedOn w:val="Normal"/>
    <w:next w:val="Normal"/>
    <w:link w:val="Ttulo6Car"/>
    <w:qFormat/>
    <w:rsid w:val="0054088C"/>
    <w:pPr>
      <w:tabs>
        <w:tab w:val="num" w:pos="1152"/>
      </w:tabs>
      <w:spacing w:before="240" w:after="60"/>
      <w:ind w:left="1152" w:hanging="1152"/>
      <w:outlineLvl w:val="5"/>
    </w:pPr>
    <w:rPr>
      <w:rFonts w:ascii="Times New Roman" w:eastAsia="Times New Roman" w:hAnsi="Times New Roman" w:cs="Times New Roman"/>
      <w:b/>
      <w:bCs/>
      <w:lang w:val="es-ES" w:eastAsia="en-US"/>
    </w:rPr>
  </w:style>
  <w:style w:type="paragraph" w:styleId="Ttulo7">
    <w:name w:val="heading 7"/>
    <w:basedOn w:val="Normal"/>
    <w:next w:val="Normal"/>
    <w:link w:val="Ttulo7Car"/>
    <w:qFormat/>
    <w:rsid w:val="0054088C"/>
    <w:pPr>
      <w:tabs>
        <w:tab w:val="num" w:pos="1296"/>
      </w:tabs>
      <w:spacing w:before="240" w:after="60"/>
      <w:ind w:left="1296" w:hanging="1296"/>
      <w:outlineLvl w:val="6"/>
    </w:pPr>
    <w:rPr>
      <w:rFonts w:ascii="Times New Roman" w:eastAsia="Times New Roman" w:hAnsi="Times New Roman" w:cs="Times New Roman"/>
      <w:sz w:val="24"/>
      <w:szCs w:val="24"/>
      <w:lang w:val="es-ES" w:eastAsia="en-US"/>
    </w:rPr>
  </w:style>
  <w:style w:type="paragraph" w:styleId="Ttulo8">
    <w:name w:val="heading 8"/>
    <w:basedOn w:val="Normal"/>
    <w:next w:val="Normal"/>
    <w:link w:val="Ttulo8Car"/>
    <w:qFormat/>
    <w:rsid w:val="0054088C"/>
    <w:pPr>
      <w:tabs>
        <w:tab w:val="num" w:pos="1440"/>
      </w:tabs>
      <w:spacing w:before="240" w:after="60"/>
      <w:ind w:left="1440" w:hanging="1440"/>
      <w:outlineLvl w:val="7"/>
    </w:pPr>
    <w:rPr>
      <w:rFonts w:ascii="Times New Roman" w:eastAsia="Times New Roman" w:hAnsi="Times New Roman" w:cs="Times New Roman"/>
      <w:i/>
      <w:iCs/>
      <w:sz w:val="24"/>
      <w:szCs w:val="24"/>
      <w:lang w:val="es-ES" w:eastAsia="en-US"/>
    </w:rPr>
  </w:style>
  <w:style w:type="paragraph" w:styleId="Ttulo9">
    <w:name w:val="heading 9"/>
    <w:basedOn w:val="Normal"/>
    <w:next w:val="Normal"/>
    <w:link w:val="Ttulo9Car"/>
    <w:qFormat/>
    <w:rsid w:val="0054088C"/>
    <w:pPr>
      <w:tabs>
        <w:tab w:val="num" w:pos="1584"/>
      </w:tabs>
      <w:spacing w:before="240" w:after="60"/>
      <w:ind w:left="1584" w:hanging="1584"/>
      <w:outlineLvl w:val="8"/>
    </w:pPr>
    <w:rPr>
      <w:rFonts w:ascii="Arial" w:eastAsia="Times New Roman" w:hAnsi="Arial" w:cs="Arial"/>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1A31"/>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rsid w:val="00211A31"/>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54088C"/>
    <w:rPr>
      <w:rFonts w:ascii="Arial" w:eastAsia="Times New Roman" w:hAnsi="Arial" w:cs="Arial"/>
      <w:b/>
      <w:bCs/>
      <w:sz w:val="26"/>
      <w:szCs w:val="26"/>
    </w:rPr>
  </w:style>
  <w:style w:type="character" w:customStyle="1" w:styleId="Ttulo4Car">
    <w:name w:val="Título 4 Car"/>
    <w:basedOn w:val="Fuentedeprrafopredeter"/>
    <w:link w:val="Ttulo4"/>
    <w:rsid w:val="0054088C"/>
    <w:rPr>
      <w:rFonts w:ascii="Calibri" w:eastAsia="Times New Roman" w:hAnsi="Calibri" w:cs="Times New Roman"/>
      <w:b/>
      <w:bCs/>
      <w:sz w:val="28"/>
      <w:szCs w:val="28"/>
    </w:rPr>
  </w:style>
  <w:style w:type="character" w:customStyle="1" w:styleId="Ttulo5Car">
    <w:name w:val="Título 5 Car"/>
    <w:basedOn w:val="Fuentedeprrafopredeter"/>
    <w:link w:val="Ttulo5"/>
    <w:rsid w:val="0054088C"/>
    <w:rPr>
      <w:rFonts w:ascii="Calibri" w:eastAsia="Times New Roman" w:hAnsi="Calibri" w:cs="Times New Roman"/>
      <w:b/>
      <w:bCs/>
      <w:i/>
      <w:iCs/>
      <w:sz w:val="26"/>
      <w:szCs w:val="26"/>
    </w:rPr>
  </w:style>
  <w:style w:type="character" w:customStyle="1" w:styleId="Ttulo6Car">
    <w:name w:val="Título 6 Car"/>
    <w:basedOn w:val="Fuentedeprrafopredeter"/>
    <w:link w:val="Ttulo6"/>
    <w:rsid w:val="0054088C"/>
    <w:rPr>
      <w:rFonts w:ascii="Times New Roman" w:eastAsia="Times New Roman" w:hAnsi="Times New Roman" w:cs="Times New Roman"/>
      <w:b/>
      <w:bCs/>
    </w:rPr>
  </w:style>
  <w:style w:type="character" w:customStyle="1" w:styleId="Ttulo7Car">
    <w:name w:val="Título 7 Car"/>
    <w:basedOn w:val="Fuentedeprrafopredeter"/>
    <w:link w:val="Ttulo7"/>
    <w:rsid w:val="0054088C"/>
    <w:rPr>
      <w:rFonts w:ascii="Times New Roman" w:eastAsia="Times New Roman" w:hAnsi="Times New Roman" w:cs="Times New Roman"/>
      <w:sz w:val="24"/>
      <w:szCs w:val="24"/>
    </w:rPr>
  </w:style>
  <w:style w:type="character" w:customStyle="1" w:styleId="Ttulo8Car">
    <w:name w:val="Título 8 Car"/>
    <w:basedOn w:val="Fuentedeprrafopredeter"/>
    <w:link w:val="Ttulo8"/>
    <w:rsid w:val="0054088C"/>
    <w:rPr>
      <w:rFonts w:ascii="Times New Roman" w:eastAsia="Times New Roman" w:hAnsi="Times New Roman" w:cs="Times New Roman"/>
      <w:i/>
      <w:iCs/>
      <w:sz w:val="24"/>
      <w:szCs w:val="24"/>
    </w:rPr>
  </w:style>
  <w:style w:type="character" w:customStyle="1" w:styleId="Ttulo9Car">
    <w:name w:val="Título 9 Car"/>
    <w:basedOn w:val="Fuentedeprrafopredeter"/>
    <w:link w:val="Ttulo9"/>
    <w:rsid w:val="0054088C"/>
    <w:rPr>
      <w:rFonts w:ascii="Arial" w:eastAsia="Times New Roman" w:hAnsi="Arial" w:cs="Arial"/>
    </w:rPr>
  </w:style>
  <w:style w:type="paragraph" w:styleId="Prrafodelista">
    <w:name w:val="List Paragraph"/>
    <w:basedOn w:val="Normal"/>
    <w:link w:val="PrrafodelistaCar"/>
    <w:uiPriority w:val="34"/>
    <w:qFormat/>
    <w:rsid w:val="0054088C"/>
    <w:pPr>
      <w:ind w:left="720"/>
      <w:contextualSpacing/>
    </w:pPr>
  </w:style>
  <w:style w:type="paragraph" w:styleId="Piedepgina">
    <w:name w:val="footer"/>
    <w:basedOn w:val="Normal"/>
    <w:link w:val="PiedepginaCar"/>
    <w:uiPriority w:val="99"/>
    <w:unhideWhenUsed/>
    <w:rsid w:val="0054088C"/>
    <w:pPr>
      <w:tabs>
        <w:tab w:val="center" w:pos="4419"/>
        <w:tab w:val="right" w:pos="8838"/>
      </w:tabs>
    </w:pPr>
    <w:rPr>
      <w:rFonts w:ascii="Calibri" w:eastAsia="Calibri" w:hAnsi="Calibri" w:cs="Times New Roman"/>
      <w:lang w:eastAsia="en-US"/>
    </w:rPr>
  </w:style>
  <w:style w:type="character" w:customStyle="1" w:styleId="PiedepginaCar">
    <w:name w:val="Pie de página Car"/>
    <w:basedOn w:val="Fuentedeprrafopredeter"/>
    <w:link w:val="Piedepgina"/>
    <w:uiPriority w:val="99"/>
    <w:rsid w:val="0054088C"/>
    <w:rPr>
      <w:rFonts w:ascii="Calibri" w:eastAsia="Calibri" w:hAnsi="Calibri" w:cs="Times New Roman"/>
      <w:lang w:val="es-EC"/>
    </w:rPr>
  </w:style>
  <w:style w:type="paragraph" w:styleId="Encabezado">
    <w:name w:val="header"/>
    <w:basedOn w:val="Normal"/>
    <w:link w:val="EncabezadoCar"/>
    <w:uiPriority w:val="99"/>
    <w:unhideWhenUsed/>
    <w:rsid w:val="0054088C"/>
    <w:pPr>
      <w:tabs>
        <w:tab w:val="center" w:pos="4419"/>
        <w:tab w:val="right" w:pos="8838"/>
      </w:tabs>
    </w:pPr>
    <w:rPr>
      <w:rFonts w:ascii="Calibri" w:eastAsia="Calibri" w:hAnsi="Calibri" w:cs="Times New Roman"/>
      <w:lang w:eastAsia="en-US"/>
    </w:rPr>
  </w:style>
  <w:style w:type="character" w:customStyle="1" w:styleId="EncabezadoCar">
    <w:name w:val="Encabezado Car"/>
    <w:basedOn w:val="Fuentedeprrafopredeter"/>
    <w:link w:val="Encabezado"/>
    <w:uiPriority w:val="99"/>
    <w:rsid w:val="0054088C"/>
    <w:rPr>
      <w:rFonts w:ascii="Calibri" w:eastAsia="Calibri" w:hAnsi="Calibri" w:cs="Times New Roman"/>
      <w:lang w:val="es-EC"/>
    </w:rPr>
  </w:style>
  <w:style w:type="paragraph" w:styleId="Textosinformato">
    <w:name w:val="Plain Text"/>
    <w:basedOn w:val="Normal"/>
    <w:link w:val="TextosinformatoCar"/>
    <w:uiPriority w:val="99"/>
    <w:unhideWhenUsed/>
    <w:rsid w:val="0054088C"/>
    <w:pPr>
      <w:spacing w:after="0" w:line="240" w:lineRule="auto"/>
      <w:jc w:val="both"/>
    </w:pPr>
    <w:rPr>
      <w:rFonts w:ascii="Consolas" w:eastAsiaTheme="minorHAnsi" w:hAnsi="Consolas" w:cs="Arial"/>
      <w:sz w:val="21"/>
      <w:szCs w:val="21"/>
      <w:lang w:val="es-ES" w:eastAsia="en-US"/>
    </w:rPr>
  </w:style>
  <w:style w:type="character" w:customStyle="1" w:styleId="TextosinformatoCar">
    <w:name w:val="Texto sin formato Car"/>
    <w:basedOn w:val="Fuentedeprrafopredeter"/>
    <w:link w:val="Textosinformato"/>
    <w:uiPriority w:val="99"/>
    <w:rsid w:val="0054088C"/>
    <w:rPr>
      <w:rFonts w:ascii="Consolas" w:hAnsi="Consolas" w:cs="Arial"/>
      <w:sz w:val="21"/>
      <w:szCs w:val="21"/>
    </w:rPr>
  </w:style>
  <w:style w:type="paragraph" w:styleId="NormalWeb">
    <w:name w:val="Normal (Web)"/>
    <w:basedOn w:val="Normal"/>
    <w:uiPriority w:val="99"/>
    <w:unhideWhenUsed/>
    <w:rsid w:val="0054088C"/>
    <w:pPr>
      <w:spacing w:before="100" w:beforeAutospacing="1" w:after="100" w:afterAutospacing="1" w:line="240" w:lineRule="auto"/>
    </w:pPr>
    <w:rPr>
      <w:rFonts w:ascii="Times New Roman" w:hAnsi="Times New Roman" w:cs="Times New Roman"/>
      <w:sz w:val="24"/>
      <w:szCs w:val="24"/>
      <w:lang w:val="es-ES" w:eastAsia="es-ES"/>
    </w:rPr>
  </w:style>
  <w:style w:type="character" w:customStyle="1" w:styleId="apple-style-span">
    <w:name w:val="apple-style-span"/>
    <w:basedOn w:val="Fuentedeprrafopredeter"/>
    <w:rsid w:val="0054088C"/>
  </w:style>
  <w:style w:type="paragraph" w:customStyle="1" w:styleId="bodytext">
    <w:name w:val="bodytext"/>
    <w:basedOn w:val="Normal"/>
    <w:rsid w:val="0054088C"/>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5408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4088C"/>
    <w:pPr>
      <w:autoSpaceDE w:val="0"/>
      <w:autoSpaceDN w:val="0"/>
      <w:adjustRightInd w:val="0"/>
      <w:spacing w:after="0" w:line="240" w:lineRule="auto"/>
    </w:pPr>
    <w:rPr>
      <w:rFonts w:ascii="Arial" w:hAnsi="Arial" w:cs="Arial"/>
      <w:color w:val="000000"/>
      <w:sz w:val="24"/>
      <w:szCs w:val="24"/>
      <w:lang w:val="es-MX"/>
    </w:rPr>
  </w:style>
  <w:style w:type="paragraph" w:styleId="Textodeglobo">
    <w:name w:val="Balloon Text"/>
    <w:basedOn w:val="Normal"/>
    <w:link w:val="TextodegloboCar"/>
    <w:uiPriority w:val="99"/>
    <w:semiHidden/>
    <w:unhideWhenUsed/>
    <w:rsid w:val="0054088C"/>
    <w:pPr>
      <w:spacing w:after="0" w:line="240" w:lineRule="auto"/>
    </w:pPr>
    <w:rPr>
      <w:rFonts w:ascii="Tahoma" w:eastAsia="Calibri" w:hAnsi="Tahoma" w:cs="Tahoma"/>
      <w:sz w:val="16"/>
      <w:szCs w:val="16"/>
      <w:lang w:eastAsia="en-US"/>
    </w:rPr>
  </w:style>
  <w:style w:type="character" w:customStyle="1" w:styleId="TextodegloboCar">
    <w:name w:val="Texto de globo Car"/>
    <w:basedOn w:val="Fuentedeprrafopredeter"/>
    <w:link w:val="Textodeglobo"/>
    <w:uiPriority w:val="99"/>
    <w:semiHidden/>
    <w:rsid w:val="0054088C"/>
    <w:rPr>
      <w:rFonts w:ascii="Tahoma" w:eastAsia="Calibri" w:hAnsi="Tahoma" w:cs="Tahoma"/>
      <w:sz w:val="16"/>
      <w:szCs w:val="16"/>
      <w:lang w:val="es-EC"/>
    </w:rPr>
  </w:style>
  <w:style w:type="paragraph" w:customStyle="1" w:styleId="Prrafodelista1">
    <w:name w:val="Párrafo de lista1"/>
    <w:basedOn w:val="Normal"/>
    <w:rsid w:val="0054088C"/>
    <w:pPr>
      <w:ind w:left="720"/>
    </w:pPr>
    <w:rPr>
      <w:rFonts w:ascii="Calibri" w:eastAsia="Times New Roman" w:hAnsi="Calibri" w:cs="Times New Roman"/>
      <w:lang w:val="es-ES" w:eastAsia="en-US"/>
    </w:rPr>
  </w:style>
  <w:style w:type="paragraph" w:styleId="Textocomentario">
    <w:name w:val="annotation text"/>
    <w:basedOn w:val="Normal"/>
    <w:link w:val="TextocomentarioCar"/>
    <w:semiHidden/>
    <w:rsid w:val="0054088C"/>
    <w:rPr>
      <w:rFonts w:ascii="Calibri" w:eastAsia="Calibri" w:hAnsi="Calibri" w:cs="Times New Roman"/>
      <w:sz w:val="20"/>
      <w:szCs w:val="20"/>
      <w:lang w:eastAsia="en-US"/>
    </w:rPr>
  </w:style>
  <w:style w:type="character" w:customStyle="1" w:styleId="TextocomentarioCar">
    <w:name w:val="Texto comentario Car"/>
    <w:basedOn w:val="Fuentedeprrafopredeter"/>
    <w:link w:val="Textocomentario"/>
    <w:semiHidden/>
    <w:rsid w:val="0054088C"/>
    <w:rPr>
      <w:rFonts w:ascii="Calibri" w:eastAsia="Calibri" w:hAnsi="Calibri" w:cs="Times New Roman"/>
      <w:sz w:val="20"/>
      <w:szCs w:val="20"/>
      <w:lang w:val="es-EC"/>
    </w:rPr>
  </w:style>
  <w:style w:type="character" w:styleId="Hipervnculo">
    <w:name w:val="Hyperlink"/>
    <w:basedOn w:val="Fuentedeprrafopredeter"/>
    <w:uiPriority w:val="99"/>
    <w:unhideWhenUsed/>
    <w:rsid w:val="0054088C"/>
    <w:rPr>
      <w:color w:val="0000FF" w:themeColor="hyperlink"/>
      <w:u w:val="single"/>
    </w:rPr>
  </w:style>
  <w:style w:type="paragraph" w:customStyle="1" w:styleId="xl65">
    <w:name w:val="xl65"/>
    <w:basedOn w:val="Normal"/>
    <w:rsid w:val="0054088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66">
    <w:name w:val="xl66"/>
    <w:basedOn w:val="Normal"/>
    <w:rsid w:val="0054088C"/>
    <w:pPr>
      <w:spacing w:before="100" w:beforeAutospacing="1" w:after="100" w:afterAutospacing="1" w:line="240" w:lineRule="auto"/>
    </w:pPr>
    <w:rPr>
      <w:rFonts w:ascii="Times New Roman" w:eastAsia="Times New Roman" w:hAnsi="Times New Roman" w:cs="Times New Roman"/>
      <w:sz w:val="20"/>
      <w:szCs w:val="20"/>
      <w:lang w:val="es-ES" w:eastAsia="es-ES"/>
    </w:rPr>
  </w:style>
  <w:style w:type="paragraph" w:customStyle="1" w:styleId="xl67">
    <w:name w:val="xl67"/>
    <w:basedOn w:val="Normal"/>
    <w:rsid w:val="0054088C"/>
    <w:pPr>
      <w:pBdr>
        <w:top w:val="single" w:sz="8" w:space="0" w:color="auto"/>
        <w:left w:val="single" w:sz="8" w:space="0" w:color="auto"/>
        <w:bottom w:val="single" w:sz="8" w:space="0" w:color="auto"/>
      </w:pBdr>
      <w:shd w:val="clear" w:color="000000" w:fill="FF9933"/>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S" w:eastAsia="es-ES"/>
    </w:rPr>
  </w:style>
  <w:style w:type="paragraph" w:customStyle="1" w:styleId="xl68">
    <w:name w:val="xl68"/>
    <w:basedOn w:val="Normal"/>
    <w:rsid w:val="0054088C"/>
    <w:pPr>
      <w:pBdr>
        <w:left w:val="single" w:sz="8" w:space="0" w:color="auto"/>
        <w:bottom w:val="single" w:sz="8" w:space="0" w:color="auto"/>
      </w:pBdr>
      <w:shd w:val="clear" w:color="000000" w:fill="FF9933"/>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S" w:eastAsia="es-ES"/>
    </w:rPr>
  </w:style>
  <w:style w:type="paragraph" w:customStyle="1" w:styleId="xl69">
    <w:name w:val="xl69"/>
    <w:basedOn w:val="Normal"/>
    <w:rsid w:val="0054088C"/>
    <w:pPr>
      <w:pBdr>
        <w:left w:val="single" w:sz="8" w:space="0" w:color="auto"/>
        <w:bottom w:val="single" w:sz="8" w:space="0" w:color="auto"/>
        <w:right w:val="single" w:sz="8" w:space="0" w:color="auto"/>
      </w:pBdr>
      <w:shd w:val="clear" w:color="000000" w:fill="FF9933"/>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S" w:eastAsia="es-ES"/>
    </w:rPr>
  </w:style>
  <w:style w:type="paragraph" w:customStyle="1" w:styleId="xl70">
    <w:name w:val="xl70"/>
    <w:basedOn w:val="Normal"/>
    <w:rsid w:val="0054088C"/>
    <w:pPr>
      <w:pBdr>
        <w:bottom w:val="single" w:sz="8" w:space="0" w:color="auto"/>
        <w:right w:val="single" w:sz="8" w:space="0" w:color="auto"/>
      </w:pBdr>
      <w:shd w:val="clear" w:color="000000" w:fill="FF9933"/>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S" w:eastAsia="es-ES"/>
    </w:rPr>
  </w:style>
  <w:style w:type="paragraph" w:customStyle="1" w:styleId="xl71">
    <w:name w:val="xl71"/>
    <w:basedOn w:val="Normal"/>
    <w:rsid w:val="0054088C"/>
    <w:pPr>
      <w:pBdr>
        <w:bottom w:val="single" w:sz="8" w:space="0" w:color="auto"/>
        <w:right w:val="single" w:sz="8" w:space="0" w:color="auto"/>
      </w:pBdr>
      <w:shd w:val="clear" w:color="000000" w:fill="FF9933"/>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S" w:eastAsia="es-ES"/>
    </w:rPr>
  </w:style>
  <w:style w:type="paragraph" w:customStyle="1" w:styleId="xl72">
    <w:name w:val="xl72"/>
    <w:basedOn w:val="Normal"/>
    <w:rsid w:val="0054088C"/>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S" w:eastAsia="es-ES"/>
    </w:rPr>
  </w:style>
  <w:style w:type="paragraph" w:customStyle="1" w:styleId="xl73">
    <w:name w:val="xl73"/>
    <w:basedOn w:val="Normal"/>
    <w:rsid w:val="0054088C"/>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S" w:eastAsia="es-ES"/>
    </w:rPr>
  </w:style>
  <w:style w:type="paragraph" w:customStyle="1" w:styleId="xl74">
    <w:name w:val="xl74"/>
    <w:basedOn w:val="Normal"/>
    <w:rsid w:val="0054088C"/>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S" w:eastAsia="es-ES"/>
    </w:rPr>
  </w:style>
  <w:style w:type="paragraph" w:customStyle="1" w:styleId="xl75">
    <w:name w:val="xl75"/>
    <w:basedOn w:val="Normal"/>
    <w:rsid w:val="0054088C"/>
    <w:pPr>
      <w:pBdr>
        <w:top w:val="single" w:sz="8" w:space="0" w:color="auto"/>
        <w:bottom w:val="single" w:sz="8" w:space="0" w:color="auto"/>
      </w:pBdr>
      <w:shd w:val="clear" w:color="000000" w:fill="FF9933"/>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S" w:eastAsia="es-ES"/>
    </w:rPr>
  </w:style>
  <w:style w:type="paragraph" w:customStyle="1" w:styleId="xl76">
    <w:name w:val="xl76"/>
    <w:basedOn w:val="Normal"/>
    <w:rsid w:val="0054088C"/>
    <w:pPr>
      <w:pBdr>
        <w:top w:val="single" w:sz="8" w:space="0" w:color="auto"/>
        <w:bottom w:val="single" w:sz="8" w:space="0" w:color="auto"/>
        <w:right w:val="single" w:sz="8" w:space="0" w:color="000000"/>
      </w:pBdr>
      <w:shd w:val="clear" w:color="000000" w:fill="FF9933"/>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S" w:eastAsia="es-ES"/>
    </w:rPr>
  </w:style>
  <w:style w:type="paragraph" w:customStyle="1" w:styleId="xl77">
    <w:name w:val="xl77"/>
    <w:basedOn w:val="Normal"/>
    <w:rsid w:val="0054088C"/>
    <w:pPr>
      <w:pBdr>
        <w:top w:val="single" w:sz="8" w:space="0" w:color="auto"/>
        <w:left w:val="single" w:sz="8" w:space="0" w:color="000000"/>
        <w:bottom w:val="single" w:sz="8" w:space="0" w:color="auto"/>
      </w:pBdr>
      <w:shd w:val="clear" w:color="000000" w:fill="FF9933"/>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S" w:eastAsia="es-ES"/>
    </w:rPr>
  </w:style>
  <w:style w:type="paragraph" w:customStyle="1" w:styleId="xl78">
    <w:name w:val="xl78"/>
    <w:basedOn w:val="Normal"/>
    <w:rsid w:val="0054088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9">
    <w:name w:val="xl79"/>
    <w:basedOn w:val="Normal"/>
    <w:rsid w:val="0054088C"/>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S" w:eastAsia="es-ES"/>
    </w:rPr>
  </w:style>
  <w:style w:type="paragraph" w:customStyle="1" w:styleId="xl80">
    <w:name w:val="xl80"/>
    <w:basedOn w:val="Normal"/>
    <w:rsid w:val="0054088C"/>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S" w:eastAsia="es-ES"/>
    </w:rPr>
  </w:style>
  <w:style w:type="paragraph" w:customStyle="1" w:styleId="xl81">
    <w:name w:val="xl81"/>
    <w:basedOn w:val="Normal"/>
    <w:rsid w:val="0054088C"/>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S" w:eastAsia="es-ES"/>
    </w:rPr>
  </w:style>
  <w:style w:type="paragraph" w:customStyle="1" w:styleId="xl82">
    <w:name w:val="xl82"/>
    <w:basedOn w:val="Normal"/>
    <w:rsid w:val="0054088C"/>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s-ES" w:eastAsia="es-ES"/>
    </w:rPr>
  </w:style>
  <w:style w:type="paragraph" w:customStyle="1" w:styleId="xl83">
    <w:name w:val="xl83"/>
    <w:basedOn w:val="Normal"/>
    <w:rsid w:val="0054088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24"/>
      <w:szCs w:val="24"/>
      <w:lang w:val="es-ES" w:eastAsia="es-ES"/>
    </w:rPr>
  </w:style>
  <w:style w:type="paragraph" w:customStyle="1" w:styleId="xl84">
    <w:name w:val="xl84"/>
    <w:basedOn w:val="Normal"/>
    <w:rsid w:val="0054088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semiHidden/>
    <w:rsid w:val="0054088C"/>
    <w:rPr>
      <w:sz w:val="16"/>
      <w:szCs w:val="16"/>
    </w:rPr>
  </w:style>
  <w:style w:type="character" w:styleId="Hipervnculovisitado">
    <w:name w:val="FollowedHyperlink"/>
    <w:basedOn w:val="Fuentedeprrafopredeter"/>
    <w:uiPriority w:val="99"/>
    <w:semiHidden/>
    <w:unhideWhenUsed/>
    <w:rsid w:val="0054088C"/>
    <w:rPr>
      <w:color w:val="800080"/>
      <w:u w:val="single"/>
    </w:rPr>
  </w:style>
  <w:style w:type="paragraph" w:styleId="TDC1">
    <w:name w:val="toc 1"/>
    <w:basedOn w:val="Normal"/>
    <w:next w:val="Normal"/>
    <w:autoRedefine/>
    <w:uiPriority w:val="39"/>
    <w:unhideWhenUsed/>
    <w:rsid w:val="004C6C22"/>
    <w:pPr>
      <w:spacing w:after="100"/>
    </w:pPr>
  </w:style>
  <w:style w:type="paragraph" w:styleId="TDC2">
    <w:name w:val="toc 2"/>
    <w:basedOn w:val="Normal"/>
    <w:next w:val="Normal"/>
    <w:autoRedefine/>
    <w:uiPriority w:val="39"/>
    <w:unhideWhenUsed/>
    <w:rsid w:val="004C6C22"/>
    <w:pPr>
      <w:spacing w:after="100"/>
      <w:ind w:left="220"/>
    </w:pPr>
  </w:style>
  <w:style w:type="paragraph" w:styleId="TDC3">
    <w:name w:val="toc 3"/>
    <w:basedOn w:val="Normal"/>
    <w:next w:val="Normal"/>
    <w:autoRedefine/>
    <w:uiPriority w:val="39"/>
    <w:unhideWhenUsed/>
    <w:rsid w:val="004C6C22"/>
    <w:pPr>
      <w:spacing w:after="100"/>
      <w:ind w:left="440"/>
    </w:pPr>
  </w:style>
  <w:style w:type="paragraph" w:styleId="TDC4">
    <w:name w:val="toc 4"/>
    <w:basedOn w:val="Normal"/>
    <w:next w:val="Normal"/>
    <w:autoRedefine/>
    <w:uiPriority w:val="39"/>
    <w:unhideWhenUsed/>
    <w:rsid w:val="004C6C22"/>
    <w:pPr>
      <w:spacing w:after="100"/>
      <w:ind w:left="660"/>
    </w:pPr>
  </w:style>
  <w:style w:type="paragraph" w:styleId="TDC5">
    <w:name w:val="toc 5"/>
    <w:basedOn w:val="Normal"/>
    <w:next w:val="Normal"/>
    <w:autoRedefine/>
    <w:uiPriority w:val="39"/>
    <w:unhideWhenUsed/>
    <w:rsid w:val="004C6C22"/>
    <w:pPr>
      <w:spacing w:after="100"/>
      <w:ind w:left="880"/>
    </w:pPr>
  </w:style>
  <w:style w:type="paragraph" w:styleId="Epgrafe">
    <w:name w:val="caption"/>
    <w:basedOn w:val="Normal"/>
    <w:next w:val="Normal"/>
    <w:link w:val="EpgrafeCar"/>
    <w:uiPriority w:val="35"/>
    <w:unhideWhenUsed/>
    <w:qFormat/>
    <w:rsid w:val="002A28FC"/>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17479E"/>
    <w:pPr>
      <w:spacing w:after="0"/>
    </w:pPr>
  </w:style>
  <w:style w:type="character" w:customStyle="1" w:styleId="EpgrafeCar">
    <w:name w:val="Epígrafe Car"/>
    <w:basedOn w:val="Fuentedeprrafopredeter"/>
    <w:link w:val="Epgrafe"/>
    <w:uiPriority w:val="35"/>
    <w:rsid w:val="00513110"/>
    <w:rPr>
      <w:rFonts w:eastAsiaTheme="minorEastAsia"/>
      <w:b/>
      <w:bCs/>
      <w:color w:val="4F81BD" w:themeColor="accent1"/>
      <w:sz w:val="18"/>
      <w:szCs w:val="18"/>
      <w:lang w:val="es-EC" w:eastAsia="es-EC"/>
    </w:rPr>
  </w:style>
  <w:style w:type="character" w:customStyle="1" w:styleId="PrrafodelistaCar">
    <w:name w:val="Párrafo de lista Car"/>
    <w:link w:val="Prrafodelista"/>
    <w:uiPriority w:val="34"/>
    <w:locked/>
    <w:rsid w:val="00B66B42"/>
    <w:rPr>
      <w:rFonts w:eastAsiaTheme="minorEastAsia"/>
      <w:lang w:val="es-EC" w:eastAsia="es-EC"/>
    </w:rPr>
  </w:style>
  <w:style w:type="table" w:styleId="Cuadrculaclara-nfasis3">
    <w:name w:val="Light Grid Accent 3"/>
    <w:basedOn w:val="Tablanormal"/>
    <w:uiPriority w:val="62"/>
    <w:rsid w:val="006E66F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462577">
      <w:bodyDiv w:val="1"/>
      <w:marLeft w:val="0"/>
      <w:marRight w:val="0"/>
      <w:marTop w:val="0"/>
      <w:marBottom w:val="0"/>
      <w:divBdr>
        <w:top w:val="none" w:sz="0" w:space="0" w:color="auto"/>
        <w:left w:val="none" w:sz="0" w:space="0" w:color="auto"/>
        <w:bottom w:val="none" w:sz="0" w:space="0" w:color="auto"/>
        <w:right w:val="none" w:sz="0" w:space="0" w:color="auto"/>
      </w:divBdr>
    </w:div>
    <w:div w:id="546527496">
      <w:bodyDiv w:val="1"/>
      <w:marLeft w:val="0"/>
      <w:marRight w:val="0"/>
      <w:marTop w:val="0"/>
      <w:marBottom w:val="0"/>
      <w:divBdr>
        <w:top w:val="none" w:sz="0" w:space="0" w:color="auto"/>
        <w:left w:val="none" w:sz="0" w:space="0" w:color="auto"/>
        <w:bottom w:val="none" w:sz="0" w:space="0" w:color="auto"/>
        <w:right w:val="none" w:sz="0" w:space="0" w:color="auto"/>
      </w:divBdr>
    </w:div>
    <w:div w:id="858659403">
      <w:bodyDiv w:val="1"/>
      <w:marLeft w:val="0"/>
      <w:marRight w:val="0"/>
      <w:marTop w:val="0"/>
      <w:marBottom w:val="0"/>
      <w:divBdr>
        <w:top w:val="none" w:sz="0" w:space="0" w:color="auto"/>
        <w:left w:val="none" w:sz="0" w:space="0" w:color="auto"/>
        <w:bottom w:val="none" w:sz="0" w:space="0" w:color="auto"/>
        <w:right w:val="none" w:sz="0" w:space="0" w:color="auto"/>
      </w:divBdr>
    </w:div>
    <w:div w:id="1894081426">
      <w:bodyDiv w:val="1"/>
      <w:marLeft w:val="0"/>
      <w:marRight w:val="0"/>
      <w:marTop w:val="0"/>
      <w:marBottom w:val="0"/>
      <w:divBdr>
        <w:top w:val="none" w:sz="0" w:space="0" w:color="auto"/>
        <w:left w:val="none" w:sz="0" w:space="0" w:color="auto"/>
        <w:bottom w:val="none" w:sz="0" w:space="0" w:color="auto"/>
        <w:right w:val="none" w:sz="0" w:space="0" w:color="auto"/>
      </w:divBdr>
    </w:div>
    <w:div w:id="2085103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9" Type="http://schemas.openxmlformats.org/officeDocument/2006/relationships/diagramData" Target="diagrams/data7.xml"/><Relationship Id="rId21" Type="http://schemas.openxmlformats.org/officeDocument/2006/relationships/diagramQuickStyle" Target="diagrams/quickStyle3.xml"/><Relationship Id="rId34" Type="http://schemas.openxmlformats.org/officeDocument/2006/relationships/diagramData" Target="diagrams/data6.xml"/><Relationship Id="rId42" Type="http://schemas.openxmlformats.org/officeDocument/2006/relationships/diagramColors" Target="diagrams/colors7.xml"/><Relationship Id="rId47" Type="http://schemas.openxmlformats.org/officeDocument/2006/relationships/diagramColors" Target="diagrams/colors8.xml"/><Relationship Id="rId50" Type="http://schemas.openxmlformats.org/officeDocument/2006/relationships/diagramLayout" Target="diagrams/layout9.xml"/><Relationship Id="rId55" Type="http://schemas.openxmlformats.org/officeDocument/2006/relationships/diagramLayout" Target="diagrams/layout10.xml"/><Relationship Id="rId63" Type="http://schemas.microsoft.com/office/2007/relationships/diagramDrawing" Target="diagrams/drawing11.xml"/><Relationship Id="rId68" Type="http://schemas.microsoft.com/office/2007/relationships/diagramDrawing" Target="diagrams/drawing12.xml"/><Relationship Id="rId76" Type="http://schemas.openxmlformats.org/officeDocument/2006/relationships/hyperlink" Target="http://es.wikipedia.org/wiki/Pueblo"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diagramData" Target="diagrams/data5.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diagramColors" Target="diagrams/colors6.xml"/><Relationship Id="rId40" Type="http://schemas.openxmlformats.org/officeDocument/2006/relationships/diagramLayout" Target="diagrams/layout7.xml"/><Relationship Id="rId45" Type="http://schemas.openxmlformats.org/officeDocument/2006/relationships/diagramLayout" Target="diagrams/layout8.xml"/><Relationship Id="rId53" Type="http://schemas.microsoft.com/office/2007/relationships/diagramDrawing" Target="diagrams/drawing9.xml"/><Relationship Id="rId58" Type="http://schemas.microsoft.com/office/2007/relationships/diagramDrawing" Target="diagrams/drawing10.xml"/><Relationship Id="rId66" Type="http://schemas.openxmlformats.org/officeDocument/2006/relationships/diagramQuickStyle" Target="diagrams/quickStyle12.xml"/><Relationship Id="rId74" Type="http://schemas.openxmlformats.org/officeDocument/2006/relationships/hyperlink" Target="http://es.wikipedia.org/wiki/Transporte" TargetMode="External"/><Relationship Id="rId79" Type="http://schemas.openxmlformats.org/officeDocument/2006/relationships/hyperlink" Target="http://es.wikipedia.org/wiki/Transporte_p%C3%BAblico" TargetMode="External"/><Relationship Id="rId5" Type="http://schemas.openxmlformats.org/officeDocument/2006/relationships/settings" Target="settings.xml"/><Relationship Id="rId61" Type="http://schemas.openxmlformats.org/officeDocument/2006/relationships/diagramQuickStyle" Target="diagrams/quickStyle11.xml"/><Relationship Id="rId82" Type="http://schemas.openxmlformats.org/officeDocument/2006/relationships/header" Target="header4.xml"/><Relationship Id="rId19" Type="http://schemas.openxmlformats.org/officeDocument/2006/relationships/diagramData" Target="diagrams/data3.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diagramLayout" Target="diagrams/layout6.xml"/><Relationship Id="rId43" Type="http://schemas.microsoft.com/office/2007/relationships/diagramDrawing" Target="diagrams/drawing7.xml"/><Relationship Id="rId48" Type="http://schemas.microsoft.com/office/2007/relationships/diagramDrawing" Target="diagrams/drawing8.xml"/><Relationship Id="rId56" Type="http://schemas.openxmlformats.org/officeDocument/2006/relationships/diagramQuickStyle" Target="diagrams/quickStyle10.xml"/><Relationship Id="rId64" Type="http://schemas.openxmlformats.org/officeDocument/2006/relationships/diagramData" Target="diagrams/data12.xml"/><Relationship Id="rId69" Type="http://schemas.openxmlformats.org/officeDocument/2006/relationships/image" Target="media/image1.png"/><Relationship Id="rId77" Type="http://schemas.openxmlformats.org/officeDocument/2006/relationships/hyperlink" Target="http://es.wikipedia.org/wiki/Caser%C3%ADo" TargetMode="External"/><Relationship Id="rId8" Type="http://schemas.openxmlformats.org/officeDocument/2006/relationships/endnotes" Target="endnotes.xml"/><Relationship Id="rId51" Type="http://schemas.openxmlformats.org/officeDocument/2006/relationships/diagramQuickStyle" Target="diagrams/quickStyle9.xml"/><Relationship Id="rId72" Type="http://schemas.openxmlformats.org/officeDocument/2006/relationships/header" Target="header2.xml"/><Relationship Id="rId80" Type="http://schemas.openxmlformats.org/officeDocument/2006/relationships/header" Target="header3.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microsoft.com/office/2007/relationships/diagramDrawing" Target="diagrams/drawing6.xml"/><Relationship Id="rId46" Type="http://schemas.openxmlformats.org/officeDocument/2006/relationships/diagramQuickStyle" Target="diagrams/quickStyle8.xml"/><Relationship Id="rId59" Type="http://schemas.openxmlformats.org/officeDocument/2006/relationships/diagramData" Target="diagrams/data11.xml"/><Relationship Id="rId67" Type="http://schemas.openxmlformats.org/officeDocument/2006/relationships/diagramColors" Target="diagrams/colors12.xml"/><Relationship Id="rId20" Type="http://schemas.openxmlformats.org/officeDocument/2006/relationships/diagramLayout" Target="diagrams/layout3.xml"/><Relationship Id="rId41" Type="http://schemas.openxmlformats.org/officeDocument/2006/relationships/diagramQuickStyle" Target="diagrams/quickStyle7.xml"/><Relationship Id="rId54" Type="http://schemas.openxmlformats.org/officeDocument/2006/relationships/diagramData" Target="diagrams/data10.xml"/><Relationship Id="rId62" Type="http://schemas.openxmlformats.org/officeDocument/2006/relationships/diagramColors" Target="diagrams/colors11.xml"/><Relationship Id="rId70" Type="http://schemas.openxmlformats.org/officeDocument/2006/relationships/header" Target="header1.xml"/><Relationship Id="rId75" Type="http://schemas.openxmlformats.org/officeDocument/2006/relationships/hyperlink" Target="http://es.wikipedia.org/wiki/Rural" TargetMode="External"/><Relationship Id="rId8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QuickStyle" Target="diagrams/quickStyle6.xml"/><Relationship Id="rId49" Type="http://schemas.openxmlformats.org/officeDocument/2006/relationships/diagramData" Target="diagrams/data9.xml"/><Relationship Id="rId57" Type="http://schemas.openxmlformats.org/officeDocument/2006/relationships/diagramColors" Target="diagrams/colors10.xml"/><Relationship Id="rId10" Type="http://schemas.openxmlformats.org/officeDocument/2006/relationships/diagramLayout" Target="diagrams/layout1.xml"/><Relationship Id="rId31" Type="http://schemas.openxmlformats.org/officeDocument/2006/relationships/diagramQuickStyle" Target="diagrams/quickStyle5.xml"/><Relationship Id="rId44" Type="http://schemas.openxmlformats.org/officeDocument/2006/relationships/diagramData" Target="diagrams/data8.xml"/><Relationship Id="rId52" Type="http://schemas.openxmlformats.org/officeDocument/2006/relationships/diagramColors" Target="diagrams/colors9.xml"/><Relationship Id="rId60" Type="http://schemas.openxmlformats.org/officeDocument/2006/relationships/diagramLayout" Target="diagrams/layout11.xml"/><Relationship Id="rId65" Type="http://schemas.openxmlformats.org/officeDocument/2006/relationships/diagramLayout" Target="diagrams/layout12.xml"/><Relationship Id="rId73" Type="http://schemas.openxmlformats.org/officeDocument/2006/relationships/footer" Target="footer2.xml"/><Relationship Id="rId78" Type="http://schemas.openxmlformats.org/officeDocument/2006/relationships/hyperlink" Target="http://es.wikipedia.org/wiki/Densidad_de_poblaci%C3%B3n" TargetMode="External"/><Relationship Id="rId81"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6">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15">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16">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17">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E24635-7923-4769-90C1-5A38E60F6516}" type="doc">
      <dgm:prSet loTypeId="urn:microsoft.com/office/officeart/2008/layout/RadialCluster" loCatId="cycle" qsTypeId="urn:microsoft.com/office/officeart/2005/8/quickstyle/simple1" qsCatId="simple" csTypeId="urn:microsoft.com/office/officeart/2005/8/colors/colorful3" csCatId="colorful" phldr="1"/>
      <dgm:spPr/>
      <dgm:t>
        <a:bodyPr/>
        <a:lstStyle/>
        <a:p>
          <a:endParaRPr lang="es-EC"/>
        </a:p>
      </dgm:t>
    </dgm:pt>
    <dgm:pt modelId="{3CB76B65-F188-4812-9202-75D700A59301}">
      <dgm:prSet phldrT="[Texto]" custT="1"/>
      <dgm:spPr/>
      <dgm:t>
        <a:bodyPr/>
        <a:lstStyle/>
        <a:p>
          <a:r>
            <a:rPr lang="es-EC" sz="800" b="1" i="1">
              <a:solidFill>
                <a:sysClr val="windowText" lastClr="000000"/>
              </a:solidFill>
            </a:rPr>
            <a:t>Recuperar y conservar los ecosistemas naturales garantizado el aprovechamiento y su protección a través de un manejo sustentable que generen alternativas productivas y turísticas.</a:t>
          </a:r>
        </a:p>
      </dgm:t>
    </dgm:pt>
    <dgm:pt modelId="{D7DBC0BE-4AA6-4CFD-A145-E8E4983CFB86}" type="parTrans" cxnId="{9DE411D5-FCA5-4EE2-B7EC-4752B99F8528}">
      <dgm:prSet/>
      <dgm:spPr/>
      <dgm:t>
        <a:bodyPr/>
        <a:lstStyle/>
        <a:p>
          <a:endParaRPr lang="es-EC" sz="800"/>
        </a:p>
      </dgm:t>
    </dgm:pt>
    <dgm:pt modelId="{6AAD213A-7E53-473C-B981-6CB0E8644FC2}" type="sibTrans" cxnId="{9DE411D5-FCA5-4EE2-B7EC-4752B99F8528}">
      <dgm:prSet/>
      <dgm:spPr/>
      <dgm:t>
        <a:bodyPr/>
        <a:lstStyle/>
        <a:p>
          <a:endParaRPr lang="es-EC" sz="800"/>
        </a:p>
      </dgm:t>
    </dgm:pt>
    <dgm:pt modelId="{975BB493-E960-4CE8-99A2-308DCCF1F1FB}">
      <dgm:prSet phldrT="[Texto]" custT="1"/>
      <dgm:spPr/>
      <dgm:t>
        <a:bodyPr/>
        <a:lstStyle/>
        <a:p>
          <a:r>
            <a:rPr lang="es-EC" sz="800">
              <a:solidFill>
                <a:sysClr val="windowText" lastClr="000000"/>
              </a:solidFill>
            </a:rPr>
            <a:t>Gestión de ecosistemas frágiles para la conservación de la biodiversidad y prevención de desastres naturales.</a:t>
          </a:r>
        </a:p>
      </dgm:t>
    </dgm:pt>
    <dgm:pt modelId="{DB11DE2C-34E8-43C0-8F70-D04165A7FBD0}" type="parTrans" cxnId="{F20AEF91-C6B8-4223-B261-8C6F0B205632}">
      <dgm:prSet/>
      <dgm:spPr/>
      <dgm:t>
        <a:bodyPr/>
        <a:lstStyle/>
        <a:p>
          <a:endParaRPr lang="es-EC" sz="800"/>
        </a:p>
      </dgm:t>
    </dgm:pt>
    <dgm:pt modelId="{58C25A9F-9733-4CA7-8357-1F4B62C39937}" type="sibTrans" cxnId="{F20AEF91-C6B8-4223-B261-8C6F0B205632}">
      <dgm:prSet/>
      <dgm:spPr/>
      <dgm:t>
        <a:bodyPr/>
        <a:lstStyle/>
        <a:p>
          <a:endParaRPr lang="es-EC" sz="800"/>
        </a:p>
      </dgm:t>
    </dgm:pt>
    <dgm:pt modelId="{07009D9F-B2D7-4D29-AB99-C1C416044DC6}">
      <dgm:prSet phldrT="[Texto]" custT="1"/>
      <dgm:spPr/>
      <dgm:t>
        <a:bodyPr/>
        <a:lstStyle/>
        <a:p>
          <a:r>
            <a:rPr lang="es-EC" sz="800">
              <a:solidFill>
                <a:sysClr val="windowText" lastClr="000000"/>
              </a:solidFill>
            </a:rPr>
            <a:t>Manejo de los Recursos Naturales con enfoque al aprovechamiento ecoturístico.</a:t>
          </a:r>
        </a:p>
      </dgm:t>
    </dgm:pt>
    <dgm:pt modelId="{9106D4EB-6B4A-4C51-B2BF-7451790205F8}" type="parTrans" cxnId="{D397BE0B-D513-4707-903A-C1BF258228A8}">
      <dgm:prSet/>
      <dgm:spPr/>
      <dgm:t>
        <a:bodyPr/>
        <a:lstStyle/>
        <a:p>
          <a:endParaRPr lang="es-EC" sz="800"/>
        </a:p>
      </dgm:t>
    </dgm:pt>
    <dgm:pt modelId="{D1BD3EB3-92F6-466C-B17E-EC1050842EAC}" type="sibTrans" cxnId="{D397BE0B-D513-4707-903A-C1BF258228A8}">
      <dgm:prSet/>
      <dgm:spPr/>
      <dgm:t>
        <a:bodyPr/>
        <a:lstStyle/>
        <a:p>
          <a:endParaRPr lang="es-EC" sz="800"/>
        </a:p>
      </dgm:t>
    </dgm:pt>
    <dgm:pt modelId="{A00E9EC6-59A5-4652-A062-576741276DD8}">
      <dgm:prSet phldrT="[Texto]" custT="1"/>
      <dgm:spPr/>
      <dgm:t>
        <a:bodyPr/>
        <a:lstStyle/>
        <a:p>
          <a:r>
            <a:rPr lang="es-EC" sz="800"/>
            <a:t>Gestión de riesgos naturales y antrópicos </a:t>
          </a:r>
        </a:p>
      </dgm:t>
    </dgm:pt>
    <dgm:pt modelId="{3ADD49CC-9EBB-4E15-ACD4-35C80D30089D}" type="parTrans" cxnId="{55517B37-ABF2-40E1-99F3-4623D03E721E}">
      <dgm:prSet/>
      <dgm:spPr/>
      <dgm:t>
        <a:bodyPr/>
        <a:lstStyle/>
        <a:p>
          <a:endParaRPr lang="es-EC" sz="800"/>
        </a:p>
      </dgm:t>
    </dgm:pt>
    <dgm:pt modelId="{4E84A0BE-7784-4DE4-805C-D201E3EBF919}" type="sibTrans" cxnId="{55517B37-ABF2-40E1-99F3-4623D03E721E}">
      <dgm:prSet/>
      <dgm:spPr/>
      <dgm:t>
        <a:bodyPr/>
        <a:lstStyle/>
        <a:p>
          <a:endParaRPr lang="es-EC" sz="800"/>
        </a:p>
      </dgm:t>
    </dgm:pt>
    <dgm:pt modelId="{9EB38DE4-E549-421B-81F3-E338B5B9E4B1}">
      <dgm:prSet phldrT="[Texto]" custT="1"/>
      <dgm:spPr/>
      <dgm:t>
        <a:bodyPr/>
        <a:lstStyle/>
        <a:p>
          <a:r>
            <a:rPr lang="es-EC" sz="800">
              <a:solidFill>
                <a:sysClr val="windowText" lastClr="000000"/>
              </a:solidFill>
            </a:rPr>
            <a:t>Protección, conservación y aprovechamiento de los recursos hídricos a través de actividades de reforestación que promuevan la sensibilización ambiental en los pobladores.</a:t>
          </a:r>
        </a:p>
      </dgm:t>
    </dgm:pt>
    <dgm:pt modelId="{7BED7117-1E83-4D25-868C-6CE72EE9809C}" type="parTrans" cxnId="{995C8D44-91C1-4492-9AEF-D94E514EFE33}">
      <dgm:prSet/>
      <dgm:spPr/>
      <dgm:t>
        <a:bodyPr/>
        <a:lstStyle/>
        <a:p>
          <a:endParaRPr lang="es-EC" sz="800"/>
        </a:p>
      </dgm:t>
    </dgm:pt>
    <dgm:pt modelId="{19578661-BD3C-4BF0-A0EE-A94EC9C308AB}" type="sibTrans" cxnId="{995C8D44-91C1-4492-9AEF-D94E514EFE33}">
      <dgm:prSet/>
      <dgm:spPr/>
      <dgm:t>
        <a:bodyPr/>
        <a:lstStyle/>
        <a:p>
          <a:endParaRPr lang="es-EC" sz="800"/>
        </a:p>
      </dgm:t>
    </dgm:pt>
    <dgm:pt modelId="{BC95DEBF-DBDC-4C35-AE3E-6082353BD6E4}">
      <dgm:prSet phldrT="[Texto]" custT="1"/>
      <dgm:spPr/>
      <dgm:t>
        <a:bodyPr/>
        <a:lstStyle/>
        <a:p>
          <a:r>
            <a:rPr lang="es-EC" sz="800"/>
            <a:t>Protección de bosques y páramos para el aprovechamiento y captación de agua para consumo e implementación de plantas de tratamiento.</a:t>
          </a:r>
        </a:p>
      </dgm:t>
    </dgm:pt>
    <dgm:pt modelId="{8152A9C6-09EA-4EC1-971B-2D0B7FDD5A27}" type="parTrans" cxnId="{5BA332B2-B853-4514-B951-1955DBA6D9E6}">
      <dgm:prSet/>
      <dgm:spPr/>
      <dgm:t>
        <a:bodyPr/>
        <a:lstStyle/>
        <a:p>
          <a:endParaRPr lang="es-EC" sz="800"/>
        </a:p>
      </dgm:t>
    </dgm:pt>
    <dgm:pt modelId="{3E4B2641-6B17-44DC-B7F5-04D912703AB8}" type="sibTrans" cxnId="{5BA332B2-B853-4514-B951-1955DBA6D9E6}">
      <dgm:prSet/>
      <dgm:spPr/>
      <dgm:t>
        <a:bodyPr/>
        <a:lstStyle/>
        <a:p>
          <a:endParaRPr lang="es-EC" sz="800"/>
        </a:p>
      </dgm:t>
    </dgm:pt>
    <dgm:pt modelId="{E06CCCC1-55EB-41DD-A981-CD56AE21D5CF}">
      <dgm:prSet phldrT="[Texto]" custT="1"/>
      <dgm:spPr/>
      <dgm:t>
        <a:bodyPr/>
        <a:lstStyle/>
        <a:p>
          <a:r>
            <a:rPr lang="es-EC" sz="800"/>
            <a:t>Implementación de plantas de tratamiento para la descontaminación de quebradas.</a:t>
          </a:r>
        </a:p>
      </dgm:t>
    </dgm:pt>
    <dgm:pt modelId="{731DF5DA-82EE-4280-9AAD-8AAD70F5BF15}" type="parTrans" cxnId="{E0C4A37B-41C5-43F0-A026-93051DBEE88F}">
      <dgm:prSet/>
      <dgm:spPr/>
      <dgm:t>
        <a:bodyPr/>
        <a:lstStyle/>
        <a:p>
          <a:endParaRPr lang="es-EC" sz="800"/>
        </a:p>
      </dgm:t>
    </dgm:pt>
    <dgm:pt modelId="{9E12EC5F-C057-4405-B73E-91CAF8D113B0}" type="sibTrans" cxnId="{E0C4A37B-41C5-43F0-A026-93051DBEE88F}">
      <dgm:prSet/>
      <dgm:spPr/>
      <dgm:t>
        <a:bodyPr/>
        <a:lstStyle/>
        <a:p>
          <a:endParaRPr lang="es-EC" sz="800"/>
        </a:p>
      </dgm:t>
    </dgm:pt>
    <dgm:pt modelId="{78638CA5-4BA7-46DD-A406-09005320E20F}" type="pres">
      <dgm:prSet presAssocID="{06E24635-7923-4769-90C1-5A38E60F6516}" presName="Name0" presStyleCnt="0">
        <dgm:presLayoutVars>
          <dgm:chMax val="1"/>
          <dgm:chPref val="1"/>
          <dgm:dir/>
          <dgm:animOne val="branch"/>
          <dgm:animLvl val="lvl"/>
        </dgm:presLayoutVars>
      </dgm:prSet>
      <dgm:spPr/>
      <dgm:t>
        <a:bodyPr/>
        <a:lstStyle/>
        <a:p>
          <a:endParaRPr lang="es-EC"/>
        </a:p>
      </dgm:t>
    </dgm:pt>
    <dgm:pt modelId="{8AC7DDC5-DABA-4600-B41C-0B59B0E7C4F6}" type="pres">
      <dgm:prSet presAssocID="{3CB76B65-F188-4812-9202-75D700A59301}" presName="singleCycle" presStyleCnt="0"/>
      <dgm:spPr/>
      <dgm:t>
        <a:bodyPr/>
        <a:lstStyle/>
        <a:p>
          <a:endParaRPr lang="es-EC"/>
        </a:p>
      </dgm:t>
    </dgm:pt>
    <dgm:pt modelId="{A42CD0D8-8427-4870-99F7-1C2412F621DE}" type="pres">
      <dgm:prSet presAssocID="{3CB76B65-F188-4812-9202-75D700A59301}" presName="singleCenter" presStyleLbl="node1" presStyleIdx="0" presStyleCnt="7" custScaleX="214449">
        <dgm:presLayoutVars>
          <dgm:chMax val="7"/>
          <dgm:chPref val="7"/>
        </dgm:presLayoutVars>
      </dgm:prSet>
      <dgm:spPr/>
      <dgm:t>
        <a:bodyPr/>
        <a:lstStyle/>
        <a:p>
          <a:endParaRPr lang="es-EC"/>
        </a:p>
      </dgm:t>
    </dgm:pt>
    <dgm:pt modelId="{29D6120C-1939-488C-9981-A5AAC3A652A1}" type="pres">
      <dgm:prSet presAssocID="{DB11DE2C-34E8-43C0-8F70-D04165A7FBD0}" presName="Name56" presStyleLbl="parChTrans1D2" presStyleIdx="0" presStyleCnt="6"/>
      <dgm:spPr/>
      <dgm:t>
        <a:bodyPr/>
        <a:lstStyle/>
        <a:p>
          <a:endParaRPr lang="es-EC"/>
        </a:p>
      </dgm:t>
    </dgm:pt>
    <dgm:pt modelId="{9B2C9C55-3809-4552-9AC8-B3F8C4DA3392}" type="pres">
      <dgm:prSet presAssocID="{975BB493-E960-4CE8-99A2-308DCCF1F1FB}" presName="text0" presStyleLbl="node1" presStyleIdx="1" presStyleCnt="7" custScaleX="199304" custScaleY="124903">
        <dgm:presLayoutVars>
          <dgm:bulletEnabled val="1"/>
        </dgm:presLayoutVars>
      </dgm:prSet>
      <dgm:spPr/>
      <dgm:t>
        <a:bodyPr/>
        <a:lstStyle/>
        <a:p>
          <a:endParaRPr lang="es-EC"/>
        </a:p>
      </dgm:t>
    </dgm:pt>
    <dgm:pt modelId="{ABD834EA-8947-4DA7-8D98-A5E34D58691B}" type="pres">
      <dgm:prSet presAssocID="{9106D4EB-6B4A-4C51-B2BF-7451790205F8}" presName="Name56" presStyleLbl="parChTrans1D2" presStyleIdx="1" presStyleCnt="6"/>
      <dgm:spPr/>
      <dgm:t>
        <a:bodyPr/>
        <a:lstStyle/>
        <a:p>
          <a:endParaRPr lang="es-EC"/>
        </a:p>
      </dgm:t>
    </dgm:pt>
    <dgm:pt modelId="{BCAF359F-D12E-48E3-990E-4307F717B988}" type="pres">
      <dgm:prSet presAssocID="{07009D9F-B2D7-4D29-AB99-C1C416044DC6}" presName="text0" presStyleLbl="node1" presStyleIdx="2" presStyleCnt="7" custScaleX="217703" custRadScaleRad="152285" custRadScaleInc="11960">
        <dgm:presLayoutVars>
          <dgm:bulletEnabled val="1"/>
        </dgm:presLayoutVars>
      </dgm:prSet>
      <dgm:spPr/>
      <dgm:t>
        <a:bodyPr/>
        <a:lstStyle/>
        <a:p>
          <a:endParaRPr lang="es-EC"/>
        </a:p>
      </dgm:t>
    </dgm:pt>
    <dgm:pt modelId="{136CCDFB-5A84-4DFC-BAC1-B976C3656BA7}" type="pres">
      <dgm:prSet presAssocID="{7BED7117-1E83-4D25-868C-6CE72EE9809C}" presName="Name56" presStyleLbl="parChTrans1D2" presStyleIdx="2" presStyleCnt="6"/>
      <dgm:spPr/>
      <dgm:t>
        <a:bodyPr/>
        <a:lstStyle/>
        <a:p>
          <a:endParaRPr lang="es-EC"/>
        </a:p>
      </dgm:t>
    </dgm:pt>
    <dgm:pt modelId="{1A351C4A-5EA7-4DDE-8365-DDB397510993}" type="pres">
      <dgm:prSet presAssocID="{9EB38DE4-E549-421B-81F3-E338B5B9E4B1}" presName="text0" presStyleLbl="node1" presStyleIdx="3" presStyleCnt="7" custScaleX="223568" custScaleY="178316" custRadScaleRad="164324" custRadScaleInc="-9245">
        <dgm:presLayoutVars>
          <dgm:bulletEnabled val="1"/>
        </dgm:presLayoutVars>
      </dgm:prSet>
      <dgm:spPr/>
      <dgm:t>
        <a:bodyPr/>
        <a:lstStyle/>
        <a:p>
          <a:endParaRPr lang="es-EC"/>
        </a:p>
      </dgm:t>
    </dgm:pt>
    <dgm:pt modelId="{862DE0FA-81C2-48AD-998D-C81F7B3EDBF2}" type="pres">
      <dgm:prSet presAssocID="{8152A9C6-09EA-4EC1-971B-2D0B7FDD5A27}" presName="Name56" presStyleLbl="parChTrans1D2" presStyleIdx="3" presStyleCnt="6"/>
      <dgm:spPr/>
      <dgm:t>
        <a:bodyPr/>
        <a:lstStyle/>
        <a:p>
          <a:endParaRPr lang="es-EC"/>
        </a:p>
      </dgm:t>
    </dgm:pt>
    <dgm:pt modelId="{E86A7B2B-C9D5-4AD5-826C-099B170303EA}" type="pres">
      <dgm:prSet presAssocID="{BC95DEBF-DBDC-4C35-AE3E-6082353BD6E4}" presName="text0" presStyleLbl="node1" presStyleIdx="4" presStyleCnt="7" custScaleX="199962" custScaleY="163681">
        <dgm:presLayoutVars>
          <dgm:bulletEnabled val="1"/>
        </dgm:presLayoutVars>
      </dgm:prSet>
      <dgm:spPr/>
      <dgm:t>
        <a:bodyPr/>
        <a:lstStyle/>
        <a:p>
          <a:endParaRPr lang="es-EC"/>
        </a:p>
      </dgm:t>
    </dgm:pt>
    <dgm:pt modelId="{40546B40-B82E-4797-8CCA-C4A46CD44160}" type="pres">
      <dgm:prSet presAssocID="{731DF5DA-82EE-4280-9AAD-8AAD70F5BF15}" presName="Name56" presStyleLbl="parChTrans1D2" presStyleIdx="4" presStyleCnt="6"/>
      <dgm:spPr/>
      <dgm:t>
        <a:bodyPr/>
        <a:lstStyle/>
        <a:p>
          <a:endParaRPr lang="es-EC"/>
        </a:p>
      </dgm:t>
    </dgm:pt>
    <dgm:pt modelId="{88E7B2B7-E37B-443D-89F0-6B203854E432}" type="pres">
      <dgm:prSet presAssocID="{E06CCCC1-55EB-41DD-A981-CD56AE21D5CF}" presName="text0" presStyleLbl="node1" presStyleIdx="5" presStyleCnt="7" custScaleX="205265" custScaleY="185138" custRadScaleRad="156293" custRadScaleInc="2561">
        <dgm:presLayoutVars>
          <dgm:bulletEnabled val="1"/>
        </dgm:presLayoutVars>
      </dgm:prSet>
      <dgm:spPr/>
      <dgm:t>
        <a:bodyPr/>
        <a:lstStyle/>
        <a:p>
          <a:endParaRPr lang="es-EC"/>
        </a:p>
      </dgm:t>
    </dgm:pt>
    <dgm:pt modelId="{8E911282-0E1B-4481-B399-FFDF411E4E84}" type="pres">
      <dgm:prSet presAssocID="{3ADD49CC-9EBB-4E15-ACD4-35C80D30089D}" presName="Name56" presStyleLbl="parChTrans1D2" presStyleIdx="5" presStyleCnt="6"/>
      <dgm:spPr/>
      <dgm:t>
        <a:bodyPr/>
        <a:lstStyle/>
        <a:p>
          <a:endParaRPr lang="es-EC"/>
        </a:p>
      </dgm:t>
    </dgm:pt>
    <dgm:pt modelId="{2F142D1B-06C0-426E-9E51-62EF74E18DCC}" type="pres">
      <dgm:prSet presAssocID="{A00E9EC6-59A5-4652-A062-576741276DD8}" presName="text0" presStyleLbl="node1" presStyleIdx="6" presStyleCnt="7" custScaleX="219380" custRadScaleRad="147207" custRadScaleInc="-6996">
        <dgm:presLayoutVars>
          <dgm:bulletEnabled val="1"/>
        </dgm:presLayoutVars>
      </dgm:prSet>
      <dgm:spPr/>
      <dgm:t>
        <a:bodyPr/>
        <a:lstStyle/>
        <a:p>
          <a:endParaRPr lang="es-EC"/>
        </a:p>
      </dgm:t>
    </dgm:pt>
  </dgm:ptLst>
  <dgm:cxnLst>
    <dgm:cxn modelId="{7D7385A1-C8BD-480E-900B-85AE05FA4987}" type="presOf" srcId="{8152A9C6-09EA-4EC1-971B-2D0B7FDD5A27}" destId="{862DE0FA-81C2-48AD-998D-C81F7B3EDBF2}" srcOrd="0" destOrd="0" presId="urn:microsoft.com/office/officeart/2008/layout/RadialCluster"/>
    <dgm:cxn modelId="{BB1F832D-1472-4428-BF7E-E2626CBB2AE6}" type="presOf" srcId="{DB11DE2C-34E8-43C0-8F70-D04165A7FBD0}" destId="{29D6120C-1939-488C-9981-A5AAC3A652A1}" srcOrd="0" destOrd="0" presId="urn:microsoft.com/office/officeart/2008/layout/RadialCluster"/>
    <dgm:cxn modelId="{5BA332B2-B853-4514-B951-1955DBA6D9E6}" srcId="{3CB76B65-F188-4812-9202-75D700A59301}" destId="{BC95DEBF-DBDC-4C35-AE3E-6082353BD6E4}" srcOrd="3" destOrd="0" parTransId="{8152A9C6-09EA-4EC1-971B-2D0B7FDD5A27}" sibTransId="{3E4B2641-6B17-44DC-B7F5-04D912703AB8}"/>
    <dgm:cxn modelId="{995C8D44-91C1-4492-9AEF-D94E514EFE33}" srcId="{3CB76B65-F188-4812-9202-75D700A59301}" destId="{9EB38DE4-E549-421B-81F3-E338B5B9E4B1}" srcOrd="2" destOrd="0" parTransId="{7BED7117-1E83-4D25-868C-6CE72EE9809C}" sibTransId="{19578661-BD3C-4BF0-A0EE-A94EC9C308AB}"/>
    <dgm:cxn modelId="{9DE411D5-FCA5-4EE2-B7EC-4752B99F8528}" srcId="{06E24635-7923-4769-90C1-5A38E60F6516}" destId="{3CB76B65-F188-4812-9202-75D700A59301}" srcOrd="0" destOrd="0" parTransId="{D7DBC0BE-4AA6-4CFD-A145-E8E4983CFB86}" sibTransId="{6AAD213A-7E53-473C-B981-6CB0E8644FC2}"/>
    <dgm:cxn modelId="{84184345-897B-48EB-9CA4-2F0A234447B8}" type="presOf" srcId="{07009D9F-B2D7-4D29-AB99-C1C416044DC6}" destId="{BCAF359F-D12E-48E3-990E-4307F717B988}" srcOrd="0" destOrd="0" presId="urn:microsoft.com/office/officeart/2008/layout/RadialCluster"/>
    <dgm:cxn modelId="{F20AEF91-C6B8-4223-B261-8C6F0B205632}" srcId="{3CB76B65-F188-4812-9202-75D700A59301}" destId="{975BB493-E960-4CE8-99A2-308DCCF1F1FB}" srcOrd="0" destOrd="0" parTransId="{DB11DE2C-34E8-43C0-8F70-D04165A7FBD0}" sibTransId="{58C25A9F-9733-4CA7-8357-1F4B62C39937}"/>
    <dgm:cxn modelId="{D397BE0B-D513-4707-903A-C1BF258228A8}" srcId="{3CB76B65-F188-4812-9202-75D700A59301}" destId="{07009D9F-B2D7-4D29-AB99-C1C416044DC6}" srcOrd="1" destOrd="0" parTransId="{9106D4EB-6B4A-4C51-B2BF-7451790205F8}" sibTransId="{D1BD3EB3-92F6-466C-B17E-EC1050842EAC}"/>
    <dgm:cxn modelId="{8E575BCD-7298-464F-857A-E1904A3ADDCA}" type="presOf" srcId="{E06CCCC1-55EB-41DD-A981-CD56AE21D5CF}" destId="{88E7B2B7-E37B-443D-89F0-6B203854E432}" srcOrd="0" destOrd="0" presId="urn:microsoft.com/office/officeart/2008/layout/RadialCluster"/>
    <dgm:cxn modelId="{55517B37-ABF2-40E1-99F3-4623D03E721E}" srcId="{3CB76B65-F188-4812-9202-75D700A59301}" destId="{A00E9EC6-59A5-4652-A062-576741276DD8}" srcOrd="5" destOrd="0" parTransId="{3ADD49CC-9EBB-4E15-ACD4-35C80D30089D}" sibTransId="{4E84A0BE-7784-4DE4-805C-D201E3EBF919}"/>
    <dgm:cxn modelId="{7F4C8023-EA83-46B4-A083-D056383DC717}" type="presOf" srcId="{BC95DEBF-DBDC-4C35-AE3E-6082353BD6E4}" destId="{E86A7B2B-C9D5-4AD5-826C-099B170303EA}" srcOrd="0" destOrd="0" presId="urn:microsoft.com/office/officeart/2008/layout/RadialCluster"/>
    <dgm:cxn modelId="{86E9EE74-C2CB-4BCF-9EDC-209DD37827C1}" type="presOf" srcId="{9EB38DE4-E549-421B-81F3-E338B5B9E4B1}" destId="{1A351C4A-5EA7-4DDE-8365-DDB397510993}" srcOrd="0" destOrd="0" presId="urn:microsoft.com/office/officeart/2008/layout/RadialCluster"/>
    <dgm:cxn modelId="{2ABCC220-7CF4-4DBF-8EAD-5ED6B978B78E}" type="presOf" srcId="{3CB76B65-F188-4812-9202-75D700A59301}" destId="{A42CD0D8-8427-4870-99F7-1C2412F621DE}" srcOrd="0" destOrd="0" presId="urn:microsoft.com/office/officeart/2008/layout/RadialCluster"/>
    <dgm:cxn modelId="{5A44C0A3-238B-48B9-85CB-194E5A9E6345}" type="presOf" srcId="{7BED7117-1E83-4D25-868C-6CE72EE9809C}" destId="{136CCDFB-5A84-4DFC-BAC1-B976C3656BA7}" srcOrd="0" destOrd="0" presId="urn:microsoft.com/office/officeart/2008/layout/RadialCluster"/>
    <dgm:cxn modelId="{0AB50C84-6889-4398-B28E-83507F2D63E6}" type="presOf" srcId="{A00E9EC6-59A5-4652-A062-576741276DD8}" destId="{2F142D1B-06C0-426E-9E51-62EF74E18DCC}" srcOrd="0" destOrd="0" presId="urn:microsoft.com/office/officeart/2008/layout/RadialCluster"/>
    <dgm:cxn modelId="{F57C77DA-3C8F-4EB5-9C54-0D9540FDC561}" type="presOf" srcId="{3ADD49CC-9EBB-4E15-ACD4-35C80D30089D}" destId="{8E911282-0E1B-4481-B399-FFDF411E4E84}" srcOrd="0" destOrd="0" presId="urn:microsoft.com/office/officeart/2008/layout/RadialCluster"/>
    <dgm:cxn modelId="{57758D93-E673-4ED2-8F13-F9F049077CF1}" type="presOf" srcId="{06E24635-7923-4769-90C1-5A38E60F6516}" destId="{78638CA5-4BA7-46DD-A406-09005320E20F}" srcOrd="0" destOrd="0" presId="urn:microsoft.com/office/officeart/2008/layout/RadialCluster"/>
    <dgm:cxn modelId="{F88AE8A0-AB39-4544-830B-B4B0216A7364}" type="presOf" srcId="{731DF5DA-82EE-4280-9AAD-8AAD70F5BF15}" destId="{40546B40-B82E-4797-8CCA-C4A46CD44160}" srcOrd="0" destOrd="0" presId="urn:microsoft.com/office/officeart/2008/layout/RadialCluster"/>
    <dgm:cxn modelId="{A4711F84-FF20-48FC-A6FC-1339284049CE}" type="presOf" srcId="{975BB493-E960-4CE8-99A2-308DCCF1F1FB}" destId="{9B2C9C55-3809-4552-9AC8-B3F8C4DA3392}" srcOrd="0" destOrd="0" presId="urn:microsoft.com/office/officeart/2008/layout/RadialCluster"/>
    <dgm:cxn modelId="{B9C6D26D-5C02-43D2-857A-1C48079F43F9}" type="presOf" srcId="{9106D4EB-6B4A-4C51-B2BF-7451790205F8}" destId="{ABD834EA-8947-4DA7-8D98-A5E34D58691B}" srcOrd="0" destOrd="0" presId="urn:microsoft.com/office/officeart/2008/layout/RadialCluster"/>
    <dgm:cxn modelId="{E0C4A37B-41C5-43F0-A026-93051DBEE88F}" srcId="{3CB76B65-F188-4812-9202-75D700A59301}" destId="{E06CCCC1-55EB-41DD-A981-CD56AE21D5CF}" srcOrd="4" destOrd="0" parTransId="{731DF5DA-82EE-4280-9AAD-8AAD70F5BF15}" sibTransId="{9E12EC5F-C057-4405-B73E-91CAF8D113B0}"/>
    <dgm:cxn modelId="{38073729-5ECF-4180-970D-DA429772EE83}" type="presParOf" srcId="{78638CA5-4BA7-46DD-A406-09005320E20F}" destId="{8AC7DDC5-DABA-4600-B41C-0B59B0E7C4F6}" srcOrd="0" destOrd="0" presId="urn:microsoft.com/office/officeart/2008/layout/RadialCluster"/>
    <dgm:cxn modelId="{4D037ED8-99BA-4DD9-A373-7DB60D0D54AC}" type="presParOf" srcId="{8AC7DDC5-DABA-4600-B41C-0B59B0E7C4F6}" destId="{A42CD0D8-8427-4870-99F7-1C2412F621DE}" srcOrd="0" destOrd="0" presId="urn:microsoft.com/office/officeart/2008/layout/RadialCluster"/>
    <dgm:cxn modelId="{D2E33BF3-E963-4667-99DC-541039B190E3}" type="presParOf" srcId="{8AC7DDC5-DABA-4600-B41C-0B59B0E7C4F6}" destId="{29D6120C-1939-488C-9981-A5AAC3A652A1}" srcOrd="1" destOrd="0" presId="urn:microsoft.com/office/officeart/2008/layout/RadialCluster"/>
    <dgm:cxn modelId="{2DAB051D-7005-46B6-950F-F56550AAC453}" type="presParOf" srcId="{8AC7DDC5-DABA-4600-B41C-0B59B0E7C4F6}" destId="{9B2C9C55-3809-4552-9AC8-B3F8C4DA3392}" srcOrd="2" destOrd="0" presId="urn:microsoft.com/office/officeart/2008/layout/RadialCluster"/>
    <dgm:cxn modelId="{2F3F2C34-C4BA-466C-BFC5-352132A6C1D8}" type="presParOf" srcId="{8AC7DDC5-DABA-4600-B41C-0B59B0E7C4F6}" destId="{ABD834EA-8947-4DA7-8D98-A5E34D58691B}" srcOrd="3" destOrd="0" presId="urn:microsoft.com/office/officeart/2008/layout/RadialCluster"/>
    <dgm:cxn modelId="{2B2A3A6E-B374-4D9E-A7D6-A48CBE169243}" type="presParOf" srcId="{8AC7DDC5-DABA-4600-B41C-0B59B0E7C4F6}" destId="{BCAF359F-D12E-48E3-990E-4307F717B988}" srcOrd="4" destOrd="0" presId="urn:microsoft.com/office/officeart/2008/layout/RadialCluster"/>
    <dgm:cxn modelId="{CD3F586A-7A49-43D3-A213-60EC9826CBB6}" type="presParOf" srcId="{8AC7DDC5-DABA-4600-B41C-0B59B0E7C4F6}" destId="{136CCDFB-5A84-4DFC-BAC1-B976C3656BA7}" srcOrd="5" destOrd="0" presId="urn:microsoft.com/office/officeart/2008/layout/RadialCluster"/>
    <dgm:cxn modelId="{B5EDA69E-D94F-4964-8869-24E9DE73CE7D}" type="presParOf" srcId="{8AC7DDC5-DABA-4600-B41C-0B59B0E7C4F6}" destId="{1A351C4A-5EA7-4DDE-8365-DDB397510993}" srcOrd="6" destOrd="0" presId="urn:microsoft.com/office/officeart/2008/layout/RadialCluster"/>
    <dgm:cxn modelId="{4FE107DD-05F1-4607-8CD0-950CE5C2A3D3}" type="presParOf" srcId="{8AC7DDC5-DABA-4600-B41C-0B59B0E7C4F6}" destId="{862DE0FA-81C2-48AD-998D-C81F7B3EDBF2}" srcOrd="7" destOrd="0" presId="urn:microsoft.com/office/officeart/2008/layout/RadialCluster"/>
    <dgm:cxn modelId="{66644220-469B-4B79-84B8-E5ECA48FED61}" type="presParOf" srcId="{8AC7DDC5-DABA-4600-B41C-0B59B0E7C4F6}" destId="{E86A7B2B-C9D5-4AD5-826C-099B170303EA}" srcOrd="8" destOrd="0" presId="urn:microsoft.com/office/officeart/2008/layout/RadialCluster"/>
    <dgm:cxn modelId="{10E675D6-FBF5-4D9C-8000-90A15955CABC}" type="presParOf" srcId="{8AC7DDC5-DABA-4600-B41C-0B59B0E7C4F6}" destId="{40546B40-B82E-4797-8CCA-C4A46CD44160}" srcOrd="9" destOrd="0" presId="urn:microsoft.com/office/officeart/2008/layout/RadialCluster"/>
    <dgm:cxn modelId="{11552412-C67B-4BBB-AA19-E882856142EA}" type="presParOf" srcId="{8AC7DDC5-DABA-4600-B41C-0B59B0E7C4F6}" destId="{88E7B2B7-E37B-443D-89F0-6B203854E432}" srcOrd="10" destOrd="0" presId="urn:microsoft.com/office/officeart/2008/layout/RadialCluster"/>
    <dgm:cxn modelId="{2FAD660C-D746-4FFB-A820-7491458B5873}" type="presParOf" srcId="{8AC7DDC5-DABA-4600-B41C-0B59B0E7C4F6}" destId="{8E911282-0E1B-4481-B399-FFDF411E4E84}" srcOrd="11" destOrd="0" presId="urn:microsoft.com/office/officeart/2008/layout/RadialCluster"/>
    <dgm:cxn modelId="{FAFA181B-FA80-4CC2-8F9F-EA429AF8BD1A}" type="presParOf" srcId="{8AC7DDC5-DABA-4600-B41C-0B59B0E7C4F6}" destId="{2F142D1B-06C0-426E-9E51-62EF74E18DCC}" srcOrd="12" destOrd="0" presId="urn:microsoft.com/office/officeart/2008/layout/RadialCluster"/>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2B1721D7-79C5-458A-90A1-325893938B7D}" type="doc">
      <dgm:prSet loTypeId="urn:microsoft.com/office/officeart/2005/8/layout/radial5" loCatId="cycle" qsTypeId="urn:microsoft.com/office/officeart/2005/8/quickstyle/simple1" qsCatId="simple" csTypeId="urn:microsoft.com/office/officeart/2005/8/colors/colorful3" csCatId="colorful" phldr="1"/>
      <dgm:spPr/>
      <dgm:t>
        <a:bodyPr/>
        <a:lstStyle/>
        <a:p>
          <a:endParaRPr lang="es-EC"/>
        </a:p>
      </dgm:t>
    </dgm:pt>
    <dgm:pt modelId="{89D0ABE8-A3BA-4FB4-82D4-1CB2FF9C5F3F}">
      <dgm:prSet phldrT="[Texto]" custT="1"/>
      <dgm:spPr/>
      <dgm:t>
        <a:bodyPr/>
        <a:lstStyle/>
        <a:p>
          <a:pPr algn="ctr"/>
          <a:r>
            <a:rPr lang="es-EC" sz="1000" b="1" i="1"/>
            <a:t>Generar asentamientos humanos sustentables consolidados en núcleos poblacionales, debidamente vinculados entre si, con adecuada infraestructura básica, con equipamiento, con proyección de sus crecimientos organizados físicamente.</a:t>
          </a:r>
          <a:endParaRPr lang="es-EC" sz="1000" b="1"/>
        </a:p>
      </dgm:t>
    </dgm:pt>
    <dgm:pt modelId="{41CF47C0-A7E0-4697-B2B3-B1F6F3A22551}" type="parTrans" cxnId="{37FEECB2-CCCF-40AA-9012-23165A6CA51A}">
      <dgm:prSet/>
      <dgm:spPr/>
      <dgm:t>
        <a:bodyPr/>
        <a:lstStyle/>
        <a:p>
          <a:pPr algn="ctr"/>
          <a:endParaRPr lang="es-EC" sz="600"/>
        </a:p>
      </dgm:t>
    </dgm:pt>
    <dgm:pt modelId="{EAEB1BA7-6B7D-43C2-8751-9BBDA688470B}" type="sibTrans" cxnId="{37FEECB2-CCCF-40AA-9012-23165A6CA51A}">
      <dgm:prSet/>
      <dgm:spPr/>
      <dgm:t>
        <a:bodyPr/>
        <a:lstStyle/>
        <a:p>
          <a:pPr algn="ctr"/>
          <a:endParaRPr lang="es-EC" sz="600"/>
        </a:p>
      </dgm:t>
    </dgm:pt>
    <dgm:pt modelId="{1D50A2EB-9A80-4318-B65F-62CC6580B045}">
      <dgm:prSet phldrT="[Texto]" custT="1"/>
      <dgm:spPr/>
      <dgm:t>
        <a:bodyPr/>
        <a:lstStyle/>
        <a:p>
          <a:pPr algn="ctr"/>
          <a:r>
            <a:rPr lang="es-EC" sz="800">
              <a:solidFill>
                <a:sysClr val="windowText" lastClr="000000"/>
              </a:solidFill>
            </a:rPr>
            <a:t>Promover  programas de vivienda a bajo costo para la población de menores recursos.</a:t>
          </a:r>
        </a:p>
      </dgm:t>
    </dgm:pt>
    <dgm:pt modelId="{2F4407A1-D066-42A3-B9EB-5BAB7137F203}" type="parTrans" cxnId="{758809B3-B296-4F70-B29A-166D1F6740A7}">
      <dgm:prSet custT="1"/>
      <dgm:spPr/>
      <dgm:t>
        <a:bodyPr/>
        <a:lstStyle/>
        <a:p>
          <a:pPr algn="ctr"/>
          <a:endParaRPr lang="es-EC" sz="600"/>
        </a:p>
      </dgm:t>
    </dgm:pt>
    <dgm:pt modelId="{6B250F80-1198-4095-885F-723E0695B88B}" type="sibTrans" cxnId="{758809B3-B296-4F70-B29A-166D1F6740A7}">
      <dgm:prSet/>
      <dgm:spPr/>
      <dgm:t>
        <a:bodyPr/>
        <a:lstStyle/>
        <a:p>
          <a:pPr algn="ctr"/>
          <a:endParaRPr lang="es-EC" sz="600"/>
        </a:p>
      </dgm:t>
    </dgm:pt>
    <dgm:pt modelId="{497F2F4B-3F19-4C78-8083-CCAF4CBF1ECF}">
      <dgm:prSet phldrT="[Texto]" custT="1"/>
      <dgm:spPr/>
      <dgm:t>
        <a:bodyPr/>
        <a:lstStyle/>
        <a:p>
          <a:pPr algn="ctr"/>
          <a:r>
            <a:rPr lang="es-EC" sz="800">
              <a:solidFill>
                <a:sysClr val="windowText" lastClr="000000"/>
              </a:solidFill>
            </a:rPr>
            <a:t>Promover el uso de los servicios de agua y saneamiento, a través de la formación de unidades de gestión. </a:t>
          </a:r>
        </a:p>
      </dgm:t>
    </dgm:pt>
    <dgm:pt modelId="{32530429-6396-42C4-91D1-F8A9FFE65ACE}" type="parTrans" cxnId="{62090F58-C2BF-48E5-9DFC-13EB31E9BF23}">
      <dgm:prSet custT="1"/>
      <dgm:spPr/>
      <dgm:t>
        <a:bodyPr/>
        <a:lstStyle/>
        <a:p>
          <a:pPr algn="ctr"/>
          <a:endParaRPr lang="es-EC" sz="600"/>
        </a:p>
      </dgm:t>
    </dgm:pt>
    <dgm:pt modelId="{0D80B97F-B706-4AD6-95BD-B7D3624011C6}" type="sibTrans" cxnId="{62090F58-C2BF-48E5-9DFC-13EB31E9BF23}">
      <dgm:prSet/>
      <dgm:spPr/>
      <dgm:t>
        <a:bodyPr/>
        <a:lstStyle/>
        <a:p>
          <a:pPr algn="ctr"/>
          <a:endParaRPr lang="es-EC" sz="600"/>
        </a:p>
      </dgm:t>
    </dgm:pt>
    <dgm:pt modelId="{F25F7B59-647F-4F26-92FB-4F4654DC256C}">
      <dgm:prSet phldrT="[Texto]" custT="1"/>
      <dgm:spPr/>
      <dgm:t>
        <a:bodyPr/>
        <a:lstStyle/>
        <a:p>
          <a:pPr algn="ctr"/>
          <a:r>
            <a:rPr lang="es-EC" sz="800"/>
            <a:t>Mejorar la infraestructura, el equipamiento y la atención de los establecimientos de Salud y educación. </a:t>
          </a:r>
        </a:p>
      </dgm:t>
    </dgm:pt>
    <dgm:pt modelId="{A9DCD5A5-B9F1-4D68-A2BA-2B8B1B03A831}" type="parTrans" cxnId="{5C32675C-CBBD-4CE6-AB52-3CDBADB0D496}">
      <dgm:prSet custT="1"/>
      <dgm:spPr/>
      <dgm:t>
        <a:bodyPr/>
        <a:lstStyle/>
        <a:p>
          <a:pPr algn="ctr"/>
          <a:endParaRPr lang="es-EC" sz="600"/>
        </a:p>
      </dgm:t>
    </dgm:pt>
    <dgm:pt modelId="{ECA2EE5F-D148-41DD-9802-D552F4CE2F62}" type="sibTrans" cxnId="{5C32675C-CBBD-4CE6-AB52-3CDBADB0D496}">
      <dgm:prSet/>
      <dgm:spPr/>
      <dgm:t>
        <a:bodyPr/>
        <a:lstStyle/>
        <a:p>
          <a:pPr algn="ctr"/>
          <a:endParaRPr lang="es-EC" sz="600"/>
        </a:p>
      </dgm:t>
    </dgm:pt>
    <dgm:pt modelId="{16858F45-4107-41F9-BA20-627502A8CDEA}" type="pres">
      <dgm:prSet presAssocID="{2B1721D7-79C5-458A-90A1-325893938B7D}" presName="Name0" presStyleCnt="0">
        <dgm:presLayoutVars>
          <dgm:chMax val="1"/>
          <dgm:dir/>
          <dgm:animLvl val="ctr"/>
          <dgm:resizeHandles val="exact"/>
        </dgm:presLayoutVars>
      </dgm:prSet>
      <dgm:spPr/>
      <dgm:t>
        <a:bodyPr/>
        <a:lstStyle/>
        <a:p>
          <a:endParaRPr lang="es-EC"/>
        </a:p>
      </dgm:t>
    </dgm:pt>
    <dgm:pt modelId="{919AF9A5-AD95-4E63-B25E-4E4DCCF2DE9A}" type="pres">
      <dgm:prSet presAssocID="{89D0ABE8-A3BA-4FB4-82D4-1CB2FF9C5F3F}" presName="centerShape" presStyleLbl="node0" presStyleIdx="0" presStyleCnt="1" custScaleX="258150" custScaleY="145935"/>
      <dgm:spPr/>
      <dgm:t>
        <a:bodyPr/>
        <a:lstStyle/>
        <a:p>
          <a:endParaRPr lang="es-EC"/>
        </a:p>
      </dgm:t>
    </dgm:pt>
    <dgm:pt modelId="{C25B3F11-7E01-4AB3-943F-6B0E5959FB34}" type="pres">
      <dgm:prSet presAssocID="{2F4407A1-D066-42A3-B9EB-5BAB7137F203}" presName="parTrans" presStyleLbl="sibTrans2D1" presStyleIdx="0" presStyleCnt="3"/>
      <dgm:spPr/>
      <dgm:t>
        <a:bodyPr/>
        <a:lstStyle/>
        <a:p>
          <a:endParaRPr lang="es-EC"/>
        </a:p>
      </dgm:t>
    </dgm:pt>
    <dgm:pt modelId="{3043F243-923A-4A37-8896-6234A10EB89F}" type="pres">
      <dgm:prSet presAssocID="{2F4407A1-D066-42A3-B9EB-5BAB7137F203}" presName="connectorText" presStyleLbl="sibTrans2D1" presStyleIdx="0" presStyleCnt="3"/>
      <dgm:spPr/>
      <dgm:t>
        <a:bodyPr/>
        <a:lstStyle/>
        <a:p>
          <a:endParaRPr lang="es-EC"/>
        </a:p>
      </dgm:t>
    </dgm:pt>
    <dgm:pt modelId="{4C9DACD1-118A-4572-A62C-2744B989896D}" type="pres">
      <dgm:prSet presAssocID="{1D50A2EB-9A80-4318-B65F-62CC6580B045}" presName="node" presStyleLbl="node1" presStyleIdx="0" presStyleCnt="3" custScaleX="149177" custScaleY="60629">
        <dgm:presLayoutVars>
          <dgm:bulletEnabled val="1"/>
        </dgm:presLayoutVars>
      </dgm:prSet>
      <dgm:spPr/>
      <dgm:t>
        <a:bodyPr/>
        <a:lstStyle/>
        <a:p>
          <a:endParaRPr lang="es-EC"/>
        </a:p>
      </dgm:t>
    </dgm:pt>
    <dgm:pt modelId="{22FA79C6-C8A3-44B4-8A5B-25C90B1F4279}" type="pres">
      <dgm:prSet presAssocID="{32530429-6396-42C4-91D1-F8A9FFE65ACE}" presName="parTrans" presStyleLbl="sibTrans2D1" presStyleIdx="1" presStyleCnt="3"/>
      <dgm:spPr/>
      <dgm:t>
        <a:bodyPr/>
        <a:lstStyle/>
        <a:p>
          <a:endParaRPr lang="es-EC"/>
        </a:p>
      </dgm:t>
    </dgm:pt>
    <dgm:pt modelId="{12505A43-4A70-487A-BCD1-00DCF027611A}" type="pres">
      <dgm:prSet presAssocID="{32530429-6396-42C4-91D1-F8A9FFE65ACE}" presName="connectorText" presStyleLbl="sibTrans2D1" presStyleIdx="1" presStyleCnt="3"/>
      <dgm:spPr/>
      <dgm:t>
        <a:bodyPr/>
        <a:lstStyle/>
        <a:p>
          <a:endParaRPr lang="es-EC"/>
        </a:p>
      </dgm:t>
    </dgm:pt>
    <dgm:pt modelId="{C4CC2144-F978-47CA-AA52-8E5137A0501F}" type="pres">
      <dgm:prSet presAssocID="{497F2F4B-3F19-4C78-8083-CCAF4CBF1ECF}" presName="node" presStyleLbl="node1" presStyleIdx="1" presStyleCnt="3" custScaleX="112009" custRadScaleRad="132681" custRadScaleInc="-30857">
        <dgm:presLayoutVars>
          <dgm:bulletEnabled val="1"/>
        </dgm:presLayoutVars>
      </dgm:prSet>
      <dgm:spPr/>
      <dgm:t>
        <a:bodyPr/>
        <a:lstStyle/>
        <a:p>
          <a:endParaRPr lang="es-EC"/>
        </a:p>
      </dgm:t>
    </dgm:pt>
    <dgm:pt modelId="{D1FD9221-0623-48E3-A1EE-D786198E37DB}" type="pres">
      <dgm:prSet presAssocID="{A9DCD5A5-B9F1-4D68-A2BA-2B8B1B03A831}" presName="parTrans" presStyleLbl="sibTrans2D1" presStyleIdx="2" presStyleCnt="3"/>
      <dgm:spPr/>
      <dgm:t>
        <a:bodyPr/>
        <a:lstStyle/>
        <a:p>
          <a:endParaRPr lang="es-EC"/>
        </a:p>
      </dgm:t>
    </dgm:pt>
    <dgm:pt modelId="{748DC92A-99EE-490A-BA7F-EA214F989BFA}" type="pres">
      <dgm:prSet presAssocID="{A9DCD5A5-B9F1-4D68-A2BA-2B8B1B03A831}" presName="connectorText" presStyleLbl="sibTrans2D1" presStyleIdx="2" presStyleCnt="3"/>
      <dgm:spPr/>
      <dgm:t>
        <a:bodyPr/>
        <a:lstStyle/>
        <a:p>
          <a:endParaRPr lang="es-EC"/>
        </a:p>
      </dgm:t>
    </dgm:pt>
    <dgm:pt modelId="{8DD3026A-BF40-409A-B0A8-358FA9B046E6}" type="pres">
      <dgm:prSet presAssocID="{F25F7B59-647F-4F26-92FB-4F4654DC256C}" presName="node" presStyleLbl="node1" presStyleIdx="2" presStyleCnt="3" custRadScaleRad="134134" custRadScaleInc="33035">
        <dgm:presLayoutVars>
          <dgm:bulletEnabled val="1"/>
        </dgm:presLayoutVars>
      </dgm:prSet>
      <dgm:spPr/>
      <dgm:t>
        <a:bodyPr/>
        <a:lstStyle/>
        <a:p>
          <a:endParaRPr lang="es-EC"/>
        </a:p>
      </dgm:t>
    </dgm:pt>
  </dgm:ptLst>
  <dgm:cxnLst>
    <dgm:cxn modelId="{567424FC-0946-403D-A8D4-468F7B4BF1CE}" type="presOf" srcId="{497F2F4B-3F19-4C78-8083-CCAF4CBF1ECF}" destId="{C4CC2144-F978-47CA-AA52-8E5137A0501F}" srcOrd="0" destOrd="0" presId="urn:microsoft.com/office/officeart/2005/8/layout/radial5"/>
    <dgm:cxn modelId="{F911CC90-D67B-4D81-82CA-25E58A8FCA2D}" type="presOf" srcId="{2F4407A1-D066-42A3-B9EB-5BAB7137F203}" destId="{C25B3F11-7E01-4AB3-943F-6B0E5959FB34}" srcOrd="0" destOrd="0" presId="urn:microsoft.com/office/officeart/2005/8/layout/radial5"/>
    <dgm:cxn modelId="{5C32675C-CBBD-4CE6-AB52-3CDBADB0D496}" srcId="{89D0ABE8-A3BA-4FB4-82D4-1CB2FF9C5F3F}" destId="{F25F7B59-647F-4F26-92FB-4F4654DC256C}" srcOrd="2" destOrd="0" parTransId="{A9DCD5A5-B9F1-4D68-A2BA-2B8B1B03A831}" sibTransId="{ECA2EE5F-D148-41DD-9802-D552F4CE2F62}"/>
    <dgm:cxn modelId="{C5FD827C-A747-439F-BA36-59866ECEFF7E}" type="presOf" srcId="{F25F7B59-647F-4F26-92FB-4F4654DC256C}" destId="{8DD3026A-BF40-409A-B0A8-358FA9B046E6}" srcOrd="0" destOrd="0" presId="urn:microsoft.com/office/officeart/2005/8/layout/radial5"/>
    <dgm:cxn modelId="{3967E9BB-170B-413E-A042-C045D9A113C0}" type="presOf" srcId="{A9DCD5A5-B9F1-4D68-A2BA-2B8B1B03A831}" destId="{D1FD9221-0623-48E3-A1EE-D786198E37DB}" srcOrd="0" destOrd="0" presId="urn:microsoft.com/office/officeart/2005/8/layout/radial5"/>
    <dgm:cxn modelId="{C47755CD-82AA-4A8D-BE40-A805F6D6FD34}" type="presOf" srcId="{89D0ABE8-A3BA-4FB4-82D4-1CB2FF9C5F3F}" destId="{919AF9A5-AD95-4E63-B25E-4E4DCCF2DE9A}" srcOrd="0" destOrd="0" presId="urn:microsoft.com/office/officeart/2005/8/layout/radial5"/>
    <dgm:cxn modelId="{758809B3-B296-4F70-B29A-166D1F6740A7}" srcId="{89D0ABE8-A3BA-4FB4-82D4-1CB2FF9C5F3F}" destId="{1D50A2EB-9A80-4318-B65F-62CC6580B045}" srcOrd="0" destOrd="0" parTransId="{2F4407A1-D066-42A3-B9EB-5BAB7137F203}" sibTransId="{6B250F80-1198-4095-885F-723E0695B88B}"/>
    <dgm:cxn modelId="{731B8FDF-DD59-4519-B726-0D2A543E8077}" type="presOf" srcId="{2B1721D7-79C5-458A-90A1-325893938B7D}" destId="{16858F45-4107-41F9-BA20-627502A8CDEA}" srcOrd="0" destOrd="0" presId="urn:microsoft.com/office/officeart/2005/8/layout/radial5"/>
    <dgm:cxn modelId="{5908FD46-C88D-4E22-9F4D-7C3EFAE0CA80}" type="presOf" srcId="{32530429-6396-42C4-91D1-F8A9FFE65ACE}" destId="{12505A43-4A70-487A-BCD1-00DCF027611A}" srcOrd="1" destOrd="0" presId="urn:microsoft.com/office/officeart/2005/8/layout/radial5"/>
    <dgm:cxn modelId="{CABB7F63-64D9-430F-A125-96B58B82182E}" type="presOf" srcId="{A9DCD5A5-B9F1-4D68-A2BA-2B8B1B03A831}" destId="{748DC92A-99EE-490A-BA7F-EA214F989BFA}" srcOrd="1" destOrd="0" presId="urn:microsoft.com/office/officeart/2005/8/layout/radial5"/>
    <dgm:cxn modelId="{14E76320-60E1-4ED5-95C3-6E9DFE1CF51F}" type="presOf" srcId="{2F4407A1-D066-42A3-B9EB-5BAB7137F203}" destId="{3043F243-923A-4A37-8896-6234A10EB89F}" srcOrd="1" destOrd="0" presId="urn:microsoft.com/office/officeart/2005/8/layout/radial5"/>
    <dgm:cxn modelId="{62090F58-C2BF-48E5-9DFC-13EB31E9BF23}" srcId="{89D0ABE8-A3BA-4FB4-82D4-1CB2FF9C5F3F}" destId="{497F2F4B-3F19-4C78-8083-CCAF4CBF1ECF}" srcOrd="1" destOrd="0" parTransId="{32530429-6396-42C4-91D1-F8A9FFE65ACE}" sibTransId="{0D80B97F-B706-4AD6-95BD-B7D3624011C6}"/>
    <dgm:cxn modelId="{9DDBF39E-A0DA-410D-89B2-5C7E3748155A}" type="presOf" srcId="{1D50A2EB-9A80-4318-B65F-62CC6580B045}" destId="{4C9DACD1-118A-4572-A62C-2744B989896D}" srcOrd="0" destOrd="0" presId="urn:microsoft.com/office/officeart/2005/8/layout/radial5"/>
    <dgm:cxn modelId="{37FEECB2-CCCF-40AA-9012-23165A6CA51A}" srcId="{2B1721D7-79C5-458A-90A1-325893938B7D}" destId="{89D0ABE8-A3BA-4FB4-82D4-1CB2FF9C5F3F}" srcOrd="0" destOrd="0" parTransId="{41CF47C0-A7E0-4697-B2B3-B1F6F3A22551}" sibTransId="{EAEB1BA7-6B7D-43C2-8751-9BBDA688470B}"/>
    <dgm:cxn modelId="{D198C6D5-004A-4DED-B534-253C48898C56}" type="presOf" srcId="{32530429-6396-42C4-91D1-F8A9FFE65ACE}" destId="{22FA79C6-C8A3-44B4-8A5B-25C90B1F4279}" srcOrd="0" destOrd="0" presId="urn:microsoft.com/office/officeart/2005/8/layout/radial5"/>
    <dgm:cxn modelId="{E300CD9C-0D3F-4988-924D-3C467647F21B}" type="presParOf" srcId="{16858F45-4107-41F9-BA20-627502A8CDEA}" destId="{919AF9A5-AD95-4E63-B25E-4E4DCCF2DE9A}" srcOrd="0" destOrd="0" presId="urn:microsoft.com/office/officeart/2005/8/layout/radial5"/>
    <dgm:cxn modelId="{100EC2F5-9E40-4FC4-8638-FB29E6974DBF}" type="presParOf" srcId="{16858F45-4107-41F9-BA20-627502A8CDEA}" destId="{C25B3F11-7E01-4AB3-943F-6B0E5959FB34}" srcOrd="1" destOrd="0" presId="urn:microsoft.com/office/officeart/2005/8/layout/radial5"/>
    <dgm:cxn modelId="{F7103B8D-58D2-49CB-968E-482416CB3E36}" type="presParOf" srcId="{C25B3F11-7E01-4AB3-943F-6B0E5959FB34}" destId="{3043F243-923A-4A37-8896-6234A10EB89F}" srcOrd="0" destOrd="0" presId="urn:microsoft.com/office/officeart/2005/8/layout/radial5"/>
    <dgm:cxn modelId="{BE02D5F8-D03A-4732-9BD3-2310EFB0E66D}" type="presParOf" srcId="{16858F45-4107-41F9-BA20-627502A8CDEA}" destId="{4C9DACD1-118A-4572-A62C-2744B989896D}" srcOrd="2" destOrd="0" presId="urn:microsoft.com/office/officeart/2005/8/layout/radial5"/>
    <dgm:cxn modelId="{90630FE4-2ECF-4C25-BAFC-6F1FE764BD1D}" type="presParOf" srcId="{16858F45-4107-41F9-BA20-627502A8CDEA}" destId="{22FA79C6-C8A3-44B4-8A5B-25C90B1F4279}" srcOrd="3" destOrd="0" presId="urn:microsoft.com/office/officeart/2005/8/layout/radial5"/>
    <dgm:cxn modelId="{21CBC417-5B3B-4216-8D95-B08FF6C0EDF5}" type="presParOf" srcId="{22FA79C6-C8A3-44B4-8A5B-25C90B1F4279}" destId="{12505A43-4A70-487A-BCD1-00DCF027611A}" srcOrd="0" destOrd="0" presId="urn:microsoft.com/office/officeart/2005/8/layout/radial5"/>
    <dgm:cxn modelId="{F58285F7-9EEC-4B96-B3A9-0E85FDA30449}" type="presParOf" srcId="{16858F45-4107-41F9-BA20-627502A8CDEA}" destId="{C4CC2144-F978-47CA-AA52-8E5137A0501F}" srcOrd="4" destOrd="0" presId="urn:microsoft.com/office/officeart/2005/8/layout/radial5"/>
    <dgm:cxn modelId="{B381D97D-8838-4B44-ABE4-2B290DA8105C}" type="presParOf" srcId="{16858F45-4107-41F9-BA20-627502A8CDEA}" destId="{D1FD9221-0623-48E3-A1EE-D786198E37DB}" srcOrd="5" destOrd="0" presId="urn:microsoft.com/office/officeart/2005/8/layout/radial5"/>
    <dgm:cxn modelId="{92D320C8-73F5-4442-8C57-EC0EB7762D4B}" type="presParOf" srcId="{D1FD9221-0623-48E3-A1EE-D786198E37DB}" destId="{748DC92A-99EE-490A-BA7F-EA214F989BFA}" srcOrd="0" destOrd="0" presId="urn:microsoft.com/office/officeart/2005/8/layout/radial5"/>
    <dgm:cxn modelId="{10CD932E-F27A-463E-8B1E-16775F88E6A5}" type="presParOf" srcId="{16858F45-4107-41F9-BA20-627502A8CDEA}" destId="{8DD3026A-BF40-409A-B0A8-358FA9B046E6}" srcOrd="6" destOrd="0" presId="urn:microsoft.com/office/officeart/2005/8/layout/radial5"/>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6E24635-7923-4769-90C1-5A38E60F6516}" type="doc">
      <dgm:prSet loTypeId="urn:microsoft.com/office/officeart/2008/layout/RadialCluster" loCatId="cycle" qsTypeId="urn:microsoft.com/office/officeart/2005/8/quickstyle/simple1" qsCatId="simple" csTypeId="urn:microsoft.com/office/officeart/2005/8/colors/colorful5" csCatId="colorful" phldr="1"/>
      <dgm:spPr/>
      <dgm:t>
        <a:bodyPr/>
        <a:lstStyle/>
        <a:p>
          <a:endParaRPr lang="es-EC"/>
        </a:p>
      </dgm:t>
    </dgm:pt>
    <dgm:pt modelId="{3CB76B65-F188-4812-9202-75D700A59301}">
      <dgm:prSet phldrT="[Texto]" custT="1"/>
      <dgm:spPr/>
      <dgm:t>
        <a:bodyPr/>
        <a:lstStyle/>
        <a:p>
          <a:r>
            <a:rPr lang="es-EC" sz="900" b="1" i="1">
              <a:solidFill>
                <a:sysClr val="windowText" lastClr="000000"/>
              </a:solidFill>
            </a:rPr>
            <a:t>Gestionar la dotación y mantenimiento de infraestructura vial acorde a los requerimientos productivos, turísticos y de conectividad urbano-rural.</a:t>
          </a:r>
        </a:p>
      </dgm:t>
    </dgm:pt>
    <dgm:pt modelId="{D7DBC0BE-4AA6-4CFD-A145-E8E4983CFB86}" type="parTrans" cxnId="{9DE411D5-FCA5-4EE2-B7EC-4752B99F8528}">
      <dgm:prSet/>
      <dgm:spPr/>
      <dgm:t>
        <a:bodyPr/>
        <a:lstStyle/>
        <a:p>
          <a:endParaRPr lang="es-EC" sz="900">
            <a:solidFill>
              <a:sysClr val="windowText" lastClr="000000"/>
            </a:solidFill>
          </a:endParaRPr>
        </a:p>
      </dgm:t>
    </dgm:pt>
    <dgm:pt modelId="{6AAD213A-7E53-473C-B981-6CB0E8644FC2}" type="sibTrans" cxnId="{9DE411D5-FCA5-4EE2-B7EC-4752B99F8528}">
      <dgm:prSet/>
      <dgm:spPr/>
      <dgm:t>
        <a:bodyPr/>
        <a:lstStyle/>
        <a:p>
          <a:endParaRPr lang="es-EC" sz="900">
            <a:solidFill>
              <a:sysClr val="windowText" lastClr="000000"/>
            </a:solidFill>
          </a:endParaRPr>
        </a:p>
      </dgm:t>
    </dgm:pt>
    <dgm:pt modelId="{975BB493-E960-4CE8-99A2-308DCCF1F1FB}">
      <dgm:prSet phldrT="[Texto]" custT="1"/>
      <dgm:spPr/>
      <dgm:t>
        <a:bodyPr/>
        <a:lstStyle/>
        <a:p>
          <a:r>
            <a:rPr lang="es-EC" sz="900">
              <a:solidFill>
                <a:sysClr val="windowText" lastClr="000000"/>
              </a:solidFill>
            </a:rPr>
            <a:t>Habilitación y adecuación de vías con enfoque turístico y la distribución de recursos de subsistencia.</a:t>
          </a:r>
        </a:p>
      </dgm:t>
    </dgm:pt>
    <dgm:pt modelId="{DB11DE2C-34E8-43C0-8F70-D04165A7FBD0}" type="parTrans" cxnId="{F20AEF91-C6B8-4223-B261-8C6F0B205632}">
      <dgm:prSet/>
      <dgm:spPr/>
      <dgm:t>
        <a:bodyPr/>
        <a:lstStyle/>
        <a:p>
          <a:endParaRPr lang="es-EC" sz="900">
            <a:solidFill>
              <a:sysClr val="windowText" lastClr="000000"/>
            </a:solidFill>
          </a:endParaRPr>
        </a:p>
      </dgm:t>
    </dgm:pt>
    <dgm:pt modelId="{58C25A9F-9733-4CA7-8357-1F4B62C39937}" type="sibTrans" cxnId="{F20AEF91-C6B8-4223-B261-8C6F0B205632}">
      <dgm:prSet/>
      <dgm:spPr/>
      <dgm:t>
        <a:bodyPr/>
        <a:lstStyle/>
        <a:p>
          <a:endParaRPr lang="es-EC" sz="900">
            <a:solidFill>
              <a:sysClr val="windowText" lastClr="000000"/>
            </a:solidFill>
          </a:endParaRPr>
        </a:p>
      </dgm:t>
    </dgm:pt>
    <dgm:pt modelId="{07009D9F-B2D7-4D29-AB99-C1C416044DC6}">
      <dgm:prSet phldrT="[Texto]" custT="1"/>
      <dgm:spPr/>
      <dgm:t>
        <a:bodyPr/>
        <a:lstStyle/>
        <a:p>
          <a:r>
            <a:rPr lang="es-EC" sz="900">
              <a:solidFill>
                <a:sysClr val="windowText" lastClr="000000"/>
              </a:solidFill>
            </a:rPr>
            <a:t>Dotación y mantenimiento de infraestructura vial acorde a los requerimientos productivos, turísticos y de conectividad urbano-rural.</a:t>
          </a:r>
        </a:p>
      </dgm:t>
    </dgm:pt>
    <dgm:pt modelId="{9106D4EB-6B4A-4C51-B2BF-7451790205F8}" type="parTrans" cxnId="{D397BE0B-D513-4707-903A-C1BF258228A8}">
      <dgm:prSet/>
      <dgm:spPr/>
      <dgm:t>
        <a:bodyPr/>
        <a:lstStyle/>
        <a:p>
          <a:endParaRPr lang="es-EC" sz="900">
            <a:solidFill>
              <a:sysClr val="windowText" lastClr="000000"/>
            </a:solidFill>
          </a:endParaRPr>
        </a:p>
      </dgm:t>
    </dgm:pt>
    <dgm:pt modelId="{D1BD3EB3-92F6-466C-B17E-EC1050842EAC}" type="sibTrans" cxnId="{D397BE0B-D513-4707-903A-C1BF258228A8}">
      <dgm:prSet/>
      <dgm:spPr/>
      <dgm:t>
        <a:bodyPr/>
        <a:lstStyle/>
        <a:p>
          <a:endParaRPr lang="es-EC" sz="900">
            <a:solidFill>
              <a:sysClr val="windowText" lastClr="000000"/>
            </a:solidFill>
          </a:endParaRPr>
        </a:p>
      </dgm:t>
    </dgm:pt>
    <dgm:pt modelId="{A00E9EC6-59A5-4652-A062-576741276DD8}">
      <dgm:prSet phldrT="[Texto]" custT="1"/>
      <dgm:spPr/>
      <dgm:t>
        <a:bodyPr/>
        <a:lstStyle/>
        <a:p>
          <a:r>
            <a:rPr lang="es-EC" sz="900">
              <a:solidFill>
                <a:sysClr val="windowText" lastClr="000000"/>
              </a:solidFill>
            </a:rPr>
            <a:t>Suministro de los servicios básicos, equipamientos, telefonía fija, móvil e internet. </a:t>
          </a:r>
        </a:p>
      </dgm:t>
    </dgm:pt>
    <dgm:pt modelId="{3ADD49CC-9EBB-4E15-ACD4-35C80D30089D}" type="parTrans" cxnId="{55517B37-ABF2-40E1-99F3-4623D03E721E}">
      <dgm:prSet/>
      <dgm:spPr/>
      <dgm:t>
        <a:bodyPr/>
        <a:lstStyle/>
        <a:p>
          <a:endParaRPr lang="es-EC" sz="900">
            <a:solidFill>
              <a:sysClr val="windowText" lastClr="000000"/>
            </a:solidFill>
          </a:endParaRPr>
        </a:p>
      </dgm:t>
    </dgm:pt>
    <dgm:pt modelId="{4E84A0BE-7784-4DE4-805C-D201E3EBF919}" type="sibTrans" cxnId="{55517B37-ABF2-40E1-99F3-4623D03E721E}">
      <dgm:prSet/>
      <dgm:spPr/>
      <dgm:t>
        <a:bodyPr/>
        <a:lstStyle/>
        <a:p>
          <a:endParaRPr lang="es-EC" sz="900">
            <a:solidFill>
              <a:sysClr val="windowText" lastClr="000000"/>
            </a:solidFill>
          </a:endParaRPr>
        </a:p>
      </dgm:t>
    </dgm:pt>
    <dgm:pt modelId="{9EB38DE4-E549-421B-81F3-E338B5B9E4B1}">
      <dgm:prSet phldrT="[Texto]" custT="1"/>
      <dgm:spPr/>
      <dgm:t>
        <a:bodyPr/>
        <a:lstStyle/>
        <a:p>
          <a:r>
            <a:rPr lang="es-EC" sz="900">
              <a:solidFill>
                <a:sysClr val="windowText" lastClr="000000"/>
              </a:solidFill>
            </a:rPr>
            <a:t>Dotación de la red de energía eléctrica de acuerdo al crecimiento y necesidades de la población.</a:t>
          </a:r>
        </a:p>
      </dgm:t>
    </dgm:pt>
    <dgm:pt modelId="{7BED7117-1E83-4D25-868C-6CE72EE9809C}" type="parTrans" cxnId="{995C8D44-91C1-4492-9AEF-D94E514EFE33}">
      <dgm:prSet/>
      <dgm:spPr/>
      <dgm:t>
        <a:bodyPr/>
        <a:lstStyle/>
        <a:p>
          <a:endParaRPr lang="es-EC" sz="900">
            <a:solidFill>
              <a:sysClr val="windowText" lastClr="000000"/>
            </a:solidFill>
          </a:endParaRPr>
        </a:p>
      </dgm:t>
    </dgm:pt>
    <dgm:pt modelId="{19578661-BD3C-4BF0-A0EE-A94EC9C308AB}" type="sibTrans" cxnId="{995C8D44-91C1-4492-9AEF-D94E514EFE33}">
      <dgm:prSet/>
      <dgm:spPr/>
      <dgm:t>
        <a:bodyPr/>
        <a:lstStyle/>
        <a:p>
          <a:endParaRPr lang="es-EC" sz="900">
            <a:solidFill>
              <a:sysClr val="windowText" lastClr="000000"/>
            </a:solidFill>
          </a:endParaRPr>
        </a:p>
      </dgm:t>
    </dgm:pt>
    <dgm:pt modelId="{BC95DEBF-DBDC-4C35-AE3E-6082353BD6E4}">
      <dgm:prSet phldrT="[Texto]" custT="1"/>
      <dgm:spPr/>
      <dgm:t>
        <a:bodyPr/>
        <a:lstStyle/>
        <a:p>
          <a:r>
            <a:rPr lang="es-EC" sz="900">
              <a:solidFill>
                <a:sysClr val="windowText" lastClr="000000"/>
              </a:solidFill>
            </a:rPr>
            <a:t>Dotación de alumbrado público y aprovechamiento de recursos naturales potenciales.</a:t>
          </a:r>
        </a:p>
      </dgm:t>
    </dgm:pt>
    <dgm:pt modelId="{8152A9C6-09EA-4EC1-971B-2D0B7FDD5A27}" type="parTrans" cxnId="{5BA332B2-B853-4514-B951-1955DBA6D9E6}">
      <dgm:prSet/>
      <dgm:spPr/>
      <dgm:t>
        <a:bodyPr/>
        <a:lstStyle/>
        <a:p>
          <a:endParaRPr lang="es-EC" sz="900">
            <a:solidFill>
              <a:sysClr val="windowText" lastClr="000000"/>
            </a:solidFill>
          </a:endParaRPr>
        </a:p>
      </dgm:t>
    </dgm:pt>
    <dgm:pt modelId="{3E4B2641-6B17-44DC-B7F5-04D912703AB8}" type="sibTrans" cxnId="{5BA332B2-B853-4514-B951-1955DBA6D9E6}">
      <dgm:prSet/>
      <dgm:spPr/>
      <dgm:t>
        <a:bodyPr/>
        <a:lstStyle/>
        <a:p>
          <a:endParaRPr lang="es-EC" sz="900">
            <a:solidFill>
              <a:sysClr val="windowText" lastClr="000000"/>
            </a:solidFill>
          </a:endParaRPr>
        </a:p>
      </dgm:t>
    </dgm:pt>
    <dgm:pt modelId="{E06CCCC1-55EB-41DD-A981-CD56AE21D5CF}">
      <dgm:prSet phldrT="[Texto]" custT="1"/>
      <dgm:spPr/>
      <dgm:t>
        <a:bodyPr/>
        <a:lstStyle/>
        <a:p>
          <a:r>
            <a:rPr lang="es-EC" sz="900">
              <a:solidFill>
                <a:sysClr val="windowText" lastClr="000000"/>
              </a:solidFill>
            </a:rPr>
            <a:t>Gestión del transporte público y de servicios que viabilice actividades productivas y turísticas.</a:t>
          </a:r>
        </a:p>
      </dgm:t>
    </dgm:pt>
    <dgm:pt modelId="{731DF5DA-82EE-4280-9AAD-8AAD70F5BF15}" type="parTrans" cxnId="{E0C4A37B-41C5-43F0-A026-93051DBEE88F}">
      <dgm:prSet/>
      <dgm:spPr/>
      <dgm:t>
        <a:bodyPr/>
        <a:lstStyle/>
        <a:p>
          <a:endParaRPr lang="es-EC" sz="900">
            <a:solidFill>
              <a:sysClr val="windowText" lastClr="000000"/>
            </a:solidFill>
          </a:endParaRPr>
        </a:p>
      </dgm:t>
    </dgm:pt>
    <dgm:pt modelId="{9E12EC5F-C057-4405-B73E-91CAF8D113B0}" type="sibTrans" cxnId="{E0C4A37B-41C5-43F0-A026-93051DBEE88F}">
      <dgm:prSet/>
      <dgm:spPr/>
      <dgm:t>
        <a:bodyPr/>
        <a:lstStyle/>
        <a:p>
          <a:endParaRPr lang="es-EC" sz="900">
            <a:solidFill>
              <a:sysClr val="windowText" lastClr="000000"/>
            </a:solidFill>
          </a:endParaRPr>
        </a:p>
      </dgm:t>
    </dgm:pt>
    <dgm:pt modelId="{78638CA5-4BA7-46DD-A406-09005320E20F}" type="pres">
      <dgm:prSet presAssocID="{06E24635-7923-4769-90C1-5A38E60F6516}" presName="Name0" presStyleCnt="0">
        <dgm:presLayoutVars>
          <dgm:chMax val="1"/>
          <dgm:chPref val="1"/>
          <dgm:dir/>
          <dgm:animOne val="branch"/>
          <dgm:animLvl val="lvl"/>
        </dgm:presLayoutVars>
      </dgm:prSet>
      <dgm:spPr/>
      <dgm:t>
        <a:bodyPr/>
        <a:lstStyle/>
        <a:p>
          <a:endParaRPr lang="es-EC"/>
        </a:p>
      </dgm:t>
    </dgm:pt>
    <dgm:pt modelId="{8AC7DDC5-DABA-4600-B41C-0B59B0E7C4F6}" type="pres">
      <dgm:prSet presAssocID="{3CB76B65-F188-4812-9202-75D700A59301}" presName="singleCycle" presStyleCnt="0"/>
      <dgm:spPr/>
      <dgm:t>
        <a:bodyPr/>
        <a:lstStyle/>
        <a:p>
          <a:endParaRPr lang="es-EC"/>
        </a:p>
      </dgm:t>
    </dgm:pt>
    <dgm:pt modelId="{A42CD0D8-8427-4870-99F7-1C2412F621DE}" type="pres">
      <dgm:prSet presAssocID="{3CB76B65-F188-4812-9202-75D700A59301}" presName="singleCenter" presStyleLbl="node1" presStyleIdx="0" presStyleCnt="7" custScaleX="233375" custScaleY="100885">
        <dgm:presLayoutVars>
          <dgm:chMax val="7"/>
          <dgm:chPref val="7"/>
        </dgm:presLayoutVars>
      </dgm:prSet>
      <dgm:spPr/>
      <dgm:t>
        <a:bodyPr/>
        <a:lstStyle/>
        <a:p>
          <a:endParaRPr lang="es-EC"/>
        </a:p>
      </dgm:t>
    </dgm:pt>
    <dgm:pt modelId="{29D6120C-1939-488C-9981-A5AAC3A652A1}" type="pres">
      <dgm:prSet presAssocID="{DB11DE2C-34E8-43C0-8F70-D04165A7FBD0}" presName="Name56" presStyleLbl="parChTrans1D2" presStyleIdx="0" presStyleCnt="6"/>
      <dgm:spPr/>
      <dgm:t>
        <a:bodyPr/>
        <a:lstStyle/>
        <a:p>
          <a:endParaRPr lang="es-EC"/>
        </a:p>
      </dgm:t>
    </dgm:pt>
    <dgm:pt modelId="{9B2C9C55-3809-4552-9AC8-B3F8C4DA3392}" type="pres">
      <dgm:prSet presAssocID="{975BB493-E960-4CE8-99A2-308DCCF1F1FB}" presName="text0" presStyleLbl="node1" presStyleIdx="1" presStyleCnt="7" custScaleX="199304" custScaleY="124903">
        <dgm:presLayoutVars>
          <dgm:bulletEnabled val="1"/>
        </dgm:presLayoutVars>
      </dgm:prSet>
      <dgm:spPr/>
      <dgm:t>
        <a:bodyPr/>
        <a:lstStyle/>
        <a:p>
          <a:endParaRPr lang="es-EC"/>
        </a:p>
      </dgm:t>
    </dgm:pt>
    <dgm:pt modelId="{ABD834EA-8947-4DA7-8D98-A5E34D58691B}" type="pres">
      <dgm:prSet presAssocID="{9106D4EB-6B4A-4C51-B2BF-7451790205F8}" presName="Name56" presStyleLbl="parChTrans1D2" presStyleIdx="1" presStyleCnt="6"/>
      <dgm:spPr/>
      <dgm:t>
        <a:bodyPr/>
        <a:lstStyle/>
        <a:p>
          <a:endParaRPr lang="es-EC"/>
        </a:p>
      </dgm:t>
    </dgm:pt>
    <dgm:pt modelId="{BCAF359F-D12E-48E3-990E-4307F717B988}" type="pres">
      <dgm:prSet presAssocID="{07009D9F-B2D7-4D29-AB99-C1C416044DC6}" presName="text0" presStyleLbl="node1" presStyleIdx="2" presStyleCnt="7" custScaleX="217703" custScaleY="170858" custRadScaleRad="160947" custRadScaleInc="17032">
        <dgm:presLayoutVars>
          <dgm:bulletEnabled val="1"/>
        </dgm:presLayoutVars>
      </dgm:prSet>
      <dgm:spPr/>
      <dgm:t>
        <a:bodyPr/>
        <a:lstStyle/>
        <a:p>
          <a:endParaRPr lang="es-EC"/>
        </a:p>
      </dgm:t>
    </dgm:pt>
    <dgm:pt modelId="{136CCDFB-5A84-4DFC-BAC1-B976C3656BA7}" type="pres">
      <dgm:prSet presAssocID="{7BED7117-1E83-4D25-868C-6CE72EE9809C}" presName="Name56" presStyleLbl="parChTrans1D2" presStyleIdx="2" presStyleCnt="6"/>
      <dgm:spPr/>
      <dgm:t>
        <a:bodyPr/>
        <a:lstStyle/>
        <a:p>
          <a:endParaRPr lang="es-EC"/>
        </a:p>
      </dgm:t>
    </dgm:pt>
    <dgm:pt modelId="{1A351C4A-5EA7-4DDE-8365-DDB397510993}" type="pres">
      <dgm:prSet presAssocID="{9EB38DE4-E549-421B-81F3-E338B5B9E4B1}" presName="text0" presStyleLbl="node1" presStyleIdx="3" presStyleCnt="7" custScaleX="223568" custScaleY="178316" custRadScaleRad="164324" custRadScaleInc="-9245">
        <dgm:presLayoutVars>
          <dgm:bulletEnabled val="1"/>
        </dgm:presLayoutVars>
      </dgm:prSet>
      <dgm:spPr/>
      <dgm:t>
        <a:bodyPr/>
        <a:lstStyle/>
        <a:p>
          <a:endParaRPr lang="es-EC"/>
        </a:p>
      </dgm:t>
    </dgm:pt>
    <dgm:pt modelId="{862DE0FA-81C2-48AD-998D-C81F7B3EDBF2}" type="pres">
      <dgm:prSet presAssocID="{8152A9C6-09EA-4EC1-971B-2D0B7FDD5A27}" presName="Name56" presStyleLbl="parChTrans1D2" presStyleIdx="3" presStyleCnt="6"/>
      <dgm:spPr/>
      <dgm:t>
        <a:bodyPr/>
        <a:lstStyle/>
        <a:p>
          <a:endParaRPr lang="es-EC"/>
        </a:p>
      </dgm:t>
    </dgm:pt>
    <dgm:pt modelId="{E86A7B2B-C9D5-4AD5-826C-099B170303EA}" type="pres">
      <dgm:prSet presAssocID="{BC95DEBF-DBDC-4C35-AE3E-6082353BD6E4}" presName="text0" presStyleLbl="node1" presStyleIdx="4" presStyleCnt="7" custScaleX="199962" custScaleY="163681">
        <dgm:presLayoutVars>
          <dgm:bulletEnabled val="1"/>
        </dgm:presLayoutVars>
      </dgm:prSet>
      <dgm:spPr/>
      <dgm:t>
        <a:bodyPr/>
        <a:lstStyle/>
        <a:p>
          <a:endParaRPr lang="es-EC"/>
        </a:p>
      </dgm:t>
    </dgm:pt>
    <dgm:pt modelId="{40546B40-B82E-4797-8CCA-C4A46CD44160}" type="pres">
      <dgm:prSet presAssocID="{731DF5DA-82EE-4280-9AAD-8AAD70F5BF15}" presName="Name56" presStyleLbl="parChTrans1D2" presStyleIdx="4" presStyleCnt="6"/>
      <dgm:spPr/>
      <dgm:t>
        <a:bodyPr/>
        <a:lstStyle/>
        <a:p>
          <a:endParaRPr lang="es-EC"/>
        </a:p>
      </dgm:t>
    </dgm:pt>
    <dgm:pt modelId="{88E7B2B7-E37B-443D-89F0-6B203854E432}" type="pres">
      <dgm:prSet presAssocID="{E06CCCC1-55EB-41DD-A981-CD56AE21D5CF}" presName="text0" presStyleLbl="node1" presStyleIdx="5" presStyleCnt="7" custScaleX="205265" custScaleY="185138" custRadScaleRad="156293" custRadScaleInc="2561">
        <dgm:presLayoutVars>
          <dgm:bulletEnabled val="1"/>
        </dgm:presLayoutVars>
      </dgm:prSet>
      <dgm:spPr/>
      <dgm:t>
        <a:bodyPr/>
        <a:lstStyle/>
        <a:p>
          <a:endParaRPr lang="es-EC"/>
        </a:p>
      </dgm:t>
    </dgm:pt>
    <dgm:pt modelId="{8E911282-0E1B-4481-B399-FFDF411E4E84}" type="pres">
      <dgm:prSet presAssocID="{3ADD49CC-9EBB-4E15-ACD4-35C80D30089D}" presName="Name56" presStyleLbl="parChTrans1D2" presStyleIdx="5" presStyleCnt="6"/>
      <dgm:spPr/>
      <dgm:t>
        <a:bodyPr/>
        <a:lstStyle/>
        <a:p>
          <a:endParaRPr lang="es-EC"/>
        </a:p>
      </dgm:t>
    </dgm:pt>
    <dgm:pt modelId="{2F142D1B-06C0-426E-9E51-62EF74E18DCC}" type="pres">
      <dgm:prSet presAssocID="{A00E9EC6-59A5-4652-A062-576741276DD8}" presName="text0" presStyleLbl="node1" presStyleIdx="6" presStyleCnt="7" custScaleX="219380" custScaleY="160559" custRadScaleRad="155523" custRadScaleInc="-11632">
        <dgm:presLayoutVars>
          <dgm:bulletEnabled val="1"/>
        </dgm:presLayoutVars>
      </dgm:prSet>
      <dgm:spPr/>
      <dgm:t>
        <a:bodyPr/>
        <a:lstStyle/>
        <a:p>
          <a:endParaRPr lang="es-EC"/>
        </a:p>
      </dgm:t>
    </dgm:pt>
  </dgm:ptLst>
  <dgm:cxnLst>
    <dgm:cxn modelId="{E175C964-3D2F-43B7-A8A9-E01FA5845EF4}" type="presOf" srcId="{07009D9F-B2D7-4D29-AB99-C1C416044DC6}" destId="{BCAF359F-D12E-48E3-990E-4307F717B988}" srcOrd="0" destOrd="0" presId="urn:microsoft.com/office/officeart/2008/layout/RadialCluster"/>
    <dgm:cxn modelId="{3A0326B9-36CA-49C3-B414-A4E5E867F12F}" type="presOf" srcId="{E06CCCC1-55EB-41DD-A981-CD56AE21D5CF}" destId="{88E7B2B7-E37B-443D-89F0-6B203854E432}" srcOrd="0" destOrd="0" presId="urn:microsoft.com/office/officeart/2008/layout/RadialCluster"/>
    <dgm:cxn modelId="{5BA332B2-B853-4514-B951-1955DBA6D9E6}" srcId="{3CB76B65-F188-4812-9202-75D700A59301}" destId="{BC95DEBF-DBDC-4C35-AE3E-6082353BD6E4}" srcOrd="3" destOrd="0" parTransId="{8152A9C6-09EA-4EC1-971B-2D0B7FDD5A27}" sibTransId="{3E4B2641-6B17-44DC-B7F5-04D912703AB8}"/>
    <dgm:cxn modelId="{C692FD2F-70D8-4120-9930-D775C886B2EF}" type="presOf" srcId="{BC95DEBF-DBDC-4C35-AE3E-6082353BD6E4}" destId="{E86A7B2B-C9D5-4AD5-826C-099B170303EA}" srcOrd="0" destOrd="0" presId="urn:microsoft.com/office/officeart/2008/layout/RadialCluster"/>
    <dgm:cxn modelId="{995C8D44-91C1-4492-9AEF-D94E514EFE33}" srcId="{3CB76B65-F188-4812-9202-75D700A59301}" destId="{9EB38DE4-E549-421B-81F3-E338B5B9E4B1}" srcOrd="2" destOrd="0" parTransId="{7BED7117-1E83-4D25-868C-6CE72EE9809C}" sibTransId="{19578661-BD3C-4BF0-A0EE-A94EC9C308AB}"/>
    <dgm:cxn modelId="{4C63DC37-DAB3-480D-A2A7-2211D217BB7E}" type="presOf" srcId="{7BED7117-1E83-4D25-868C-6CE72EE9809C}" destId="{136CCDFB-5A84-4DFC-BAC1-B976C3656BA7}" srcOrd="0" destOrd="0" presId="urn:microsoft.com/office/officeart/2008/layout/RadialCluster"/>
    <dgm:cxn modelId="{9DE411D5-FCA5-4EE2-B7EC-4752B99F8528}" srcId="{06E24635-7923-4769-90C1-5A38E60F6516}" destId="{3CB76B65-F188-4812-9202-75D700A59301}" srcOrd="0" destOrd="0" parTransId="{D7DBC0BE-4AA6-4CFD-A145-E8E4983CFB86}" sibTransId="{6AAD213A-7E53-473C-B981-6CB0E8644FC2}"/>
    <dgm:cxn modelId="{F20AEF91-C6B8-4223-B261-8C6F0B205632}" srcId="{3CB76B65-F188-4812-9202-75D700A59301}" destId="{975BB493-E960-4CE8-99A2-308DCCF1F1FB}" srcOrd="0" destOrd="0" parTransId="{DB11DE2C-34E8-43C0-8F70-D04165A7FBD0}" sibTransId="{58C25A9F-9733-4CA7-8357-1F4B62C39937}"/>
    <dgm:cxn modelId="{D397BE0B-D513-4707-903A-C1BF258228A8}" srcId="{3CB76B65-F188-4812-9202-75D700A59301}" destId="{07009D9F-B2D7-4D29-AB99-C1C416044DC6}" srcOrd="1" destOrd="0" parTransId="{9106D4EB-6B4A-4C51-B2BF-7451790205F8}" sibTransId="{D1BD3EB3-92F6-466C-B17E-EC1050842EAC}"/>
    <dgm:cxn modelId="{55517B37-ABF2-40E1-99F3-4623D03E721E}" srcId="{3CB76B65-F188-4812-9202-75D700A59301}" destId="{A00E9EC6-59A5-4652-A062-576741276DD8}" srcOrd="5" destOrd="0" parTransId="{3ADD49CC-9EBB-4E15-ACD4-35C80D30089D}" sibTransId="{4E84A0BE-7784-4DE4-805C-D201E3EBF919}"/>
    <dgm:cxn modelId="{2C4C4094-59D4-449A-A36B-B4A3F76D3002}" type="presOf" srcId="{8152A9C6-09EA-4EC1-971B-2D0B7FDD5A27}" destId="{862DE0FA-81C2-48AD-998D-C81F7B3EDBF2}" srcOrd="0" destOrd="0" presId="urn:microsoft.com/office/officeart/2008/layout/RadialCluster"/>
    <dgm:cxn modelId="{64B1DA1D-F62C-4656-999A-13E52AFBA15D}" type="presOf" srcId="{731DF5DA-82EE-4280-9AAD-8AAD70F5BF15}" destId="{40546B40-B82E-4797-8CCA-C4A46CD44160}" srcOrd="0" destOrd="0" presId="urn:microsoft.com/office/officeart/2008/layout/RadialCluster"/>
    <dgm:cxn modelId="{BC7AA927-EF83-4F12-85EF-D347AFC52055}" type="presOf" srcId="{3ADD49CC-9EBB-4E15-ACD4-35C80D30089D}" destId="{8E911282-0E1B-4481-B399-FFDF411E4E84}" srcOrd="0" destOrd="0" presId="urn:microsoft.com/office/officeart/2008/layout/RadialCluster"/>
    <dgm:cxn modelId="{2FC5AAA4-F5AE-420B-AB9A-44F6C4E3C64E}" type="presOf" srcId="{9106D4EB-6B4A-4C51-B2BF-7451790205F8}" destId="{ABD834EA-8947-4DA7-8D98-A5E34D58691B}" srcOrd="0" destOrd="0" presId="urn:microsoft.com/office/officeart/2008/layout/RadialCluster"/>
    <dgm:cxn modelId="{2F1E1135-104B-488F-9F57-7DD66B589FE7}" type="presOf" srcId="{9EB38DE4-E549-421B-81F3-E338B5B9E4B1}" destId="{1A351C4A-5EA7-4DDE-8365-DDB397510993}" srcOrd="0" destOrd="0" presId="urn:microsoft.com/office/officeart/2008/layout/RadialCluster"/>
    <dgm:cxn modelId="{83E3B790-B514-45E2-8A35-A1314F749818}" type="presOf" srcId="{3CB76B65-F188-4812-9202-75D700A59301}" destId="{A42CD0D8-8427-4870-99F7-1C2412F621DE}" srcOrd="0" destOrd="0" presId="urn:microsoft.com/office/officeart/2008/layout/RadialCluster"/>
    <dgm:cxn modelId="{8554D5C4-E834-4F05-BDD6-92E4F9533512}" type="presOf" srcId="{DB11DE2C-34E8-43C0-8F70-D04165A7FBD0}" destId="{29D6120C-1939-488C-9981-A5AAC3A652A1}" srcOrd="0" destOrd="0" presId="urn:microsoft.com/office/officeart/2008/layout/RadialCluster"/>
    <dgm:cxn modelId="{43CCAFE6-3FAC-4F23-8C66-4289564A1242}" type="presOf" srcId="{975BB493-E960-4CE8-99A2-308DCCF1F1FB}" destId="{9B2C9C55-3809-4552-9AC8-B3F8C4DA3392}" srcOrd="0" destOrd="0" presId="urn:microsoft.com/office/officeart/2008/layout/RadialCluster"/>
    <dgm:cxn modelId="{68BB1EDD-F76F-4487-827A-23E7001A3E2C}" type="presOf" srcId="{06E24635-7923-4769-90C1-5A38E60F6516}" destId="{78638CA5-4BA7-46DD-A406-09005320E20F}" srcOrd="0" destOrd="0" presId="urn:microsoft.com/office/officeart/2008/layout/RadialCluster"/>
    <dgm:cxn modelId="{E0C4A37B-41C5-43F0-A026-93051DBEE88F}" srcId="{3CB76B65-F188-4812-9202-75D700A59301}" destId="{E06CCCC1-55EB-41DD-A981-CD56AE21D5CF}" srcOrd="4" destOrd="0" parTransId="{731DF5DA-82EE-4280-9AAD-8AAD70F5BF15}" sibTransId="{9E12EC5F-C057-4405-B73E-91CAF8D113B0}"/>
    <dgm:cxn modelId="{B3F8272C-AFF2-4DB6-B3ED-8B40D81D4B23}" type="presOf" srcId="{A00E9EC6-59A5-4652-A062-576741276DD8}" destId="{2F142D1B-06C0-426E-9E51-62EF74E18DCC}" srcOrd="0" destOrd="0" presId="urn:microsoft.com/office/officeart/2008/layout/RadialCluster"/>
    <dgm:cxn modelId="{B1D4D87E-9277-4F77-9E34-F5D96BEDB33C}" type="presParOf" srcId="{78638CA5-4BA7-46DD-A406-09005320E20F}" destId="{8AC7DDC5-DABA-4600-B41C-0B59B0E7C4F6}" srcOrd="0" destOrd="0" presId="urn:microsoft.com/office/officeart/2008/layout/RadialCluster"/>
    <dgm:cxn modelId="{E2265263-ABF2-4793-9189-798AC13773F4}" type="presParOf" srcId="{8AC7DDC5-DABA-4600-B41C-0B59B0E7C4F6}" destId="{A42CD0D8-8427-4870-99F7-1C2412F621DE}" srcOrd="0" destOrd="0" presId="urn:microsoft.com/office/officeart/2008/layout/RadialCluster"/>
    <dgm:cxn modelId="{41170586-185B-47E6-8F8D-A65DD404E3E1}" type="presParOf" srcId="{8AC7DDC5-DABA-4600-B41C-0B59B0E7C4F6}" destId="{29D6120C-1939-488C-9981-A5AAC3A652A1}" srcOrd="1" destOrd="0" presId="urn:microsoft.com/office/officeart/2008/layout/RadialCluster"/>
    <dgm:cxn modelId="{B84432FF-4D0D-4EA2-AF55-B511B9BEE0F0}" type="presParOf" srcId="{8AC7DDC5-DABA-4600-B41C-0B59B0E7C4F6}" destId="{9B2C9C55-3809-4552-9AC8-B3F8C4DA3392}" srcOrd="2" destOrd="0" presId="urn:microsoft.com/office/officeart/2008/layout/RadialCluster"/>
    <dgm:cxn modelId="{47C6F432-64BA-4291-96AF-93A30A6CB033}" type="presParOf" srcId="{8AC7DDC5-DABA-4600-B41C-0B59B0E7C4F6}" destId="{ABD834EA-8947-4DA7-8D98-A5E34D58691B}" srcOrd="3" destOrd="0" presId="urn:microsoft.com/office/officeart/2008/layout/RadialCluster"/>
    <dgm:cxn modelId="{9B60B980-DB6A-4F9A-8A57-C161E6A7425E}" type="presParOf" srcId="{8AC7DDC5-DABA-4600-B41C-0B59B0E7C4F6}" destId="{BCAF359F-D12E-48E3-990E-4307F717B988}" srcOrd="4" destOrd="0" presId="urn:microsoft.com/office/officeart/2008/layout/RadialCluster"/>
    <dgm:cxn modelId="{DD3E90E3-2DFD-4917-BE2D-3C6378424E07}" type="presParOf" srcId="{8AC7DDC5-DABA-4600-B41C-0B59B0E7C4F6}" destId="{136CCDFB-5A84-4DFC-BAC1-B976C3656BA7}" srcOrd="5" destOrd="0" presId="urn:microsoft.com/office/officeart/2008/layout/RadialCluster"/>
    <dgm:cxn modelId="{802D7ACC-8BF4-47E3-8B2C-BFB24DFE2495}" type="presParOf" srcId="{8AC7DDC5-DABA-4600-B41C-0B59B0E7C4F6}" destId="{1A351C4A-5EA7-4DDE-8365-DDB397510993}" srcOrd="6" destOrd="0" presId="urn:microsoft.com/office/officeart/2008/layout/RadialCluster"/>
    <dgm:cxn modelId="{941EBAE3-02C1-49AE-BF35-DDBCAA3BB136}" type="presParOf" srcId="{8AC7DDC5-DABA-4600-B41C-0B59B0E7C4F6}" destId="{862DE0FA-81C2-48AD-998D-C81F7B3EDBF2}" srcOrd="7" destOrd="0" presId="urn:microsoft.com/office/officeart/2008/layout/RadialCluster"/>
    <dgm:cxn modelId="{7B6FE0DD-E8F2-43E1-8811-025F5A8E2802}" type="presParOf" srcId="{8AC7DDC5-DABA-4600-B41C-0B59B0E7C4F6}" destId="{E86A7B2B-C9D5-4AD5-826C-099B170303EA}" srcOrd="8" destOrd="0" presId="urn:microsoft.com/office/officeart/2008/layout/RadialCluster"/>
    <dgm:cxn modelId="{C649963C-25C7-4961-8ADC-F40717F004DC}" type="presParOf" srcId="{8AC7DDC5-DABA-4600-B41C-0B59B0E7C4F6}" destId="{40546B40-B82E-4797-8CCA-C4A46CD44160}" srcOrd="9" destOrd="0" presId="urn:microsoft.com/office/officeart/2008/layout/RadialCluster"/>
    <dgm:cxn modelId="{33926DED-AC03-47CF-ABB2-7F6B86D6F257}" type="presParOf" srcId="{8AC7DDC5-DABA-4600-B41C-0B59B0E7C4F6}" destId="{88E7B2B7-E37B-443D-89F0-6B203854E432}" srcOrd="10" destOrd="0" presId="urn:microsoft.com/office/officeart/2008/layout/RadialCluster"/>
    <dgm:cxn modelId="{C3F72930-FDC6-46FA-8123-EA06BCFCEE7B}" type="presParOf" srcId="{8AC7DDC5-DABA-4600-B41C-0B59B0E7C4F6}" destId="{8E911282-0E1B-4481-B399-FFDF411E4E84}" srcOrd="11" destOrd="0" presId="urn:microsoft.com/office/officeart/2008/layout/RadialCluster"/>
    <dgm:cxn modelId="{9A79E2B1-B621-493D-A024-093EDC0DD4CC}" type="presParOf" srcId="{8AC7DDC5-DABA-4600-B41C-0B59B0E7C4F6}" destId="{2F142D1B-06C0-426E-9E51-62EF74E18DCC}" srcOrd="12" destOrd="0" presId="urn:microsoft.com/office/officeart/2008/layout/RadialCluster"/>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2B1721D7-79C5-458A-90A1-325893938B7D}" type="doc">
      <dgm:prSet loTypeId="urn:microsoft.com/office/officeart/2005/8/layout/radial5" loCatId="cycle" qsTypeId="urn:microsoft.com/office/officeart/2005/8/quickstyle/simple4" qsCatId="simple" csTypeId="urn:microsoft.com/office/officeart/2005/8/colors/colorful4" csCatId="colorful" phldr="1"/>
      <dgm:spPr/>
      <dgm:t>
        <a:bodyPr/>
        <a:lstStyle/>
        <a:p>
          <a:endParaRPr lang="es-EC"/>
        </a:p>
      </dgm:t>
    </dgm:pt>
    <dgm:pt modelId="{89D0ABE8-A3BA-4FB4-82D4-1CB2FF9C5F3F}">
      <dgm:prSet phldrT="[Texto]" custT="1"/>
      <dgm:spPr/>
      <dgm:t>
        <a:bodyPr/>
        <a:lstStyle/>
        <a:p>
          <a:r>
            <a:rPr lang="es-EC" sz="1050" b="1" i="1">
              <a:solidFill>
                <a:sysClr val="windowText" lastClr="000000"/>
              </a:solidFill>
            </a:rPr>
            <a:t>Gestionar la dotación y mantenimiento de infraestructura vial acorde a los requerimientos productivos, turísticos y de conectividad urbano-rural.</a:t>
          </a:r>
          <a:endParaRPr lang="es-EC" sz="1050" b="1">
            <a:solidFill>
              <a:sysClr val="windowText" lastClr="000000"/>
            </a:solidFill>
          </a:endParaRPr>
        </a:p>
      </dgm:t>
    </dgm:pt>
    <dgm:pt modelId="{41CF47C0-A7E0-4697-B2B3-B1F6F3A22551}" type="parTrans" cxnId="{37FEECB2-CCCF-40AA-9012-23165A6CA51A}">
      <dgm:prSet/>
      <dgm:spPr/>
      <dgm:t>
        <a:bodyPr/>
        <a:lstStyle/>
        <a:p>
          <a:endParaRPr lang="es-EC" sz="800"/>
        </a:p>
      </dgm:t>
    </dgm:pt>
    <dgm:pt modelId="{EAEB1BA7-6B7D-43C2-8751-9BBDA688470B}" type="sibTrans" cxnId="{37FEECB2-CCCF-40AA-9012-23165A6CA51A}">
      <dgm:prSet/>
      <dgm:spPr/>
      <dgm:t>
        <a:bodyPr/>
        <a:lstStyle/>
        <a:p>
          <a:endParaRPr lang="es-EC" sz="800"/>
        </a:p>
      </dgm:t>
    </dgm:pt>
    <dgm:pt modelId="{1D50A2EB-9A80-4318-B65F-62CC6580B045}">
      <dgm:prSet phldrT="[Texto]" custT="1"/>
      <dgm:spPr/>
      <dgm:t>
        <a:bodyPr/>
        <a:lstStyle/>
        <a:p>
          <a:r>
            <a:rPr lang="es-EC" sz="800"/>
            <a:t>Rehabilitar y mantener los caminos rurales que permita acercar las zonas de producción al mercado, dinamizando la economía de la parroquia.</a:t>
          </a:r>
        </a:p>
      </dgm:t>
    </dgm:pt>
    <dgm:pt modelId="{2F4407A1-D066-42A3-B9EB-5BAB7137F203}" type="parTrans" cxnId="{758809B3-B296-4F70-B29A-166D1F6740A7}">
      <dgm:prSet custT="1"/>
      <dgm:spPr/>
      <dgm:t>
        <a:bodyPr/>
        <a:lstStyle/>
        <a:p>
          <a:endParaRPr lang="es-EC" sz="800"/>
        </a:p>
      </dgm:t>
    </dgm:pt>
    <dgm:pt modelId="{6B250F80-1198-4095-885F-723E0695B88B}" type="sibTrans" cxnId="{758809B3-B296-4F70-B29A-166D1F6740A7}">
      <dgm:prSet/>
      <dgm:spPr/>
      <dgm:t>
        <a:bodyPr/>
        <a:lstStyle/>
        <a:p>
          <a:endParaRPr lang="es-EC" sz="800"/>
        </a:p>
      </dgm:t>
    </dgm:pt>
    <dgm:pt modelId="{497F2F4B-3F19-4C78-8083-CCAF4CBF1ECF}">
      <dgm:prSet phldrT="[Texto]" custT="1"/>
      <dgm:spPr/>
      <dgm:t>
        <a:bodyPr/>
        <a:lstStyle/>
        <a:p>
          <a:r>
            <a:rPr lang="es-EC" sz="800"/>
            <a:t>Generar servicios de calidad para el transporte público, la distribución de productos, dotación de hidrocarburos y energía eléctrica.</a:t>
          </a:r>
        </a:p>
      </dgm:t>
    </dgm:pt>
    <dgm:pt modelId="{32530429-6396-42C4-91D1-F8A9FFE65ACE}" type="parTrans" cxnId="{62090F58-C2BF-48E5-9DFC-13EB31E9BF23}">
      <dgm:prSet custT="1"/>
      <dgm:spPr/>
      <dgm:t>
        <a:bodyPr/>
        <a:lstStyle/>
        <a:p>
          <a:endParaRPr lang="es-EC" sz="800"/>
        </a:p>
      </dgm:t>
    </dgm:pt>
    <dgm:pt modelId="{0D80B97F-B706-4AD6-95BD-B7D3624011C6}" type="sibTrans" cxnId="{62090F58-C2BF-48E5-9DFC-13EB31E9BF23}">
      <dgm:prSet/>
      <dgm:spPr/>
      <dgm:t>
        <a:bodyPr/>
        <a:lstStyle/>
        <a:p>
          <a:endParaRPr lang="es-EC" sz="800"/>
        </a:p>
      </dgm:t>
    </dgm:pt>
    <dgm:pt modelId="{F25F7B59-647F-4F26-92FB-4F4654DC256C}">
      <dgm:prSet phldrT="[Texto]" custT="1"/>
      <dgm:spPr/>
      <dgm:t>
        <a:bodyPr/>
        <a:lstStyle/>
        <a:p>
          <a:r>
            <a:rPr lang="es-EC" sz="800">
              <a:solidFill>
                <a:sysClr val="windowText" lastClr="000000"/>
              </a:solidFill>
            </a:rPr>
            <a:t>Integrar en los diferentes niveles, los sistemas de tecnología de información y comunicaciones (TIC), como medios para elevar la calidad de la educación y de desarrollo.</a:t>
          </a:r>
        </a:p>
      </dgm:t>
    </dgm:pt>
    <dgm:pt modelId="{A9DCD5A5-B9F1-4D68-A2BA-2B8B1B03A831}" type="parTrans" cxnId="{5C32675C-CBBD-4CE6-AB52-3CDBADB0D496}">
      <dgm:prSet custT="1"/>
      <dgm:spPr/>
      <dgm:t>
        <a:bodyPr/>
        <a:lstStyle/>
        <a:p>
          <a:endParaRPr lang="es-EC" sz="800"/>
        </a:p>
      </dgm:t>
    </dgm:pt>
    <dgm:pt modelId="{ECA2EE5F-D148-41DD-9802-D552F4CE2F62}" type="sibTrans" cxnId="{5C32675C-CBBD-4CE6-AB52-3CDBADB0D496}">
      <dgm:prSet/>
      <dgm:spPr/>
      <dgm:t>
        <a:bodyPr/>
        <a:lstStyle/>
        <a:p>
          <a:endParaRPr lang="es-EC" sz="800"/>
        </a:p>
      </dgm:t>
    </dgm:pt>
    <dgm:pt modelId="{16858F45-4107-41F9-BA20-627502A8CDEA}" type="pres">
      <dgm:prSet presAssocID="{2B1721D7-79C5-458A-90A1-325893938B7D}" presName="Name0" presStyleCnt="0">
        <dgm:presLayoutVars>
          <dgm:chMax val="1"/>
          <dgm:dir/>
          <dgm:animLvl val="ctr"/>
          <dgm:resizeHandles val="exact"/>
        </dgm:presLayoutVars>
      </dgm:prSet>
      <dgm:spPr/>
      <dgm:t>
        <a:bodyPr/>
        <a:lstStyle/>
        <a:p>
          <a:endParaRPr lang="es-EC"/>
        </a:p>
      </dgm:t>
    </dgm:pt>
    <dgm:pt modelId="{919AF9A5-AD95-4E63-B25E-4E4DCCF2DE9A}" type="pres">
      <dgm:prSet presAssocID="{89D0ABE8-A3BA-4FB4-82D4-1CB2FF9C5F3F}" presName="centerShape" presStyleLbl="node0" presStyleIdx="0" presStyleCnt="1" custScaleX="216308" custScaleY="93110"/>
      <dgm:spPr/>
      <dgm:t>
        <a:bodyPr/>
        <a:lstStyle/>
        <a:p>
          <a:endParaRPr lang="es-EC"/>
        </a:p>
      </dgm:t>
    </dgm:pt>
    <dgm:pt modelId="{C25B3F11-7E01-4AB3-943F-6B0E5959FB34}" type="pres">
      <dgm:prSet presAssocID="{2F4407A1-D066-42A3-B9EB-5BAB7137F203}" presName="parTrans" presStyleLbl="sibTrans2D1" presStyleIdx="0" presStyleCnt="3"/>
      <dgm:spPr/>
      <dgm:t>
        <a:bodyPr/>
        <a:lstStyle/>
        <a:p>
          <a:endParaRPr lang="es-EC"/>
        </a:p>
      </dgm:t>
    </dgm:pt>
    <dgm:pt modelId="{3043F243-923A-4A37-8896-6234A10EB89F}" type="pres">
      <dgm:prSet presAssocID="{2F4407A1-D066-42A3-B9EB-5BAB7137F203}" presName="connectorText" presStyleLbl="sibTrans2D1" presStyleIdx="0" presStyleCnt="3"/>
      <dgm:spPr/>
      <dgm:t>
        <a:bodyPr/>
        <a:lstStyle/>
        <a:p>
          <a:endParaRPr lang="es-EC"/>
        </a:p>
      </dgm:t>
    </dgm:pt>
    <dgm:pt modelId="{4C9DACD1-118A-4572-A62C-2744B989896D}" type="pres">
      <dgm:prSet presAssocID="{1D50A2EB-9A80-4318-B65F-62CC6580B045}" presName="node" presStyleLbl="node1" presStyleIdx="0" presStyleCnt="3" custScaleX="211980" custScaleY="73562">
        <dgm:presLayoutVars>
          <dgm:bulletEnabled val="1"/>
        </dgm:presLayoutVars>
      </dgm:prSet>
      <dgm:spPr/>
      <dgm:t>
        <a:bodyPr/>
        <a:lstStyle/>
        <a:p>
          <a:endParaRPr lang="es-EC"/>
        </a:p>
      </dgm:t>
    </dgm:pt>
    <dgm:pt modelId="{22FA79C6-C8A3-44B4-8A5B-25C90B1F4279}" type="pres">
      <dgm:prSet presAssocID="{32530429-6396-42C4-91D1-F8A9FFE65ACE}" presName="parTrans" presStyleLbl="sibTrans2D1" presStyleIdx="1" presStyleCnt="3"/>
      <dgm:spPr/>
      <dgm:t>
        <a:bodyPr/>
        <a:lstStyle/>
        <a:p>
          <a:endParaRPr lang="es-EC"/>
        </a:p>
      </dgm:t>
    </dgm:pt>
    <dgm:pt modelId="{12505A43-4A70-487A-BCD1-00DCF027611A}" type="pres">
      <dgm:prSet presAssocID="{32530429-6396-42C4-91D1-F8A9FFE65ACE}" presName="connectorText" presStyleLbl="sibTrans2D1" presStyleIdx="1" presStyleCnt="3"/>
      <dgm:spPr/>
      <dgm:t>
        <a:bodyPr/>
        <a:lstStyle/>
        <a:p>
          <a:endParaRPr lang="es-EC"/>
        </a:p>
      </dgm:t>
    </dgm:pt>
    <dgm:pt modelId="{C4CC2144-F978-47CA-AA52-8E5137A0501F}" type="pres">
      <dgm:prSet presAssocID="{497F2F4B-3F19-4C78-8083-CCAF4CBF1ECF}" presName="node" presStyleLbl="node1" presStyleIdx="1" presStyleCnt="3" custScaleY="126042" custRadScaleRad="150506" custRadScaleInc="-27852">
        <dgm:presLayoutVars>
          <dgm:bulletEnabled val="1"/>
        </dgm:presLayoutVars>
      </dgm:prSet>
      <dgm:spPr/>
      <dgm:t>
        <a:bodyPr/>
        <a:lstStyle/>
        <a:p>
          <a:endParaRPr lang="es-EC"/>
        </a:p>
      </dgm:t>
    </dgm:pt>
    <dgm:pt modelId="{D1FD9221-0623-48E3-A1EE-D786198E37DB}" type="pres">
      <dgm:prSet presAssocID="{A9DCD5A5-B9F1-4D68-A2BA-2B8B1B03A831}" presName="parTrans" presStyleLbl="sibTrans2D1" presStyleIdx="2" presStyleCnt="3"/>
      <dgm:spPr/>
      <dgm:t>
        <a:bodyPr/>
        <a:lstStyle/>
        <a:p>
          <a:endParaRPr lang="es-EC"/>
        </a:p>
      </dgm:t>
    </dgm:pt>
    <dgm:pt modelId="{748DC92A-99EE-490A-BA7F-EA214F989BFA}" type="pres">
      <dgm:prSet presAssocID="{A9DCD5A5-B9F1-4D68-A2BA-2B8B1B03A831}" presName="connectorText" presStyleLbl="sibTrans2D1" presStyleIdx="2" presStyleCnt="3"/>
      <dgm:spPr/>
      <dgm:t>
        <a:bodyPr/>
        <a:lstStyle/>
        <a:p>
          <a:endParaRPr lang="es-EC"/>
        </a:p>
      </dgm:t>
    </dgm:pt>
    <dgm:pt modelId="{8DD3026A-BF40-409A-B0A8-358FA9B046E6}" type="pres">
      <dgm:prSet presAssocID="{F25F7B59-647F-4F26-92FB-4F4654DC256C}" presName="node" presStyleLbl="node1" presStyleIdx="2" presStyleCnt="3" custScaleX="136448" custRadScaleRad="159552" custRadScaleInc="39712">
        <dgm:presLayoutVars>
          <dgm:bulletEnabled val="1"/>
        </dgm:presLayoutVars>
      </dgm:prSet>
      <dgm:spPr/>
      <dgm:t>
        <a:bodyPr/>
        <a:lstStyle/>
        <a:p>
          <a:endParaRPr lang="es-EC"/>
        </a:p>
      </dgm:t>
    </dgm:pt>
  </dgm:ptLst>
  <dgm:cxnLst>
    <dgm:cxn modelId="{5200A251-42BC-4F7C-8E66-D512287A5B9B}" type="presOf" srcId="{497F2F4B-3F19-4C78-8083-CCAF4CBF1ECF}" destId="{C4CC2144-F978-47CA-AA52-8E5137A0501F}" srcOrd="0" destOrd="0" presId="urn:microsoft.com/office/officeart/2005/8/layout/radial5"/>
    <dgm:cxn modelId="{6BC9C396-709C-48B6-ABCB-70F1911E7627}" type="presOf" srcId="{A9DCD5A5-B9F1-4D68-A2BA-2B8B1B03A831}" destId="{D1FD9221-0623-48E3-A1EE-D786198E37DB}" srcOrd="0" destOrd="0" presId="urn:microsoft.com/office/officeart/2005/8/layout/radial5"/>
    <dgm:cxn modelId="{F9CE191B-20D6-4A3F-9F92-9E33ACF5CC77}" type="presOf" srcId="{2B1721D7-79C5-458A-90A1-325893938B7D}" destId="{16858F45-4107-41F9-BA20-627502A8CDEA}" srcOrd="0" destOrd="0" presId="urn:microsoft.com/office/officeart/2005/8/layout/radial5"/>
    <dgm:cxn modelId="{608CCD48-41CE-48D9-9915-4A277F681B5E}" type="presOf" srcId="{A9DCD5A5-B9F1-4D68-A2BA-2B8B1B03A831}" destId="{748DC92A-99EE-490A-BA7F-EA214F989BFA}" srcOrd="1" destOrd="0" presId="urn:microsoft.com/office/officeart/2005/8/layout/radial5"/>
    <dgm:cxn modelId="{37FEECB2-CCCF-40AA-9012-23165A6CA51A}" srcId="{2B1721D7-79C5-458A-90A1-325893938B7D}" destId="{89D0ABE8-A3BA-4FB4-82D4-1CB2FF9C5F3F}" srcOrd="0" destOrd="0" parTransId="{41CF47C0-A7E0-4697-B2B3-B1F6F3A22551}" sibTransId="{EAEB1BA7-6B7D-43C2-8751-9BBDA688470B}"/>
    <dgm:cxn modelId="{49440C3E-E077-4CAE-84E9-A7BE248F94E8}" type="presOf" srcId="{1D50A2EB-9A80-4318-B65F-62CC6580B045}" destId="{4C9DACD1-118A-4572-A62C-2744B989896D}" srcOrd="0" destOrd="0" presId="urn:microsoft.com/office/officeart/2005/8/layout/radial5"/>
    <dgm:cxn modelId="{758809B3-B296-4F70-B29A-166D1F6740A7}" srcId="{89D0ABE8-A3BA-4FB4-82D4-1CB2FF9C5F3F}" destId="{1D50A2EB-9A80-4318-B65F-62CC6580B045}" srcOrd="0" destOrd="0" parTransId="{2F4407A1-D066-42A3-B9EB-5BAB7137F203}" sibTransId="{6B250F80-1198-4095-885F-723E0695B88B}"/>
    <dgm:cxn modelId="{C4726BEE-4F23-45BF-BD74-7D795436588F}" type="presOf" srcId="{89D0ABE8-A3BA-4FB4-82D4-1CB2FF9C5F3F}" destId="{919AF9A5-AD95-4E63-B25E-4E4DCCF2DE9A}" srcOrd="0" destOrd="0" presId="urn:microsoft.com/office/officeart/2005/8/layout/radial5"/>
    <dgm:cxn modelId="{5755A0ED-4828-4638-90DB-B5618CA609AB}" type="presOf" srcId="{F25F7B59-647F-4F26-92FB-4F4654DC256C}" destId="{8DD3026A-BF40-409A-B0A8-358FA9B046E6}" srcOrd="0" destOrd="0" presId="urn:microsoft.com/office/officeart/2005/8/layout/radial5"/>
    <dgm:cxn modelId="{73AFCD6B-263C-4370-97B5-AA5B926F1BC4}" type="presOf" srcId="{32530429-6396-42C4-91D1-F8A9FFE65ACE}" destId="{12505A43-4A70-487A-BCD1-00DCF027611A}" srcOrd="1" destOrd="0" presId="urn:microsoft.com/office/officeart/2005/8/layout/radial5"/>
    <dgm:cxn modelId="{5C32675C-CBBD-4CE6-AB52-3CDBADB0D496}" srcId="{89D0ABE8-A3BA-4FB4-82D4-1CB2FF9C5F3F}" destId="{F25F7B59-647F-4F26-92FB-4F4654DC256C}" srcOrd="2" destOrd="0" parTransId="{A9DCD5A5-B9F1-4D68-A2BA-2B8B1B03A831}" sibTransId="{ECA2EE5F-D148-41DD-9802-D552F4CE2F62}"/>
    <dgm:cxn modelId="{F45082D4-A56B-4100-9124-40308BAAC1BE}" type="presOf" srcId="{2F4407A1-D066-42A3-B9EB-5BAB7137F203}" destId="{C25B3F11-7E01-4AB3-943F-6B0E5959FB34}" srcOrd="0" destOrd="0" presId="urn:microsoft.com/office/officeart/2005/8/layout/radial5"/>
    <dgm:cxn modelId="{62090F58-C2BF-48E5-9DFC-13EB31E9BF23}" srcId="{89D0ABE8-A3BA-4FB4-82D4-1CB2FF9C5F3F}" destId="{497F2F4B-3F19-4C78-8083-CCAF4CBF1ECF}" srcOrd="1" destOrd="0" parTransId="{32530429-6396-42C4-91D1-F8A9FFE65ACE}" sibTransId="{0D80B97F-B706-4AD6-95BD-B7D3624011C6}"/>
    <dgm:cxn modelId="{27915243-15CE-4DA0-A5EE-6B5E237F221E}" type="presOf" srcId="{32530429-6396-42C4-91D1-F8A9FFE65ACE}" destId="{22FA79C6-C8A3-44B4-8A5B-25C90B1F4279}" srcOrd="0" destOrd="0" presId="urn:microsoft.com/office/officeart/2005/8/layout/radial5"/>
    <dgm:cxn modelId="{EED89152-ADED-43DE-927A-04EEE9568E3B}" type="presOf" srcId="{2F4407A1-D066-42A3-B9EB-5BAB7137F203}" destId="{3043F243-923A-4A37-8896-6234A10EB89F}" srcOrd="1" destOrd="0" presId="urn:microsoft.com/office/officeart/2005/8/layout/radial5"/>
    <dgm:cxn modelId="{A23EBE41-CD78-43B6-9005-78A2E233EA2A}" type="presParOf" srcId="{16858F45-4107-41F9-BA20-627502A8CDEA}" destId="{919AF9A5-AD95-4E63-B25E-4E4DCCF2DE9A}" srcOrd="0" destOrd="0" presId="urn:microsoft.com/office/officeart/2005/8/layout/radial5"/>
    <dgm:cxn modelId="{AE55798D-60A3-4561-A5B0-843585BD8E00}" type="presParOf" srcId="{16858F45-4107-41F9-BA20-627502A8CDEA}" destId="{C25B3F11-7E01-4AB3-943F-6B0E5959FB34}" srcOrd="1" destOrd="0" presId="urn:microsoft.com/office/officeart/2005/8/layout/radial5"/>
    <dgm:cxn modelId="{A0DDB5E7-D3FF-4186-9279-7026ABDFD030}" type="presParOf" srcId="{C25B3F11-7E01-4AB3-943F-6B0E5959FB34}" destId="{3043F243-923A-4A37-8896-6234A10EB89F}" srcOrd="0" destOrd="0" presId="urn:microsoft.com/office/officeart/2005/8/layout/radial5"/>
    <dgm:cxn modelId="{CA5C8D69-25C8-43F3-9268-3B9E019554A6}" type="presParOf" srcId="{16858F45-4107-41F9-BA20-627502A8CDEA}" destId="{4C9DACD1-118A-4572-A62C-2744B989896D}" srcOrd="2" destOrd="0" presId="urn:microsoft.com/office/officeart/2005/8/layout/radial5"/>
    <dgm:cxn modelId="{974F2ECB-FA82-4447-901C-B9BAAC194ADA}" type="presParOf" srcId="{16858F45-4107-41F9-BA20-627502A8CDEA}" destId="{22FA79C6-C8A3-44B4-8A5B-25C90B1F4279}" srcOrd="3" destOrd="0" presId="urn:microsoft.com/office/officeart/2005/8/layout/radial5"/>
    <dgm:cxn modelId="{63E3F512-8EAE-4B78-84DA-66126CD9E29A}" type="presParOf" srcId="{22FA79C6-C8A3-44B4-8A5B-25C90B1F4279}" destId="{12505A43-4A70-487A-BCD1-00DCF027611A}" srcOrd="0" destOrd="0" presId="urn:microsoft.com/office/officeart/2005/8/layout/radial5"/>
    <dgm:cxn modelId="{35121328-55F0-42FB-A4CE-D038F341EB3D}" type="presParOf" srcId="{16858F45-4107-41F9-BA20-627502A8CDEA}" destId="{C4CC2144-F978-47CA-AA52-8E5137A0501F}" srcOrd="4" destOrd="0" presId="urn:microsoft.com/office/officeart/2005/8/layout/radial5"/>
    <dgm:cxn modelId="{EA935D8A-264B-485F-904F-B190FC3F812E}" type="presParOf" srcId="{16858F45-4107-41F9-BA20-627502A8CDEA}" destId="{D1FD9221-0623-48E3-A1EE-D786198E37DB}" srcOrd="5" destOrd="0" presId="urn:microsoft.com/office/officeart/2005/8/layout/radial5"/>
    <dgm:cxn modelId="{EAE81AA0-4FDE-4C9B-8B7B-D8A4BF6DE860}" type="presParOf" srcId="{D1FD9221-0623-48E3-A1EE-D786198E37DB}" destId="{748DC92A-99EE-490A-BA7F-EA214F989BFA}" srcOrd="0" destOrd="0" presId="urn:microsoft.com/office/officeart/2005/8/layout/radial5"/>
    <dgm:cxn modelId="{1ED8AD73-7A23-4004-A724-5DA9FEC0A56F}" type="presParOf" srcId="{16858F45-4107-41F9-BA20-627502A8CDEA}" destId="{8DD3026A-BF40-409A-B0A8-358FA9B046E6}" srcOrd="6" destOrd="0" presId="urn:microsoft.com/office/officeart/2005/8/layout/radial5"/>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B1721D7-79C5-458A-90A1-325893938B7D}" type="doc">
      <dgm:prSet loTypeId="urn:microsoft.com/office/officeart/2005/8/layout/radial5" loCatId="cycle" qsTypeId="urn:microsoft.com/office/officeart/2005/8/quickstyle/simple5" qsCatId="simple" csTypeId="urn:microsoft.com/office/officeart/2005/8/colors/colorful4" csCatId="colorful" phldr="1"/>
      <dgm:spPr/>
      <dgm:t>
        <a:bodyPr/>
        <a:lstStyle/>
        <a:p>
          <a:endParaRPr lang="es-EC"/>
        </a:p>
      </dgm:t>
    </dgm:pt>
    <dgm:pt modelId="{89D0ABE8-A3BA-4FB4-82D4-1CB2FF9C5F3F}">
      <dgm:prSet phldrT="[Texto]" custT="1"/>
      <dgm:spPr/>
      <dgm:t>
        <a:bodyPr/>
        <a:lstStyle/>
        <a:p>
          <a:pPr algn="ctr"/>
          <a:r>
            <a:rPr lang="es-EC" sz="1000" b="1" i="1">
              <a:solidFill>
                <a:sysClr val="windowText" lastClr="000000"/>
              </a:solidFill>
            </a:rPr>
            <a:t>Recuperar y conservar los ecosistemas naturales garantizado el aprovechamiento y su protección a través de un manejo sustentable que generen alternativas productivas y turísticas..</a:t>
          </a:r>
          <a:endParaRPr lang="es-EC" sz="1000" b="1">
            <a:solidFill>
              <a:sysClr val="windowText" lastClr="000000"/>
            </a:solidFill>
          </a:endParaRPr>
        </a:p>
      </dgm:t>
    </dgm:pt>
    <dgm:pt modelId="{41CF47C0-A7E0-4697-B2B3-B1F6F3A22551}" type="parTrans" cxnId="{37FEECB2-CCCF-40AA-9012-23165A6CA51A}">
      <dgm:prSet/>
      <dgm:spPr/>
      <dgm:t>
        <a:bodyPr/>
        <a:lstStyle/>
        <a:p>
          <a:pPr algn="ctr"/>
          <a:endParaRPr lang="es-EC" sz="800"/>
        </a:p>
      </dgm:t>
    </dgm:pt>
    <dgm:pt modelId="{EAEB1BA7-6B7D-43C2-8751-9BBDA688470B}" type="sibTrans" cxnId="{37FEECB2-CCCF-40AA-9012-23165A6CA51A}">
      <dgm:prSet/>
      <dgm:spPr/>
      <dgm:t>
        <a:bodyPr/>
        <a:lstStyle/>
        <a:p>
          <a:pPr algn="ctr"/>
          <a:endParaRPr lang="es-EC" sz="800"/>
        </a:p>
      </dgm:t>
    </dgm:pt>
    <dgm:pt modelId="{1D50A2EB-9A80-4318-B65F-62CC6580B045}">
      <dgm:prSet phldrT="[Texto]" custT="1"/>
      <dgm:spPr/>
      <dgm:t>
        <a:bodyPr/>
        <a:lstStyle/>
        <a:p>
          <a:pPr algn="ctr"/>
          <a:r>
            <a:rPr lang="es-EC" sz="800"/>
            <a:t>Recuperar y conservar los Ecosistemas Naturales. </a:t>
          </a:r>
        </a:p>
      </dgm:t>
    </dgm:pt>
    <dgm:pt modelId="{2F4407A1-D066-42A3-B9EB-5BAB7137F203}" type="parTrans" cxnId="{758809B3-B296-4F70-B29A-166D1F6740A7}">
      <dgm:prSet custT="1"/>
      <dgm:spPr/>
      <dgm:t>
        <a:bodyPr/>
        <a:lstStyle/>
        <a:p>
          <a:pPr algn="ctr"/>
          <a:endParaRPr lang="es-EC" sz="800"/>
        </a:p>
      </dgm:t>
    </dgm:pt>
    <dgm:pt modelId="{6B250F80-1198-4095-885F-723E0695B88B}" type="sibTrans" cxnId="{758809B3-B296-4F70-B29A-166D1F6740A7}">
      <dgm:prSet/>
      <dgm:spPr/>
      <dgm:t>
        <a:bodyPr/>
        <a:lstStyle/>
        <a:p>
          <a:pPr algn="ctr"/>
          <a:endParaRPr lang="es-EC" sz="800"/>
        </a:p>
      </dgm:t>
    </dgm:pt>
    <dgm:pt modelId="{497F2F4B-3F19-4C78-8083-CCAF4CBF1ECF}">
      <dgm:prSet phldrT="[Texto]" custT="1"/>
      <dgm:spPr/>
      <dgm:t>
        <a:bodyPr/>
        <a:lstStyle/>
        <a:p>
          <a:pPr algn="ctr"/>
          <a:r>
            <a:rPr lang="es-EC" sz="800"/>
            <a:t>Garantizar el aprovechamiento y la protección de los recursos naturales a través de un manejo sustentable. </a:t>
          </a:r>
        </a:p>
      </dgm:t>
    </dgm:pt>
    <dgm:pt modelId="{32530429-6396-42C4-91D1-F8A9FFE65ACE}" type="parTrans" cxnId="{62090F58-C2BF-48E5-9DFC-13EB31E9BF23}">
      <dgm:prSet custT="1"/>
      <dgm:spPr/>
      <dgm:t>
        <a:bodyPr/>
        <a:lstStyle/>
        <a:p>
          <a:pPr algn="ctr"/>
          <a:endParaRPr lang="es-EC" sz="800"/>
        </a:p>
      </dgm:t>
    </dgm:pt>
    <dgm:pt modelId="{0D80B97F-B706-4AD6-95BD-B7D3624011C6}" type="sibTrans" cxnId="{62090F58-C2BF-48E5-9DFC-13EB31E9BF23}">
      <dgm:prSet/>
      <dgm:spPr/>
      <dgm:t>
        <a:bodyPr/>
        <a:lstStyle/>
        <a:p>
          <a:pPr algn="ctr"/>
          <a:endParaRPr lang="es-EC" sz="800"/>
        </a:p>
      </dgm:t>
    </dgm:pt>
    <dgm:pt modelId="{F25F7B59-647F-4F26-92FB-4F4654DC256C}">
      <dgm:prSet phldrT="[Texto]" custT="1"/>
      <dgm:spPr/>
      <dgm:t>
        <a:bodyPr/>
        <a:lstStyle/>
        <a:p>
          <a:pPr algn="ctr"/>
          <a:r>
            <a:rPr lang="es-EC" sz="800"/>
            <a:t>Generar alternativas productivas y turísticas basadas en la conservación de la biodiversidad. </a:t>
          </a:r>
        </a:p>
      </dgm:t>
    </dgm:pt>
    <dgm:pt modelId="{A9DCD5A5-B9F1-4D68-A2BA-2B8B1B03A831}" type="parTrans" cxnId="{5C32675C-CBBD-4CE6-AB52-3CDBADB0D496}">
      <dgm:prSet custT="1"/>
      <dgm:spPr/>
      <dgm:t>
        <a:bodyPr/>
        <a:lstStyle/>
        <a:p>
          <a:pPr algn="ctr"/>
          <a:endParaRPr lang="es-EC" sz="800"/>
        </a:p>
      </dgm:t>
    </dgm:pt>
    <dgm:pt modelId="{ECA2EE5F-D148-41DD-9802-D552F4CE2F62}" type="sibTrans" cxnId="{5C32675C-CBBD-4CE6-AB52-3CDBADB0D496}">
      <dgm:prSet/>
      <dgm:spPr/>
      <dgm:t>
        <a:bodyPr/>
        <a:lstStyle/>
        <a:p>
          <a:pPr algn="ctr"/>
          <a:endParaRPr lang="es-EC" sz="800"/>
        </a:p>
      </dgm:t>
    </dgm:pt>
    <dgm:pt modelId="{81E9D959-7677-436E-935E-7D2BE1AD14E7}">
      <dgm:prSet phldrT="[Texto]" custT="1"/>
      <dgm:spPr/>
      <dgm:t>
        <a:bodyPr/>
        <a:lstStyle/>
        <a:p>
          <a:pPr algn="ctr"/>
          <a:r>
            <a:rPr lang="es-EC" sz="800"/>
            <a:t>Impulsar actividades de reforestación y la recuperación de áreas intervenida.</a:t>
          </a:r>
        </a:p>
      </dgm:t>
    </dgm:pt>
    <dgm:pt modelId="{A835147F-E367-49AA-AB78-5B65EE98D868}" type="parTrans" cxnId="{BBE435DB-ABD6-4770-8BFD-4549C8B6E9F3}">
      <dgm:prSet custT="1"/>
      <dgm:spPr/>
      <dgm:t>
        <a:bodyPr/>
        <a:lstStyle/>
        <a:p>
          <a:pPr algn="ctr"/>
          <a:endParaRPr lang="es-EC" sz="800"/>
        </a:p>
      </dgm:t>
    </dgm:pt>
    <dgm:pt modelId="{E774D46F-554B-443A-8F9B-60F66714B4E4}" type="sibTrans" cxnId="{BBE435DB-ABD6-4770-8BFD-4549C8B6E9F3}">
      <dgm:prSet/>
      <dgm:spPr/>
      <dgm:t>
        <a:bodyPr/>
        <a:lstStyle/>
        <a:p>
          <a:pPr algn="ctr"/>
          <a:endParaRPr lang="es-EC" sz="800"/>
        </a:p>
      </dgm:t>
    </dgm:pt>
    <dgm:pt modelId="{1559DFC2-EF79-40D1-893A-2ED0EA519F1D}">
      <dgm:prSet phldrT="[Texto]" custT="1"/>
      <dgm:spPr/>
      <dgm:t>
        <a:bodyPr/>
        <a:lstStyle/>
        <a:p>
          <a:pPr algn="ctr"/>
          <a:r>
            <a:rPr lang="es-EC" sz="800">
              <a:solidFill>
                <a:sysClr val="windowText" lastClr="000000"/>
              </a:solidFill>
            </a:rPr>
            <a:t>Fortalecer el manejo adecuado de los residuos orgánicos e inorgánicos y líquidos reduciendo los impactos negativos al medio para generar un entorno saludable.</a:t>
          </a:r>
        </a:p>
      </dgm:t>
    </dgm:pt>
    <dgm:pt modelId="{60BC39B9-8CE0-4CBA-B26A-D2868A7B79BD}" type="parTrans" cxnId="{649E117D-787D-4B3B-A1D1-2508FEE52360}">
      <dgm:prSet custT="1"/>
      <dgm:spPr/>
      <dgm:t>
        <a:bodyPr/>
        <a:lstStyle/>
        <a:p>
          <a:pPr algn="ctr"/>
          <a:endParaRPr lang="es-EC" sz="800"/>
        </a:p>
      </dgm:t>
    </dgm:pt>
    <dgm:pt modelId="{EC726D7A-553A-4135-B609-15FF3FD799B8}" type="sibTrans" cxnId="{649E117D-787D-4B3B-A1D1-2508FEE52360}">
      <dgm:prSet/>
      <dgm:spPr/>
      <dgm:t>
        <a:bodyPr/>
        <a:lstStyle/>
        <a:p>
          <a:pPr algn="ctr"/>
          <a:endParaRPr lang="es-EC" sz="800"/>
        </a:p>
      </dgm:t>
    </dgm:pt>
    <dgm:pt modelId="{1E53F395-0D7F-4766-9DEE-49AD4482EE68}">
      <dgm:prSet phldrT="[Texto]" custT="1"/>
      <dgm:spPr/>
      <dgm:t>
        <a:bodyPr/>
        <a:lstStyle/>
        <a:p>
          <a:pPr algn="ctr"/>
          <a:r>
            <a:rPr lang="es-EC" sz="800">
              <a:solidFill>
                <a:sysClr val="windowText" lastClr="000000"/>
              </a:solidFill>
            </a:rPr>
            <a:t>Prevenir desastres naturales certificando el bienestar de la población local.</a:t>
          </a:r>
        </a:p>
      </dgm:t>
    </dgm:pt>
    <dgm:pt modelId="{26C3B944-C592-460F-9D82-FC0044B06465}" type="parTrans" cxnId="{67BBC7D1-355E-4CE1-BA19-663538C39DDE}">
      <dgm:prSet custT="1"/>
      <dgm:spPr/>
      <dgm:t>
        <a:bodyPr/>
        <a:lstStyle/>
        <a:p>
          <a:pPr algn="ctr"/>
          <a:endParaRPr lang="es-EC" sz="800"/>
        </a:p>
      </dgm:t>
    </dgm:pt>
    <dgm:pt modelId="{DB5D01A9-B08E-4E65-ACEC-1AF937585E71}" type="sibTrans" cxnId="{67BBC7D1-355E-4CE1-BA19-663538C39DDE}">
      <dgm:prSet/>
      <dgm:spPr/>
      <dgm:t>
        <a:bodyPr/>
        <a:lstStyle/>
        <a:p>
          <a:pPr algn="ctr"/>
          <a:endParaRPr lang="es-EC" sz="800"/>
        </a:p>
      </dgm:t>
    </dgm:pt>
    <dgm:pt modelId="{16858F45-4107-41F9-BA20-627502A8CDEA}" type="pres">
      <dgm:prSet presAssocID="{2B1721D7-79C5-458A-90A1-325893938B7D}" presName="Name0" presStyleCnt="0">
        <dgm:presLayoutVars>
          <dgm:chMax val="1"/>
          <dgm:dir/>
          <dgm:animLvl val="ctr"/>
          <dgm:resizeHandles val="exact"/>
        </dgm:presLayoutVars>
      </dgm:prSet>
      <dgm:spPr/>
      <dgm:t>
        <a:bodyPr/>
        <a:lstStyle/>
        <a:p>
          <a:endParaRPr lang="es-EC"/>
        </a:p>
      </dgm:t>
    </dgm:pt>
    <dgm:pt modelId="{919AF9A5-AD95-4E63-B25E-4E4DCCF2DE9A}" type="pres">
      <dgm:prSet presAssocID="{89D0ABE8-A3BA-4FB4-82D4-1CB2FF9C5F3F}" presName="centerShape" presStyleLbl="node0" presStyleIdx="0" presStyleCnt="1" custScaleX="182958" custScaleY="142871"/>
      <dgm:spPr/>
      <dgm:t>
        <a:bodyPr/>
        <a:lstStyle/>
        <a:p>
          <a:endParaRPr lang="es-EC"/>
        </a:p>
      </dgm:t>
    </dgm:pt>
    <dgm:pt modelId="{C25B3F11-7E01-4AB3-943F-6B0E5959FB34}" type="pres">
      <dgm:prSet presAssocID="{2F4407A1-D066-42A3-B9EB-5BAB7137F203}" presName="parTrans" presStyleLbl="sibTrans2D1" presStyleIdx="0" presStyleCnt="6"/>
      <dgm:spPr/>
      <dgm:t>
        <a:bodyPr/>
        <a:lstStyle/>
        <a:p>
          <a:endParaRPr lang="es-EC"/>
        </a:p>
      </dgm:t>
    </dgm:pt>
    <dgm:pt modelId="{3043F243-923A-4A37-8896-6234A10EB89F}" type="pres">
      <dgm:prSet presAssocID="{2F4407A1-D066-42A3-B9EB-5BAB7137F203}" presName="connectorText" presStyleLbl="sibTrans2D1" presStyleIdx="0" presStyleCnt="6"/>
      <dgm:spPr/>
      <dgm:t>
        <a:bodyPr/>
        <a:lstStyle/>
        <a:p>
          <a:endParaRPr lang="es-EC"/>
        </a:p>
      </dgm:t>
    </dgm:pt>
    <dgm:pt modelId="{4C9DACD1-118A-4572-A62C-2744B989896D}" type="pres">
      <dgm:prSet presAssocID="{1D50A2EB-9A80-4318-B65F-62CC6580B045}" presName="node" presStyleLbl="node1" presStyleIdx="0" presStyleCnt="6">
        <dgm:presLayoutVars>
          <dgm:bulletEnabled val="1"/>
        </dgm:presLayoutVars>
      </dgm:prSet>
      <dgm:spPr/>
      <dgm:t>
        <a:bodyPr/>
        <a:lstStyle/>
        <a:p>
          <a:endParaRPr lang="es-EC"/>
        </a:p>
      </dgm:t>
    </dgm:pt>
    <dgm:pt modelId="{22FA79C6-C8A3-44B4-8A5B-25C90B1F4279}" type="pres">
      <dgm:prSet presAssocID="{32530429-6396-42C4-91D1-F8A9FFE65ACE}" presName="parTrans" presStyleLbl="sibTrans2D1" presStyleIdx="1" presStyleCnt="6"/>
      <dgm:spPr/>
      <dgm:t>
        <a:bodyPr/>
        <a:lstStyle/>
        <a:p>
          <a:endParaRPr lang="es-EC"/>
        </a:p>
      </dgm:t>
    </dgm:pt>
    <dgm:pt modelId="{12505A43-4A70-487A-BCD1-00DCF027611A}" type="pres">
      <dgm:prSet presAssocID="{32530429-6396-42C4-91D1-F8A9FFE65ACE}" presName="connectorText" presStyleLbl="sibTrans2D1" presStyleIdx="1" presStyleCnt="6"/>
      <dgm:spPr/>
      <dgm:t>
        <a:bodyPr/>
        <a:lstStyle/>
        <a:p>
          <a:endParaRPr lang="es-EC"/>
        </a:p>
      </dgm:t>
    </dgm:pt>
    <dgm:pt modelId="{C4CC2144-F978-47CA-AA52-8E5137A0501F}" type="pres">
      <dgm:prSet presAssocID="{497F2F4B-3F19-4C78-8083-CCAF4CBF1ECF}" presName="node" presStyleLbl="node1" presStyleIdx="1" presStyleCnt="6" custRadScaleRad="142656" custRadScaleInc="-13217">
        <dgm:presLayoutVars>
          <dgm:bulletEnabled val="1"/>
        </dgm:presLayoutVars>
      </dgm:prSet>
      <dgm:spPr/>
      <dgm:t>
        <a:bodyPr/>
        <a:lstStyle/>
        <a:p>
          <a:endParaRPr lang="es-EC"/>
        </a:p>
      </dgm:t>
    </dgm:pt>
    <dgm:pt modelId="{D1FD9221-0623-48E3-A1EE-D786198E37DB}" type="pres">
      <dgm:prSet presAssocID="{A9DCD5A5-B9F1-4D68-A2BA-2B8B1B03A831}" presName="parTrans" presStyleLbl="sibTrans2D1" presStyleIdx="2" presStyleCnt="6"/>
      <dgm:spPr/>
      <dgm:t>
        <a:bodyPr/>
        <a:lstStyle/>
        <a:p>
          <a:endParaRPr lang="es-EC"/>
        </a:p>
      </dgm:t>
    </dgm:pt>
    <dgm:pt modelId="{748DC92A-99EE-490A-BA7F-EA214F989BFA}" type="pres">
      <dgm:prSet presAssocID="{A9DCD5A5-B9F1-4D68-A2BA-2B8B1B03A831}" presName="connectorText" presStyleLbl="sibTrans2D1" presStyleIdx="2" presStyleCnt="6"/>
      <dgm:spPr/>
      <dgm:t>
        <a:bodyPr/>
        <a:lstStyle/>
        <a:p>
          <a:endParaRPr lang="es-EC"/>
        </a:p>
      </dgm:t>
    </dgm:pt>
    <dgm:pt modelId="{8DD3026A-BF40-409A-B0A8-358FA9B046E6}" type="pres">
      <dgm:prSet presAssocID="{F25F7B59-647F-4F26-92FB-4F4654DC256C}" presName="node" presStyleLbl="node1" presStyleIdx="2" presStyleCnt="6" custRadScaleRad="145833" custRadScaleInc="4967">
        <dgm:presLayoutVars>
          <dgm:bulletEnabled val="1"/>
        </dgm:presLayoutVars>
      </dgm:prSet>
      <dgm:spPr/>
      <dgm:t>
        <a:bodyPr/>
        <a:lstStyle/>
        <a:p>
          <a:endParaRPr lang="es-EC"/>
        </a:p>
      </dgm:t>
    </dgm:pt>
    <dgm:pt modelId="{C6679AF7-607D-4280-947E-8D3C7AE4047E}" type="pres">
      <dgm:prSet presAssocID="{A835147F-E367-49AA-AB78-5B65EE98D868}" presName="parTrans" presStyleLbl="sibTrans2D1" presStyleIdx="3" presStyleCnt="6"/>
      <dgm:spPr/>
      <dgm:t>
        <a:bodyPr/>
        <a:lstStyle/>
        <a:p>
          <a:endParaRPr lang="es-EC"/>
        </a:p>
      </dgm:t>
    </dgm:pt>
    <dgm:pt modelId="{A2B569BC-6FDD-4C08-9CB8-2DCF4EB0F41F}" type="pres">
      <dgm:prSet presAssocID="{A835147F-E367-49AA-AB78-5B65EE98D868}" presName="connectorText" presStyleLbl="sibTrans2D1" presStyleIdx="3" presStyleCnt="6"/>
      <dgm:spPr/>
      <dgm:t>
        <a:bodyPr/>
        <a:lstStyle/>
        <a:p>
          <a:endParaRPr lang="es-EC"/>
        </a:p>
      </dgm:t>
    </dgm:pt>
    <dgm:pt modelId="{EC1A7525-4EC8-4D23-ACF4-8FDA3CE16220}" type="pres">
      <dgm:prSet presAssocID="{81E9D959-7677-436E-935E-7D2BE1AD14E7}" presName="node" presStyleLbl="node1" presStyleIdx="3" presStyleCnt="6">
        <dgm:presLayoutVars>
          <dgm:bulletEnabled val="1"/>
        </dgm:presLayoutVars>
      </dgm:prSet>
      <dgm:spPr/>
      <dgm:t>
        <a:bodyPr/>
        <a:lstStyle/>
        <a:p>
          <a:endParaRPr lang="es-EC"/>
        </a:p>
      </dgm:t>
    </dgm:pt>
    <dgm:pt modelId="{4E7D8D43-846A-460E-AF54-BE88938F5F3F}" type="pres">
      <dgm:prSet presAssocID="{60BC39B9-8CE0-4CBA-B26A-D2868A7B79BD}" presName="parTrans" presStyleLbl="sibTrans2D1" presStyleIdx="4" presStyleCnt="6"/>
      <dgm:spPr/>
      <dgm:t>
        <a:bodyPr/>
        <a:lstStyle/>
        <a:p>
          <a:endParaRPr lang="es-EC"/>
        </a:p>
      </dgm:t>
    </dgm:pt>
    <dgm:pt modelId="{F94AF4EA-637C-4BA3-90E7-6961F88920D6}" type="pres">
      <dgm:prSet presAssocID="{60BC39B9-8CE0-4CBA-B26A-D2868A7B79BD}" presName="connectorText" presStyleLbl="sibTrans2D1" presStyleIdx="4" presStyleCnt="6"/>
      <dgm:spPr/>
      <dgm:t>
        <a:bodyPr/>
        <a:lstStyle/>
        <a:p>
          <a:endParaRPr lang="es-EC"/>
        </a:p>
      </dgm:t>
    </dgm:pt>
    <dgm:pt modelId="{72125C20-E8BD-42D1-A1E3-8AD77C6B9D26}" type="pres">
      <dgm:prSet presAssocID="{1559DFC2-EF79-40D1-893A-2ED0EA519F1D}" presName="node" presStyleLbl="node1" presStyleIdx="4" presStyleCnt="6" custScaleX="130696" custRadScaleRad="138773" custRadScaleInc="409">
        <dgm:presLayoutVars>
          <dgm:bulletEnabled val="1"/>
        </dgm:presLayoutVars>
      </dgm:prSet>
      <dgm:spPr/>
      <dgm:t>
        <a:bodyPr/>
        <a:lstStyle/>
        <a:p>
          <a:endParaRPr lang="es-EC"/>
        </a:p>
      </dgm:t>
    </dgm:pt>
    <dgm:pt modelId="{E48DE9AE-9AC4-4873-BF2E-746A14B75FF6}" type="pres">
      <dgm:prSet presAssocID="{26C3B944-C592-460F-9D82-FC0044B06465}" presName="parTrans" presStyleLbl="sibTrans2D1" presStyleIdx="5" presStyleCnt="6"/>
      <dgm:spPr/>
      <dgm:t>
        <a:bodyPr/>
        <a:lstStyle/>
        <a:p>
          <a:endParaRPr lang="es-EC"/>
        </a:p>
      </dgm:t>
    </dgm:pt>
    <dgm:pt modelId="{1E765A64-F660-4033-96D3-9E7343D1B38B}" type="pres">
      <dgm:prSet presAssocID="{26C3B944-C592-460F-9D82-FC0044B06465}" presName="connectorText" presStyleLbl="sibTrans2D1" presStyleIdx="5" presStyleCnt="6"/>
      <dgm:spPr/>
      <dgm:t>
        <a:bodyPr/>
        <a:lstStyle/>
        <a:p>
          <a:endParaRPr lang="es-EC"/>
        </a:p>
      </dgm:t>
    </dgm:pt>
    <dgm:pt modelId="{B290E1EA-3E11-4D25-A806-A52D71656307}" type="pres">
      <dgm:prSet presAssocID="{1E53F395-0D7F-4766-9DEE-49AD4482EE68}" presName="node" presStyleLbl="node1" presStyleIdx="5" presStyleCnt="6" custRadScaleRad="152155" custRadScaleInc="10531">
        <dgm:presLayoutVars>
          <dgm:bulletEnabled val="1"/>
        </dgm:presLayoutVars>
      </dgm:prSet>
      <dgm:spPr/>
      <dgm:t>
        <a:bodyPr/>
        <a:lstStyle/>
        <a:p>
          <a:endParaRPr lang="es-EC"/>
        </a:p>
      </dgm:t>
    </dgm:pt>
  </dgm:ptLst>
  <dgm:cxnLst>
    <dgm:cxn modelId="{EB43F777-BB2B-496A-8A6A-AC376F694A84}" type="presOf" srcId="{32530429-6396-42C4-91D1-F8A9FFE65ACE}" destId="{22FA79C6-C8A3-44B4-8A5B-25C90B1F4279}" srcOrd="0" destOrd="0" presId="urn:microsoft.com/office/officeart/2005/8/layout/radial5"/>
    <dgm:cxn modelId="{91275994-F3BC-4275-903B-160805D9CAE9}" type="presOf" srcId="{81E9D959-7677-436E-935E-7D2BE1AD14E7}" destId="{EC1A7525-4EC8-4D23-ACF4-8FDA3CE16220}" srcOrd="0" destOrd="0" presId="urn:microsoft.com/office/officeart/2005/8/layout/radial5"/>
    <dgm:cxn modelId="{37FEECB2-CCCF-40AA-9012-23165A6CA51A}" srcId="{2B1721D7-79C5-458A-90A1-325893938B7D}" destId="{89D0ABE8-A3BA-4FB4-82D4-1CB2FF9C5F3F}" srcOrd="0" destOrd="0" parTransId="{41CF47C0-A7E0-4697-B2B3-B1F6F3A22551}" sibTransId="{EAEB1BA7-6B7D-43C2-8751-9BBDA688470B}"/>
    <dgm:cxn modelId="{B002A328-4E39-41F5-9D0F-BAB888A8AE64}" type="presOf" srcId="{32530429-6396-42C4-91D1-F8A9FFE65ACE}" destId="{12505A43-4A70-487A-BCD1-00DCF027611A}" srcOrd="1" destOrd="0" presId="urn:microsoft.com/office/officeart/2005/8/layout/radial5"/>
    <dgm:cxn modelId="{C3E8EDFC-AB1A-4D34-B2AB-6E97FD0775E2}" type="presOf" srcId="{A835147F-E367-49AA-AB78-5B65EE98D868}" destId="{C6679AF7-607D-4280-947E-8D3C7AE4047E}" srcOrd="0" destOrd="0" presId="urn:microsoft.com/office/officeart/2005/8/layout/radial5"/>
    <dgm:cxn modelId="{CC55CCAC-4167-4906-829B-D7170B047F47}" type="presOf" srcId="{60BC39B9-8CE0-4CBA-B26A-D2868A7B79BD}" destId="{4E7D8D43-846A-460E-AF54-BE88938F5F3F}" srcOrd="0" destOrd="0" presId="urn:microsoft.com/office/officeart/2005/8/layout/radial5"/>
    <dgm:cxn modelId="{1CC7D77B-9F04-410B-B9CA-F3DFDB99BEE5}" type="presOf" srcId="{2F4407A1-D066-42A3-B9EB-5BAB7137F203}" destId="{C25B3F11-7E01-4AB3-943F-6B0E5959FB34}" srcOrd="0" destOrd="0" presId="urn:microsoft.com/office/officeart/2005/8/layout/radial5"/>
    <dgm:cxn modelId="{D4A53E26-C298-41F0-8C3A-BA9774C28BE8}" type="presOf" srcId="{1559DFC2-EF79-40D1-893A-2ED0EA519F1D}" destId="{72125C20-E8BD-42D1-A1E3-8AD77C6B9D26}" srcOrd="0" destOrd="0" presId="urn:microsoft.com/office/officeart/2005/8/layout/radial5"/>
    <dgm:cxn modelId="{58A4AD30-9CE2-4F55-903F-28D107965DCA}" type="presOf" srcId="{89D0ABE8-A3BA-4FB4-82D4-1CB2FF9C5F3F}" destId="{919AF9A5-AD95-4E63-B25E-4E4DCCF2DE9A}" srcOrd="0" destOrd="0" presId="urn:microsoft.com/office/officeart/2005/8/layout/radial5"/>
    <dgm:cxn modelId="{506E2DD7-734B-42DE-A59E-4E548BD084A3}" type="presOf" srcId="{497F2F4B-3F19-4C78-8083-CCAF4CBF1ECF}" destId="{C4CC2144-F978-47CA-AA52-8E5137A0501F}" srcOrd="0" destOrd="0" presId="urn:microsoft.com/office/officeart/2005/8/layout/radial5"/>
    <dgm:cxn modelId="{DE9E94BB-EF11-4F33-8805-BF4F8C324C80}" type="presOf" srcId="{A835147F-E367-49AA-AB78-5B65EE98D868}" destId="{A2B569BC-6FDD-4C08-9CB8-2DCF4EB0F41F}" srcOrd="1" destOrd="0" presId="urn:microsoft.com/office/officeart/2005/8/layout/radial5"/>
    <dgm:cxn modelId="{758809B3-B296-4F70-B29A-166D1F6740A7}" srcId="{89D0ABE8-A3BA-4FB4-82D4-1CB2FF9C5F3F}" destId="{1D50A2EB-9A80-4318-B65F-62CC6580B045}" srcOrd="0" destOrd="0" parTransId="{2F4407A1-D066-42A3-B9EB-5BAB7137F203}" sibTransId="{6B250F80-1198-4095-885F-723E0695B88B}"/>
    <dgm:cxn modelId="{4CF36082-E3CF-4C7C-8E79-3BA83E97C9B8}" type="presOf" srcId="{2B1721D7-79C5-458A-90A1-325893938B7D}" destId="{16858F45-4107-41F9-BA20-627502A8CDEA}" srcOrd="0" destOrd="0" presId="urn:microsoft.com/office/officeart/2005/8/layout/radial5"/>
    <dgm:cxn modelId="{63737D46-C77D-4F8D-987A-2074532C428A}" type="presOf" srcId="{2F4407A1-D066-42A3-B9EB-5BAB7137F203}" destId="{3043F243-923A-4A37-8896-6234A10EB89F}" srcOrd="1" destOrd="0" presId="urn:microsoft.com/office/officeart/2005/8/layout/radial5"/>
    <dgm:cxn modelId="{649E117D-787D-4B3B-A1D1-2508FEE52360}" srcId="{89D0ABE8-A3BA-4FB4-82D4-1CB2FF9C5F3F}" destId="{1559DFC2-EF79-40D1-893A-2ED0EA519F1D}" srcOrd="4" destOrd="0" parTransId="{60BC39B9-8CE0-4CBA-B26A-D2868A7B79BD}" sibTransId="{EC726D7A-553A-4135-B609-15FF3FD799B8}"/>
    <dgm:cxn modelId="{631CA406-EE31-4480-A802-F7DB78A02C85}" type="presOf" srcId="{1D50A2EB-9A80-4318-B65F-62CC6580B045}" destId="{4C9DACD1-118A-4572-A62C-2744B989896D}" srcOrd="0" destOrd="0" presId="urn:microsoft.com/office/officeart/2005/8/layout/radial5"/>
    <dgm:cxn modelId="{4CB6B85B-E8E8-4846-8CF5-529687D153B7}" type="presOf" srcId="{A9DCD5A5-B9F1-4D68-A2BA-2B8B1B03A831}" destId="{748DC92A-99EE-490A-BA7F-EA214F989BFA}" srcOrd="1" destOrd="0" presId="urn:microsoft.com/office/officeart/2005/8/layout/radial5"/>
    <dgm:cxn modelId="{67BBC7D1-355E-4CE1-BA19-663538C39DDE}" srcId="{89D0ABE8-A3BA-4FB4-82D4-1CB2FF9C5F3F}" destId="{1E53F395-0D7F-4766-9DEE-49AD4482EE68}" srcOrd="5" destOrd="0" parTransId="{26C3B944-C592-460F-9D82-FC0044B06465}" sibTransId="{DB5D01A9-B08E-4E65-ACEC-1AF937585E71}"/>
    <dgm:cxn modelId="{BBE435DB-ABD6-4770-8BFD-4549C8B6E9F3}" srcId="{89D0ABE8-A3BA-4FB4-82D4-1CB2FF9C5F3F}" destId="{81E9D959-7677-436E-935E-7D2BE1AD14E7}" srcOrd="3" destOrd="0" parTransId="{A835147F-E367-49AA-AB78-5B65EE98D868}" sibTransId="{E774D46F-554B-443A-8F9B-60F66714B4E4}"/>
    <dgm:cxn modelId="{0034DDFB-802A-4228-BF3D-69EFCCCCC93B}" type="presOf" srcId="{60BC39B9-8CE0-4CBA-B26A-D2868A7B79BD}" destId="{F94AF4EA-637C-4BA3-90E7-6961F88920D6}" srcOrd="1" destOrd="0" presId="urn:microsoft.com/office/officeart/2005/8/layout/radial5"/>
    <dgm:cxn modelId="{B1B260F6-C31B-4DE6-96D7-D5D5EB42F489}" type="presOf" srcId="{F25F7B59-647F-4F26-92FB-4F4654DC256C}" destId="{8DD3026A-BF40-409A-B0A8-358FA9B046E6}" srcOrd="0" destOrd="0" presId="urn:microsoft.com/office/officeart/2005/8/layout/radial5"/>
    <dgm:cxn modelId="{AD57D9EB-D794-4B0B-A7E2-CABECFF54D40}" type="presOf" srcId="{26C3B944-C592-460F-9D82-FC0044B06465}" destId="{E48DE9AE-9AC4-4873-BF2E-746A14B75FF6}" srcOrd="0" destOrd="0" presId="urn:microsoft.com/office/officeart/2005/8/layout/radial5"/>
    <dgm:cxn modelId="{62090F58-C2BF-48E5-9DFC-13EB31E9BF23}" srcId="{89D0ABE8-A3BA-4FB4-82D4-1CB2FF9C5F3F}" destId="{497F2F4B-3F19-4C78-8083-CCAF4CBF1ECF}" srcOrd="1" destOrd="0" parTransId="{32530429-6396-42C4-91D1-F8A9FFE65ACE}" sibTransId="{0D80B97F-B706-4AD6-95BD-B7D3624011C6}"/>
    <dgm:cxn modelId="{75AABDBA-FB03-456B-B4D3-ECC921F8B1EB}" type="presOf" srcId="{1E53F395-0D7F-4766-9DEE-49AD4482EE68}" destId="{B290E1EA-3E11-4D25-A806-A52D71656307}" srcOrd="0" destOrd="0" presId="urn:microsoft.com/office/officeart/2005/8/layout/radial5"/>
    <dgm:cxn modelId="{5C32675C-CBBD-4CE6-AB52-3CDBADB0D496}" srcId="{89D0ABE8-A3BA-4FB4-82D4-1CB2FF9C5F3F}" destId="{F25F7B59-647F-4F26-92FB-4F4654DC256C}" srcOrd="2" destOrd="0" parTransId="{A9DCD5A5-B9F1-4D68-A2BA-2B8B1B03A831}" sibTransId="{ECA2EE5F-D148-41DD-9802-D552F4CE2F62}"/>
    <dgm:cxn modelId="{35250814-1494-4419-892C-CDCA5690FA69}" type="presOf" srcId="{26C3B944-C592-460F-9D82-FC0044B06465}" destId="{1E765A64-F660-4033-96D3-9E7343D1B38B}" srcOrd="1" destOrd="0" presId="urn:microsoft.com/office/officeart/2005/8/layout/radial5"/>
    <dgm:cxn modelId="{1CC6A158-6636-4008-AEA6-2902EF4B7FA8}" type="presOf" srcId="{A9DCD5A5-B9F1-4D68-A2BA-2B8B1B03A831}" destId="{D1FD9221-0623-48E3-A1EE-D786198E37DB}" srcOrd="0" destOrd="0" presId="urn:microsoft.com/office/officeart/2005/8/layout/radial5"/>
    <dgm:cxn modelId="{99795C1F-BFE3-48EE-995D-C3A1618FC39C}" type="presParOf" srcId="{16858F45-4107-41F9-BA20-627502A8CDEA}" destId="{919AF9A5-AD95-4E63-B25E-4E4DCCF2DE9A}" srcOrd="0" destOrd="0" presId="urn:microsoft.com/office/officeart/2005/8/layout/radial5"/>
    <dgm:cxn modelId="{6C08BB3F-E565-4231-ACC2-5E37239FF041}" type="presParOf" srcId="{16858F45-4107-41F9-BA20-627502A8CDEA}" destId="{C25B3F11-7E01-4AB3-943F-6B0E5959FB34}" srcOrd="1" destOrd="0" presId="urn:microsoft.com/office/officeart/2005/8/layout/radial5"/>
    <dgm:cxn modelId="{7C25785B-FDD8-4E13-8E4D-F4054D3C02BF}" type="presParOf" srcId="{C25B3F11-7E01-4AB3-943F-6B0E5959FB34}" destId="{3043F243-923A-4A37-8896-6234A10EB89F}" srcOrd="0" destOrd="0" presId="urn:microsoft.com/office/officeart/2005/8/layout/radial5"/>
    <dgm:cxn modelId="{065590B8-9C42-431B-809B-933CD04995C4}" type="presParOf" srcId="{16858F45-4107-41F9-BA20-627502A8CDEA}" destId="{4C9DACD1-118A-4572-A62C-2744B989896D}" srcOrd="2" destOrd="0" presId="urn:microsoft.com/office/officeart/2005/8/layout/radial5"/>
    <dgm:cxn modelId="{A1359A6F-758E-42B7-9BF9-28CFD7F67578}" type="presParOf" srcId="{16858F45-4107-41F9-BA20-627502A8CDEA}" destId="{22FA79C6-C8A3-44B4-8A5B-25C90B1F4279}" srcOrd="3" destOrd="0" presId="urn:microsoft.com/office/officeart/2005/8/layout/radial5"/>
    <dgm:cxn modelId="{0CF13DF4-0891-4218-BF7F-634AC0F38B0D}" type="presParOf" srcId="{22FA79C6-C8A3-44B4-8A5B-25C90B1F4279}" destId="{12505A43-4A70-487A-BCD1-00DCF027611A}" srcOrd="0" destOrd="0" presId="urn:microsoft.com/office/officeart/2005/8/layout/radial5"/>
    <dgm:cxn modelId="{9F5C81F3-05A9-4B3A-874F-9399630FDA92}" type="presParOf" srcId="{16858F45-4107-41F9-BA20-627502A8CDEA}" destId="{C4CC2144-F978-47CA-AA52-8E5137A0501F}" srcOrd="4" destOrd="0" presId="urn:microsoft.com/office/officeart/2005/8/layout/radial5"/>
    <dgm:cxn modelId="{BB2303CA-3AE0-46BD-A2A8-2514D63F9FA8}" type="presParOf" srcId="{16858F45-4107-41F9-BA20-627502A8CDEA}" destId="{D1FD9221-0623-48E3-A1EE-D786198E37DB}" srcOrd="5" destOrd="0" presId="urn:microsoft.com/office/officeart/2005/8/layout/radial5"/>
    <dgm:cxn modelId="{FBC215C4-DA86-4EA6-AB04-77AF9F8139B2}" type="presParOf" srcId="{D1FD9221-0623-48E3-A1EE-D786198E37DB}" destId="{748DC92A-99EE-490A-BA7F-EA214F989BFA}" srcOrd="0" destOrd="0" presId="urn:microsoft.com/office/officeart/2005/8/layout/radial5"/>
    <dgm:cxn modelId="{1DA48061-F0B0-4C05-A799-01E9063BB71A}" type="presParOf" srcId="{16858F45-4107-41F9-BA20-627502A8CDEA}" destId="{8DD3026A-BF40-409A-B0A8-358FA9B046E6}" srcOrd="6" destOrd="0" presId="urn:microsoft.com/office/officeart/2005/8/layout/radial5"/>
    <dgm:cxn modelId="{91180666-EDAB-46D2-9404-867137C3E158}" type="presParOf" srcId="{16858F45-4107-41F9-BA20-627502A8CDEA}" destId="{C6679AF7-607D-4280-947E-8D3C7AE4047E}" srcOrd="7" destOrd="0" presId="urn:microsoft.com/office/officeart/2005/8/layout/radial5"/>
    <dgm:cxn modelId="{3219A8AC-A406-451F-804C-F906E69B2623}" type="presParOf" srcId="{C6679AF7-607D-4280-947E-8D3C7AE4047E}" destId="{A2B569BC-6FDD-4C08-9CB8-2DCF4EB0F41F}" srcOrd="0" destOrd="0" presId="urn:microsoft.com/office/officeart/2005/8/layout/radial5"/>
    <dgm:cxn modelId="{49CE0CA0-313B-4C64-8A59-6821A7635FB3}" type="presParOf" srcId="{16858F45-4107-41F9-BA20-627502A8CDEA}" destId="{EC1A7525-4EC8-4D23-ACF4-8FDA3CE16220}" srcOrd="8" destOrd="0" presId="urn:microsoft.com/office/officeart/2005/8/layout/radial5"/>
    <dgm:cxn modelId="{6DE7DC1F-6C21-42F3-AC83-D51A5CD3733F}" type="presParOf" srcId="{16858F45-4107-41F9-BA20-627502A8CDEA}" destId="{4E7D8D43-846A-460E-AF54-BE88938F5F3F}" srcOrd="9" destOrd="0" presId="urn:microsoft.com/office/officeart/2005/8/layout/radial5"/>
    <dgm:cxn modelId="{4B2B16D3-0984-450D-A802-370D18B48C08}" type="presParOf" srcId="{4E7D8D43-846A-460E-AF54-BE88938F5F3F}" destId="{F94AF4EA-637C-4BA3-90E7-6961F88920D6}" srcOrd="0" destOrd="0" presId="urn:microsoft.com/office/officeart/2005/8/layout/radial5"/>
    <dgm:cxn modelId="{0DA9E294-75D6-4A9E-AD82-CC7612AFD8AB}" type="presParOf" srcId="{16858F45-4107-41F9-BA20-627502A8CDEA}" destId="{72125C20-E8BD-42D1-A1E3-8AD77C6B9D26}" srcOrd="10" destOrd="0" presId="urn:microsoft.com/office/officeart/2005/8/layout/radial5"/>
    <dgm:cxn modelId="{EBF67FF7-10FB-4EC6-90C4-B52A4EDB277F}" type="presParOf" srcId="{16858F45-4107-41F9-BA20-627502A8CDEA}" destId="{E48DE9AE-9AC4-4873-BF2E-746A14B75FF6}" srcOrd="11" destOrd="0" presId="urn:microsoft.com/office/officeart/2005/8/layout/radial5"/>
    <dgm:cxn modelId="{2E169AEB-2130-4164-B3D9-054DD62F2492}" type="presParOf" srcId="{E48DE9AE-9AC4-4873-BF2E-746A14B75FF6}" destId="{1E765A64-F660-4033-96D3-9E7343D1B38B}" srcOrd="0" destOrd="0" presId="urn:microsoft.com/office/officeart/2005/8/layout/radial5"/>
    <dgm:cxn modelId="{3AEBDD1C-70C0-45EB-92BD-8A64D2F95DEA}" type="presParOf" srcId="{16858F45-4107-41F9-BA20-627502A8CDEA}" destId="{B290E1EA-3E11-4D25-A806-A52D71656307}" srcOrd="12" destOrd="0" presId="urn:microsoft.com/office/officeart/2005/8/layout/radial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71AC660-D7A3-4A50-AC6C-F785FD0FC88B}" type="doc">
      <dgm:prSet loTypeId="urn:microsoft.com/office/officeart/2005/8/layout/radial4" loCatId="relationship" qsTypeId="urn:microsoft.com/office/officeart/2005/8/quickstyle/simple1" qsCatId="simple" csTypeId="urn:microsoft.com/office/officeart/2005/8/colors/colorful1#3" csCatId="colorful" phldr="1"/>
      <dgm:spPr/>
      <dgm:t>
        <a:bodyPr/>
        <a:lstStyle/>
        <a:p>
          <a:endParaRPr lang="es-MX"/>
        </a:p>
      </dgm:t>
    </dgm:pt>
    <dgm:pt modelId="{E392262F-A177-446F-BB9F-0F3BC4662641}">
      <dgm:prSet phldrT="[Texto]" custT="1"/>
      <dgm:spPr>
        <a:solidFill>
          <a:schemeClr val="accent4">
            <a:lumMod val="60000"/>
            <a:lumOff val="40000"/>
          </a:schemeClr>
        </a:solidFill>
        <a:ln>
          <a:solidFill>
            <a:schemeClr val="accent4">
              <a:lumMod val="50000"/>
            </a:schemeClr>
          </a:solidFill>
        </a:ln>
      </dgm:spPr>
      <dgm:t>
        <a:bodyPr/>
        <a:lstStyle/>
        <a:p>
          <a:pPr algn="ctr"/>
          <a:r>
            <a:rPr lang="es-MX" sz="1000" b="1" i="1">
              <a:solidFill>
                <a:sysClr val="windowText" lastClr="000000"/>
              </a:solidFill>
            </a:rPr>
            <a:t>Promover el desarrollo de la gestión empresarial de los productores con la finalidad de lograr mayores niveles de eficiencia, eficacia, productividad y competitividad a travéz de la asociatividad productiva.</a:t>
          </a:r>
        </a:p>
      </dgm:t>
    </dgm:pt>
    <dgm:pt modelId="{9B6A53EA-4756-4CE8-8F2B-887835BA4499}" type="parTrans" cxnId="{193787F1-BE8F-490E-B32A-BA5D4986EC15}">
      <dgm:prSet/>
      <dgm:spPr/>
      <dgm:t>
        <a:bodyPr/>
        <a:lstStyle/>
        <a:p>
          <a:endParaRPr lang="es-MX" sz="800"/>
        </a:p>
      </dgm:t>
    </dgm:pt>
    <dgm:pt modelId="{E56AB23E-8046-4918-8FC7-9D1C992E22A5}" type="sibTrans" cxnId="{193787F1-BE8F-490E-B32A-BA5D4986EC15}">
      <dgm:prSet/>
      <dgm:spPr/>
      <dgm:t>
        <a:bodyPr/>
        <a:lstStyle/>
        <a:p>
          <a:endParaRPr lang="es-MX" sz="800"/>
        </a:p>
      </dgm:t>
    </dgm:pt>
    <dgm:pt modelId="{40DBD6F4-D1B2-4727-BCF0-58F9C5C84063}">
      <dgm:prSet phldrT="[Texto]" custT="1"/>
      <dgm:spPr>
        <a:solidFill>
          <a:srgbClr val="F7A3DF"/>
        </a:solidFill>
        <a:ln>
          <a:solidFill>
            <a:schemeClr val="tx1">
              <a:lumMod val="50000"/>
              <a:lumOff val="50000"/>
            </a:schemeClr>
          </a:solidFill>
        </a:ln>
      </dgm:spPr>
      <dgm:t>
        <a:bodyPr/>
        <a:lstStyle/>
        <a:p>
          <a:r>
            <a:rPr lang="es-MX" sz="800">
              <a:solidFill>
                <a:sysClr val="windowText" lastClr="000000"/>
              </a:solidFill>
            </a:rPr>
            <a:t>Aprovechar las Escuelas Revolucionarias Agrarias (ERAs) y fortalecer las cajas de ahorro para diversificar la producción del territorio</a:t>
          </a:r>
        </a:p>
      </dgm:t>
    </dgm:pt>
    <dgm:pt modelId="{0A853BDB-488E-46C0-8B00-5C3773FF7802}" type="parTrans" cxnId="{A824E76E-BB93-4F66-A54A-8E39036ADA60}">
      <dgm:prSet/>
      <dgm:spPr>
        <a:solidFill>
          <a:srgbClr val="F7A3DF"/>
        </a:solidFill>
        <a:ln>
          <a:solidFill>
            <a:schemeClr val="tx1"/>
          </a:solidFill>
        </a:ln>
      </dgm:spPr>
      <dgm:t>
        <a:bodyPr/>
        <a:lstStyle/>
        <a:p>
          <a:endParaRPr lang="es-MX" sz="800"/>
        </a:p>
      </dgm:t>
    </dgm:pt>
    <dgm:pt modelId="{AB7C0817-F4F6-4D17-B8A2-2A614C998350}" type="sibTrans" cxnId="{A824E76E-BB93-4F66-A54A-8E39036ADA60}">
      <dgm:prSet/>
      <dgm:spPr/>
      <dgm:t>
        <a:bodyPr/>
        <a:lstStyle/>
        <a:p>
          <a:endParaRPr lang="es-MX" sz="800"/>
        </a:p>
      </dgm:t>
    </dgm:pt>
    <dgm:pt modelId="{E3B1A011-E5B9-4421-9266-85F2FC0FF01A}">
      <dgm:prSet phldrT="[Texto]" custT="1"/>
      <dgm:spPr>
        <a:solidFill>
          <a:srgbClr val="BBF7AB"/>
        </a:solidFill>
        <a:ln>
          <a:solidFill>
            <a:schemeClr val="tx1">
              <a:lumMod val="50000"/>
              <a:lumOff val="50000"/>
            </a:schemeClr>
          </a:solidFill>
        </a:ln>
      </dgm:spPr>
      <dgm:t>
        <a:bodyPr/>
        <a:lstStyle/>
        <a:p>
          <a:r>
            <a:rPr lang="es-MX" sz="800">
              <a:solidFill>
                <a:sysClr val="windowText" lastClr="000000"/>
              </a:solidFill>
            </a:rPr>
            <a:t>Fomentar la soberanía alimentaria con pequeños proyectos productivos orgánicos en los huertos caseros</a:t>
          </a:r>
        </a:p>
      </dgm:t>
    </dgm:pt>
    <dgm:pt modelId="{00E39429-8C8B-43DD-968B-FD57F3A4B896}" type="parTrans" cxnId="{24304636-A04C-45ED-A5C7-6FBDC08D00D1}">
      <dgm:prSet/>
      <dgm:spPr>
        <a:solidFill>
          <a:srgbClr val="BBF7AB"/>
        </a:solidFill>
        <a:ln>
          <a:solidFill>
            <a:schemeClr val="tx1"/>
          </a:solidFill>
        </a:ln>
      </dgm:spPr>
      <dgm:t>
        <a:bodyPr/>
        <a:lstStyle/>
        <a:p>
          <a:endParaRPr lang="es-MX" sz="800"/>
        </a:p>
      </dgm:t>
    </dgm:pt>
    <dgm:pt modelId="{D78F5067-2598-4176-92DD-364628C81DC3}" type="sibTrans" cxnId="{24304636-A04C-45ED-A5C7-6FBDC08D00D1}">
      <dgm:prSet/>
      <dgm:spPr/>
      <dgm:t>
        <a:bodyPr/>
        <a:lstStyle/>
        <a:p>
          <a:endParaRPr lang="es-MX" sz="800"/>
        </a:p>
      </dgm:t>
    </dgm:pt>
    <dgm:pt modelId="{56DFA101-81EF-4688-A7FE-241CE0EC7726}">
      <dgm:prSet phldrT="[Texto]" custT="1"/>
      <dgm:spPr>
        <a:solidFill>
          <a:schemeClr val="tx2">
            <a:lumMod val="20000"/>
            <a:lumOff val="80000"/>
          </a:schemeClr>
        </a:solidFill>
        <a:ln>
          <a:solidFill>
            <a:schemeClr val="tx1">
              <a:lumMod val="50000"/>
              <a:lumOff val="50000"/>
            </a:schemeClr>
          </a:solidFill>
        </a:ln>
      </dgm:spPr>
      <dgm:t>
        <a:bodyPr/>
        <a:lstStyle/>
        <a:p>
          <a:r>
            <a:rPr lang="es-MX" sz="800">
              <a:solidFill>
                <a:sysClr val="windowText" lastClr="000000"/>
              </a:solidFill>
            </a:rPr>
            <a:t>Capacitar a las organizaciones locales a las buenas prácticas agrícolas.</a:t>
          </a:r>
        </a:p>
      </dgm:t>
    </dgm:pt>
    <dgm:pt modelId="{A9714910-CEBF-4021-998E-D448C303FE62}" type="parTrans" cxnId="{867BEE96-BBD0-4CF7-A257-331A81714B57}">
      <dgm:prSet/>
      <dgm:spPr>
        <a:solidFill>
          <a:schemeClr val="accent1">
            <a:lumMod val="40000"/>
            <a:lumOff val="60000"/>
          </a:schemeClr>
        </a:solidFill>
        <a:ln>
          <a:solidFill>
            <a:schemeClr val="tx1"/>
          </a:solidFill>
        </a:ln>
      </dgm:spPr>
      <dgm:t>
        <a:bodyPr/>
        <a:lstStyle/>
        <a:p>
          <a:endParaRPr lang="es-MX" sz="800"/>
        </a:p>
      </dgm:t>
    </dgm:pt>
    <dgm:pt modelId="{C042FD27-92BE-4FD1-B479-B99DED3EEBA8}" type="sibTrans" cxnId="{867BEE96-BBD0-4CF7-A257-331A81714B57}">
      <dgm:prSet/>
      <dgm:spPr/>
      <dgm:t>
        <a:bodyPr/>
        <a:lstStyle/>
        <a:p>
          <a:endParaRPr lang="es-MX" sz="800"/>
        </a:p>
      </dgm:t>
    </dgm:pt>
    <dgm:pt modelId="{FC19D1FF-311B-40FA-919D-25A9494D55E7}">
      <dgm:prSet phldrT="[Texto]" custT="1"/>
      <dgm:spPr>
        <a:solidFill>
          <a:srgbClr val="FCE7BC"/>
        </a:solidFill>
        <a:ln>
          <a:solidFill>
            <a:schemeClr val="tx1">
              <a:lumMod val="50000"/>
              <a:lumOff val="50000"/>
            </a:schemeClr>
          </a:solidFill>
        </a:ln>
      </dgm:spPr>
      <dgm:t>
        <a:bodyPr/>
        <a:lstStyle/>
        <a:p>
          <a:r>
            <a:rPr lang="es-MX" sz="800">
              <a:solidFill>
                <a:sysClr val="windowText" lastClr="000000"/>
              </a:solidFill>
            </a:rPr>
            <a:t>Mantenimiento de fuentes de agua e implementación de sistema de riego de acuerdo a requerimientos productivos agropecuarios</a:t>
          </a:r>
        </a:p>
      </dgm:t>
    </dgm:pt>
    <dgm:pt modelId="{7C20F76C-9D5F-4493-BCE3-CDA979DDEF34}" type="parTrans" cxnId="{0A7854D8-265A-495E-8DAB-AB3A7F254360}">
      <dgm:prSet/>
      <dgm:spPr>
        <a:solidFill>
          <a:srgbClr val="FCE7BC"/>
        </a:solidFill>
        <a:ln>
          <a:solidFill>
            <a:schemeClr val="tx1"/>
          </a:solidFill>
        </a:ln>
      </dgm:spPr>
      <dgm:t>
        <a:bodyPr/>
        <a:lstStyle/>
        <a:p>
          <a:endParaRPr lang="es-MX" sz="800"/>
        </a:p>
      </dgm:t>
    </dgm:pt>
    <dgm:pt modelId="{82D49411-3149-459E-877E-E23C00A66FC4}" type="sibTrans" cxnId="{0A7854D8-265A-495E-8DAB-AB3A7F254360}">
      <dgm:prSet/>
      <dgm:spPr/>
      <dgm:t>
        <a:bodyPr/>
        <a:lstStyle/>
        <a:p>
          <a:endParaRPr lang="es-MX" sz="800"/>
        </a:p>
      </dgm:t>
    </dgm:pt>
    <dgm:pt modelId="{C02490AF-4C70-4DC5-8744-A2044CD1D4EC}">
      <dgm:prSet phldrT="[Texto]" custT="1"/>
      <dgm:spPr>
        <a:solidFill>
          <a:schemeClr val="tx2">
            <a:lumMod val="20000"/>
            <a:lumOff val="80000"/>
          </a:schemeClr>
        </a:solidFill>
        <a:ln>
          <a:solidFill>
            <a:schemeClr val="tx1">
              <a:lumMod val="50000"/>
              <a:lumOff val="50000"/>
            </a:schemeClr>
          </a:solidFill>
        </a:ln>
      </dgm:spPr>
      <dgm:t>
        <a:bodyPr/>
        <a:lstStyle/>
        <a:p>
          <a:r>
            <a:rPr lang="es-MX" sz="800">
              <a:solidFill>
                <a:sysClr val="windowText" lastClr="000000"/>
              </a:solidFill>
            </a:rPr>
            <a:t>Implementación y fortalecimiento de procesos de capacitación y formación a los sectores agrícolas y organización de los agricultores para comprar tierras de forma comunitaria.</a:t>
          </a:r>
        </a:p>
      </dgm:t>
    </dgm:pt>
    <dgm:pt modelId="{D4E68B8E-A0D1-4B0F-AD5F-672E9CC8AE1C}" type="sibTrans" cxnId="{F8A2B0E8-E234-4ED4-A6DE-502C9A9B5C94}">
      <dgm:prSet/>
      <dgm:spPr/>
      <dgm:t>
        <a:bodyPr/>
        <a:lstStyle/>
        <a:p>
          <a:endParaRPr lang="es-MX" sz="800"/>
        </a:p>
      </dgm:t>
    </dgm:pt>
    <dgm:pt modelId="{6B33C436-53E8-4DF1-B972-9060F4658DD3}" type="parTrans" cxnId="{F8A2B0E8-E234-4ED4-A6DE-502C9A9B5C94}">
      <dgm:prSet/>
      <dgm:spPr>
        <a:solidFill>
          <a:schemeClr val="accent1">
            <a:lumMod val="20000"/>
            <a:lumOff val="80000"/>
          </a:schemeClr>
        </a:solidFill>
        <a:ln>
          <a:solidFill>
            <a:schemeClr val="tx1"/>
          </a:solidFill>
        </a:ln>
      </dgm:spPr>
      <dgm:t>
        <a:bodyPr/>
        <a:lstStyle/>
        <a:p>
          <a:endParaRPr lang="es-MX" sz="800"/>
        </a:p>
      </dgm:t>
    </dgm:pt>
    <dgm:pt modelId="{334F466B-5BA7-436C-B814-6895DC9410DD}">
      <dgm:prSet phldrT="[Texto]" custT="1"/>
      <dgm:spPr>
        <a:solidFill>
          <a:srgbClr val="F4FC8C"/>
        </a:solidFill>
        <a:ln>
          <a:solidFill>
            <a:schemeClr val="tx1">
              <a:lumMod val="50000"/>
              <a:lumOff val="50000"/>
            </a:schemeClr>
          </a:solidFill>
        </a:ln>
      </dgm:spPr>
      <dgm:t>
        <a:bodyPr/>
        <a:lstStyle/>
        <a:p>
          <a:r>
            <a:rPr lang="es-MX" sz="800">
              <a:solidFill>
                <a:sysClr val="windowText" lastClr="000000"/>
              </a:solidFill>
            </a:rPr>
            <a:t>Fortalecimiento de cadenas productivas eficientes con mecanismos diferentes de comercialización: venta directa, convenios con empresas anclas.</a:t>
          </a:r>
        </a:p>
      </dgm:t>
    </dgm:pt>
    <dgm:pt modelId="{9439F844-0C06-441A-AE5D-DBF2ADC27E87}" type="sibTrans" cxnId="{272BA98C-DB32-4CA7-ABE7-B6778CB2859A}">
      <dgm:prSet/>
      <dgm:spPr/>
      <dgm:t>
        <a:bodyPr/>
        <a:lstStyle/>
        <a:p>
          <a:endParaRPr lang="es-MX" sz="800"/>
        </a:p>
      </dgm:t>
    </dgm:pt>
    <dgm:pt modelId="{9C61E30C-9CA4-4A68-912B-9944D58BBB19}" type="parTrans" cxnId="{272BA98C-DB32-4CA7-ABE7-B6778CB2859A}">
      <dgm:prSet/>
      <dgm:spPr>
        <a:solidFill>
          <a:srgbClr val="F4FC8C"/>
        </a:solidFill>
        <a:ln>
          <a:solidFill>
            <a:schemeClr val="tx1"/>
          </a:solidFill>
        </a:ln>
      </dgm:spPr>
      <dgm:t>
        <a:bodyPr/>
        <a:lstStyle/>
        <a:p>
          <a:endParaRPr lang="es-MX" sz="800"/>
        </a:p>
      </dgm:t>
    </dgm:pt>
    <dgm:pt modelId="{CB774D63-ACA7-4F7B-A9F9-12AFDB8F68E5}" type="pres">
      <dgm:prSet presAssocID="{F71AC660-D7A3-4A50-AC6C-F785FD0FC88B}" presName="cycle" presStyleCnt="0">
        <dgm:presLayoutVars>
          <dgm:chMax val="1"/>
          <dgm:dir/>
          <dgm:animLvl val="ctr"/>
          <dgm:resizeHandles val="exact"/>
        </dgm:presLayoutVars>
      </dgm:prSet>
      <dgm:spPr/>
      <dgm:t>
        <a:bodyPr/>
        <a:lstStyle/>
        <a:p>
          <a:endParaRPr lang="es-MX"/>
        </a:p>
      </dgm:t>
    </dgm:pt>
    <dgm:pt modelId="{66DC7066-E0D9-4F91-A5C0-EFBD4136A6D7}" type="pres">
      <dgm:prSet presAssocID="{E392262F-A177-446F-BB9F-0F3BC4662641}" presName="centerShape" presStyleLbl="node0" presStyleIdx="0" presStyleCnt="1" custScaleX="141823" custScaleY="133810"/>
      <dgm:spPr/>
      <dgm:t>
        <a:bodyPr/>
        <a:lstStyle/>
        <a:p>
          <a:endParaRPr lang="es-MX"/>
        </a:p>
      </dgm:t>
    </dgm:pt>
    <dgm:pt modelId="{B611CD2C-0E50-483A-9080-83127AC575B6}" type="pres">
      <dgm:prSet presAssocID="{0A853BDB-488E-46C0-8B00-5C3773FF7802}" presName="parTrans" presStyleLbl="bgSibTrans2D1" presStyleIdx="0" presStyleCnt="6" custScaleX="31852" custLinFactNeighborX="41481" custLinFactNeighborY="49105"/>
      <dgm:spPr/>
      <dgm:t>
        <a:bodyPr/>
        <a:lstStyle/>
        <a:p>
          <a:endParaRPr lang="es-MX"/>
        </a:p>
      </dgm:t>
    </dgm:pt>
    <dgm:pt modelId="{AA9A5E25-5BC0-4185-9599-A525779B4176}" type="pres">
      <dgm:prSet presAssocID="{40DBD6F4-D1B2-4727-BCF0-58F9C5C84063}" presName="node" presStyleLbl="node1" presStyleIdx="0" presStyleCnt="6" custScaleX="138291" custScaleY="87804" custRadScaleRad="90554" custRadScaleInc="-7127">
        <dgm:presLayoutVars>
          <dgm:bulletEnabled val="1"/>
        </dgm:presLayoutVars>
      </dgm:prSet>
      <dgm:spPr/>
      <dgm:t>
        <a:bodyPr/>
        <a:lstStyle/>
        <a:p>
          <a:endParaRPr lang="es-MX"/>
        </a:p>
      </dgm:t>
    </dgm:pt>
    <dgm:pt modelId="{F25E76A4-6C08-4A0B-A5AB-D20A9122E408}" type="pres">
      <dgm:prSet presAssocID="{00E39429-8C8B-43DD-968B-FD57F3A4B896}" presName="parTrans" presStyleLbl="bgSibTrans2D1" presStyleIdx="1" presStyleCnt="6" custScaleX="41477" custLinFactNeighborX="53119" custLinFactNeighborY="-49720"/>
      <dgm:spPr/>
      <dgm:t>
        <a:bodyPr/>
        <a:lstStyle/>
        <a:p>
          <a:endParaRPr lang="es-MX"/>
        </a:p>
      </dgm:t>
    </dgm:pt>
    <dgm:pt modelId="{C61C53A7-EE2B-432B-9C78-73728C962A39}" type="pres">
      <dgm:prSet presAssocID="{E3B1A011-E5B9-4421-9266-85F2FC0FF01A}" presName="node" presStyleLbl="node1" presStyleIdx="1" presStyleCnt="6" custScaleX="156829" custScaleY="102501" custRadScaleRad="98172" custRadScaleInc="-36819">
        <dgm:presLayoutVars>
          <dgm:bulletEnabled val="1"/>
        </dgm:presLayoutVars>
      </dgm:prSet>
      <dgm:spPr/>
      <dgm:t>
        <a:bodyPr/>
        <a:lstStyle/>
        <a:p>
          <a:endParaRPr lang="es-MX"/>
        </a:p>
      </dgm:t>
    </dgm:pt>
    <dgm:pt modelId="{139D6C84-240F-429F-BF99-986344563184}" type="pres">
      <dgm:prSet presAssocID="{A9714910-CEBF-4021-998E-D448C303FE62}" presName="parTrans" presStyleLbl="bgSibTrans2D1" presStyleIdx="2" presStyleCnt="6" custScaleX="30069" custLinFactNeighborX="34611" custLinFactNeighborY="44707"/>
      <dgm:spPr/>
      <dgm:t>
        <a:bodyPr/>
        <a:lstStyle/>
        <a:p>
          <a:endParaRPr lang="es-MX"/>
        </a:p>
      </dgm:t>
    </dgm:pt>
    <dgm:pt modelId="{52779460-61C5-4DF1-BB6E-47939146A415}" type="pres">
      <dgm:prSet presAssocID="{56DFA101-81EF-4688-A7FE-241CE0EC7726}" presName="node" presStyleLbl="node1" presStyleIdx="2" presStyleCnt="6" custScaleX="166638" custScaleY="95750" custRadScaleRad="93194" custRadScaleInc="-29270">
        <dgm:presLayoutVars>
          <dgm:bulletEnabled val="1"/>
        </dgm:presLayoutVars>
      </dgm:prSet>
      <dgm:spPr/>
      <dgm:t>
        <a:bodyPr/>
        <a:lstStyle/>
        <a:p>
          <a:endParaRPr lang="es-MX"/>
        </a:p>
      </dgm:t>
    </dgm:pt>
    <dgm:pt modelId="{5391BC38-B068-424F-94B1-78F638EE9BDC}" type="pres">
      <dgm:prSet presAssocID="{7C20F76C-9D5F-4493-BCE3-CDA979DDEF34}" presName="parTrans" presStyleLbl="bgSibTrans2D1" presStyleIdx="3" presStyleCnt="6" custScaleX="27604" custLinFactNeighborX="-50482" custLinFactNeighborY="43752"/>
      <dgm:spPr/>
      <dgm:t>
        <a:bodyPr/>
        <a:lstStyle/>
        <a:p>
          <a:endParaRPr lang="es-MX"/>
        </a:p>
      </dgm:t>
    </dgm:pt>
    <dgm:pt modelId="{CBE369E6-0C9A-43FE-BE8A-FE2EB30945D5}" type="pres">
      <dgm:prSet presAssocID="{FC19D1FF-311B-40FA-919D-25A9494D55E7}" presName="node" presStyleLbl="node1" presStyleIdx="3" presStyleCnt="6" custScaleX="170763" custScaleY="98582" custRadScaleRad="94554" custRadScaleInc="36767">
        <dgm:presLayoutVars>
          <dgm:bulletEnabled val="1"/>
        </dgm:presLayoutVars>
      </dgm:prSet>
      <dgm:spPr/>
      <dgm:t>
        <a:bodyPr/>
        <a:lstStyle/>
        <a:p>
          <a:endParaRPr lang="es-MX"/>
        </a:p>
      </dgm:t>
    </dgm:pt>
    <dgm:pt modelId="{793E5D08-F8A2-4D0C-81A0-27D4D9DABEA8}" type="pres">
      <dgm:prSet presAssocID="{9C61E30C-9CA4-4A68-912B-9944D58BBB19}" presName="parTrans" presStyleLbl="bgSibTrans2D1" presStyleIdx="4" presStyleCnt="6" custScaleX="45215" custLinFactNeighborX="-66162" custLinFactNeighborY="-69925"/>
      <dgm:spPr/>
      <dgm:t>
        <a:bodyPr/>
        <a:lstStyle/>
        <a:p>
          <a:endParaRPr lang="es-MX"/>
        </a:p>
      </dgm:t>
    </dgm:pt>
    <dgm:pt modelId="{CEC50685-EE9C-4A2B-B2B8-CCC0B043E8D6}" type="pres">
      <dgm:prSet presAssocID="{334F466B-5BA7-436C-B814-6895DC9410DD}" presName="node" presStyleLbl="node1" presStyleIdx="4" presStyleCnt="6" custScaleX="159413" custRadScaleRad="93226" custRadScaleInc="32615">
        <dgm:presLayoutVars>
          <dgm:bulletEnabled val="1"/>
        </dgm:presLayoutVars>
      </dgm:prSet>
      <dgm:spPr/>
      <dgm:t>
        <a:bodyPr/>
        <a:lstStyle/>
        <a:p>
          <a:endParaRPr lang="es-MX"/>
        </a:p>
      </dgm:t>
    </dgm:pt>
    <dgm:pt modelId="{2361CBBC-4E24-49BC-95D2-732D8FC95DF7}" type="pres">
      <dgm:prSet presAssocID="{6B33C436-53E8-4DF1-B972-9060F4658DD3}" presName="parTrans" presStyleLbl="bgSibTrans2D1" presStyleIdx="5" presStyleCnt="6" custScaleX="27617" custLinFactNeighborX="-47493" custLinFactNeighborY="52277"/>
      <dgm:spPr/>
      <dgm:t>
        <a:bodyPr/>
        <a:lstStyle/>
        <a:p>
          <a:endParaRPr lang="es-MX"/>
        </a:p>
      </dgm:t>
    </dgm:pt>
    <dgm:pt modelId="{961B6133-3FEE-43CF-809B-1C52F1C79FCB}" type="pres">
      <dgm:prSet presAssocID="{C02490AF-4C70-4DC5-8744-A2044CD1D4EC}" presName="node" presStyleLbl="node1" presStyleIdx="5" presStyleCnt="6" custScaleX="144479" custScaleY="91748" custRadScaleRad="88235" custRadScaleInc="10745">
        <dgm:presLayoutVars>
          <dgm:bulletEnabled val="1"/>
        </dgm:presLayoutVars>
      </dgm:prSet>
      <dgm:spPr/>
      <dgm:t>
        <a:bodyPr/>
        <a:lstStyle/>
        <a:p>
          <a:endParaRPr lang="es-MX"/>
        </a:p>
      </dgm:t>
    </dgm:pt>
  </dgm:ptLst>
  <dgm:cxnLst>
    <dgm:cxn modelId="{00C38B91-DDBF-4CEB-B3F1-53710D261345}" type="presOf" srcId="{E3B1A011-E5B9-4421-9266-85F2FC0FF01A}" destId="{C61C53A7-EE2B-432B-9C78-73728C962A39}" srcOrd="0" destOrd="0" presId="urn:microsoft.com/office/officeart/2005/8/layout/radial4"/>
    <dgm:cxn modelId="{47428A19-371C-4701-8418-9EF688AC2431}" type="presOf" srcId="{FC19D1FF-311B-40FA-919D-25A9494D55E7}" destId="{CBE369E6-0C9A-43FE-BE8A-FE2EB30945D5}" srcOrd="0" destOrd="0" presId="urn:microsoft.com/office/officeart/2005/8/layout/radial4"/>
    <dgm:cxn modelId="{8793A1D9-CB2D-4F63-9BE1-AF77B6723B61}" type="presOf" srcId="{40DBD6F4-D1B2-4727-BCF0-58F9C5C84063}" destId="{AA9A5E25-5BC0-4185-9599-A525779B4176}" srcOrd="0" destOrd="0" presId="urn:microsoft.com/office/officeart/2005/8/layout/radial4"/>
    <dgm:cxn modelId="{F8A2B0E8-E234-4ED4-A6DE-502C9A9B5C94}" srcId="{E392262F-A177-446F-BB9F-0F3BC4662641}" destId="{C02490AF-4C70-4DC5-8744-A2044CD1D4EC}" srcOrd="5" destOrd="0" parTransId="{6B33C436-53E8-4DF1-B972-9060F4658DD3}" sibTransId="{D4E68B8E-A0D1-4B0F-AD5F-672E9CC8AE1C}"/>
    <dgm:cxn modelId="{272BA98C-DB32-4CA7-ABE7-B6778CB2859A}" srcId="{E392262F-A177-446F-BB9F-0F3BC4662641}" destId="{334F466B-5BA7-436C-B814-6895DC9410DD}" srcOrd="4" destOrd="0" parTransId="{9C61E30C-9CA4-4A68-912B-9944D58BBB19}" sibTransId="{9439F844-0C06-441A-AE5D-DBF2ADC27E87}"/>
    <dgm:cxn modelId="{43B9C773-E5F0-4DB9-A5CA-297FB6D651AE}" type="presOf" srcId="{F71AC660-D7A3-4A50-AC6C-F785FD0FC88B}" destId="{CB774D63-ACA7-4F7B-A9F9-12AFDB8F68E5}" srcOrd="0" destOrd="0" presId="urn:microsoft.com/office/officeart/2005/8/layout/radial4"/>
    <dgm:cxn modelId="{6566EB6A-CB7B-443B-972C-7E2A948EDAEA}" type="presOf" srcId="{7C20F76C-9D5F-4493-BCE3-CDA979DDEF34}" destId="{5391BC38-B068-424F-94B1-78F638EE9BDC}" srcOrd="0" destOrd="0" presId="urn:microsoft.com/office/officeart/2005/8/layout/radial4"/>
    <dgm:cxn modelId="{38598B7B-74C5-47B8-968F-B6A3B7CBC7D6}" type="presOf" srcId="{0A853BDB-488E-46C0-8B00-5C3773FF7802}" destId="{B611CD2C-0E50-483A-9080-83127AC575B6}" srcOrd="0" destOrd="0" presId="urn:microsoft.com/office/officeart/2005/8/layout/radial4"/>
    <dgm:cxn modelId="{00F957B4-36F0-4A24-99E0-9630169ACC49}" type="presOf" srcId="{334F466B-5BA7-436C-B814-6895DC9410DD}" destId="{CEC50685-EE9C-4A2B-B2B8-CCC0B043E8D6}" srcOrd="0" destOrd="0" presId="urn:microsoft.com/office/officeart/2005/8/layout/radial4"/>
    <dgm:cxn modelId="{E432998D-08D2-4F37-8460-862B1F07CE82}" type="presOf" srcId="{56DFA101-81EF-4688-A7FE-241CE0EC7726}" destId="{52779460-61C5-4DF1-BB6E-47939146A415}" srcOrd="0" destOrd="0" presId="urn:microsoft.com/office/officeart/2005/8/layout/radial4"/>
    <dgm:cxn modelId="{0A7854D8-265A-495E-8DAB-AB3A7F254360}" srcId="{E392262F-A177-446F-BB9F-0F3BC4662641}" destId="{FC19D1FF-311B-40FA-919D-25A9494D55E7}" srcOrd="3" destOrd="0" parTransId="{7C20F76C-9D5F-4493-BCE3-CDA979DDEF34}" sibTransId="{82D49411-3149-459E-877E-E23C00A66FC4}"/>
    <dgm:cxn modelId="{90E368DA-D804-436D-93A6-0FDB0D32F062}" type="presOf" srcId="{00E39429-8C8B-43DD-968B-FD57F3A4B896}" destId="{F25E76A4-6C08-4A0B-A5AB-D20A9122E408}" srcOrd="0" destOrd="0" presId="urn:microsoft.com/office/officeart/2005/8/layout/radial4"/>
    <dgm:cxn modelId="{7FE4CC40-1F03-40F7-85CA-301F7A6C0B22}" type="presOf" srcId="{A9714910-CEBF-4021-998E-D448C303FE62}" destId="{139D6C84-240F-429F-BF99-986344563184}" srcOrd="0" destOrd="0" presId="urn:microsoft.com/office/officeart/2005/8/layout/radial4"/>
    <dgm:cxn modelId="{30EFBA54-92F7-4C9B-AA31-7CDD39EA568F}" type="presOf" srcId="{6B33C436-53E8-4DF1-B972-9060F4658DD3}" destId="{2361CBBC-4E24-49BC-95D2-732D8FC95DF7}" srcOrd="0" destOrd="0" presId="urn:microsoft.com/office/officeart/2005/8/layout/radial4"/>
    <dgm:cxn modelId="{3C406CD2-DA3C-4C33-B90F-41062ECF76DC}" type="presOf" srcId="{E392262F-A177-446F-BB9F-0F3BC4662641}" destId="{66DC7066-E0D9-4F91-A5C0-EFBD4136A6D7}" srcOrd="0" destOrd="0" presId="urn:microsoft.com/office/officeart/2005/8/layout/radial4"/>
    <dgm:cxn modelId="{24304636-A04C-45ED-A5C7-6FBDC08D00D1}" srcId="{E392262F-A177-446F-BB9F-0F3BC4662641}" destId="{E3B1A011-E5B9-4421-9266-85F2FC0FF01A}" srcOrd="1" destOrd="0" parTransId="{00E39429-8C8B-43DD-968B-FD57F3A4B896}" sibTransId="{D78F5067-2598-4176-92DD-364628C81DC3}"/>
    <dgm:cxn modelId="{AB2C6F9D-A1C8-4D0E-9E58-8144F89FFAC4}" type="presOf" srcId="{C02490AF-4C70-4DC5-8744-A2044CD1D4EC}" destId="{961B6133-3FEE-43CF-809B-1C52F1C79FCB}" srcOrd="0" destOrd="0" presId="urn:microsoft.com/office/officeart/2005/8/layout/radial4"/>
    <dgm:cxn modelId="{193787F1-BE8F-490E-B32A-BA5D4986EC15}" srcId="{F71AC660-D7A3-4A50-AC6C-F785FD0FC88B}" destId="{E392262F-A177-446F-BB9F-0F3BC4662641}" srcOrd="0" destOrd="0" parTransId="{9B6A53EA-4756-4CE8-8F2B-887835BA4499}" sibTransId="{E56AB23E-8046-4918-8FC7-9D1C992E22A5}"/>
    <dgm:cxn modelId="{A824E76E-BB93-4F66-A54A-8E39036ADA60}" srcId="{E392262F-A177-446F-BB9F-0F3BC4662641}" destId="{40DBD6F4-D1B2-4727-BCF0-58F9C5C84063}" srcOrd="0" destOrd="0" parTransId="{0A853BDB-488E-46C0-8B00-5C3773FF7802}" sibTransId="{AB7C0817-F4F6-4D17-B8A2-2A614C998350}"/>
    <dgm:cxn modelId="{867BEE96-BBD0-4CF7-A257-331A81714B57}" srcId="{E392262F-A177-446F-BB9F-0F3BC4662641}" destId="{56DFA101-81EF-4688-A7FE-241CE0EC7726}" srcOrd="2" destOrd="0" parTransId="{A9714910-CEBF-4021-998E-D448C303FE62}" sibTransId="{C042FD27-92BE-4FD1-B479-B99DED3EEBA8}"/>
    <dgm:cxn modelId="{2C24C24F-377E-4210-98A0-7B32E696ABD1}" type="presOf" srcId="{9C61E30C-9CA4-4A68-912B-9944D58BBB19}" destId="{793E5D08-F8A2-4D0C-81A0-27D4D9DABEA8}" srcOrd="0" destOrd="0" presId="urn:microsoft.com/office/officeart/2005/8/layout/radial4"/>
    <dgm:cxn modelId="{5B78E574-75D1-4B74-8AA4-9A64945FED79}" type="presParOf" srcId="{CB774D63-ACA7-4F7B-A9F9-12AFDB8F68E5}" destId="{66DC7066-E0D9-4F91-A5C0-EFBD4136A6D7}" srcOrd="0" destOrd="0" presId="urn:microsoft.com/office/officeart/2005/8/layout/radial4"/>
    <dgm:cxn modelId="{D0670423-21E9-49F9-8874-2951E99ADCA3}" type="presParOf" srcId="{CB774D63-ACA7-4F7B-A9F9-12AFDB8F68E5}" destId="{B611CD2C-0E50-483A-9080-83127AC575B6}" srcOrd="1" destOrd="0" presId="urn:microsoft.com/office/officeart/2005/8/layout/radial4"/>
    <dgm:cxn modelId="{0EADFD1C-AC91-4D74-98C0-5E99FD0D8833}" type="presParOf" srcId="{CB774D63-ACA7-4F7B-A9F9-12AFDB8F68E5}" destId="{AA9A5E25-5BC0-4185-9599-A525779B4176}" srcOrd="2" destOrd="0" presId="urn:microsoft.com/office/officeart/2005/8/layout/radial4"/>
    <dgm:cxn modelId="{CA7CE7F4-CAA1-4FF5-BB9B-4296F4EC8E2E}" type="presParOf" srcId="{CB774D63-ACA7-4F7B-A9F9-12AFDB8F68E5}" destId="{F25E76A4-6C08-4A0B-A5AB-D20A9122E408}" srcOrd="3" destOrd="0" presId="urn:microsoft.com/office/officeart/2005/8/layout/radial4"/>
    <dgm:cxn modelId="{AB2B48BD-1AF8-443A-897E-0322168F2BE6}" type="presParOf" srcId="{CB774D63-ACA7-4F7B-A9F9-12AFDB8F68E5}" destId="{C61C53A7-EE2B-432B-9C78-73728C962A39}" srcOrd="4" destOrd="0" presId="urn:microsoft.com/office/officeart/2005/8/layout/radial4"/>
    <dgm:cxn modelId="{0A0C9FEA-D776-4239-92A8-A8B14AE3728D}" type="presParOf" srcId="{CB774D63-ACA7-4F7B-A9F9-12AFDB8F68E5}" destId="{139D6C84-240F-429F-BF99-986344563184}" srcOrd="5" destOrd="0" presId="urn:microsoft.com/office/officeart/2005/8/layout/radial4"/>
    <dgm:cxn modelId="{B467723C-FCC3-4DD7-9EE1-E058A0C82931}" type="presParOf" srcId="{CB774D63-ACA7-4F7B-A9F9-12AFDB8F68E5}" destId="{52779460-61C5-4DF1-BB6E-47939146A415}" srcOrd="6" destOrd="0" presId="urn:microsoft.com/office/officeart/2005/8/layout/radial4"/>
    <dgm:cxn modelId="{BD077EB2-7C97-4467-8F0E-85429668710A}" type="presParOf" srcId="{CB774D63-ACA7-4F7B-A9F9-12AFDB8F68E5}" destId="{5391BC38-B068-424F-94B1-78F638EE9BDC}" srcOrd="7" destOrd="0" presId="urn:microsoft.com/office/officeart/2005/8/layout/radial4"/>
    <dgm:cxn modelId="{E5C03CC2-39FE-4961-8375-BA4F4A4C0D11}" type="presParOf" srcId="{CB774D63-ACA7-4F7B-A9F9-12AFDB8F68E5}" destId="{CBE369E6-0C9A-43FE-BE8A-FE2EB30945D5}" srcOrd="8" destOrd="0" presId="urn:microsoft.com/office/officeart/2005/8/layout/radial4"/>
    <dgm:cxn modelId="{6B1EEACC-21E3-4C2D-8AEC-BE273D790F1C}" type="presParOf" srcId="{CB774D63-ACA7-4F7B-A9F9-12AFDB8F68E5}" destId="{793E5D08-F8A2-4D0C-81A0-27D4D9DABEA8}" srcOrd="9" destOrd="0" presId="urn:microsoft.com/office/officeart/2005/8/layout/radial4"/>
    <dgm:cxn modelId="{A87602AA-C3CB-4184-AD5A-727804D7BEA4}" type="presParOf" srcId="{CB774D63-ACA7-4F7B-A9F9-12AFDB8F68E5}" destId="{CEC50685-EE9C-4A2B-B2B8-CCC0B043E8D6}" srcOrd="10" destOrd="0" presId="urn:microsoft.com/office/officeart/2005/8/layout/radial4"/>
    <dgm:cxn modelId="{71E5FE36-5903-4E6B-BD15-B64A3420D05E}" type="presParOf" srcId="{CB774D63-ACA7-4F7B-A9F9-12AFDB8F68E5}" destId="{2361CBBC-4E24-49BC-95D2-732D8FC95DF7}" srcOrd="11" destOrd="0" presId="urn:microsoft.com/office/officeart/2005/8/layout/radial4"/>
    <dgm:cxn modelId="{09C80C7D-0DA7-4411-B326-2AF7AE459E7C}" type="presParOf" srcId="{CB774D63-ACA7-4F7B-A9F9-12AFDB8F68E5}" destId="{961B6133-3FEE-43CF-809B-1C52F1C79FCB}" srcOrd="12" destOrd="0" presId="urn:microsoft.com/office/officeart/2005/8/layout/radial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B1721D7-79C5-458A-90A1-325893938B7D}" type="doc">
      <dgm:prSet loTypeId="urn:microsoft.com/office/officeart/2005/8/layout/radial5" loCatId="cycle" qsTypeId="urn:microsoft.com/office/officeart/2005/8/quickstyle/simple1" qsCatId="simple" csTypeId="urn:microsoft.com/office/officeart/2005/8/colors/colorful1#6" csCatId="colorful" phldr="1"/>
      <dgm:spPr/>
      <dgm:t>
        <a:bodyPr/>
        <a:lstStyle/>
        <a:p>
          <a:endParaRPr lang="es-EC"/>
        </a:p>
      </dgm:t>
    </dgm:pt>
    <dgm:pt modelId="{89D0ABE8-A3BA-4FB4-82D4-1CB2FF9C5F3F}">
      <dgm:prSet phldrT="[Texto]" custT="1"/>
      <dgm:spPr>
        <a:solidFill>
          <a:srgbClr val="FDE075"/>
        </a:solidFill>
        <a:ln>
          <a:solidFill>
            <a:schemeClr val="accent6">
              <a:lumMod val="50000"/>
            </a:schemeClr>
          </a:solidFill>
        </a:ln>
      </dgm:spPr>
      <dgm:t>
        <a:bodyPr/>
        <a:lstStyle/>
        <a:p>
          <a:pPr algn="ctr"/>
          <a:r>
            <a:rPr lang="es-MX" sz="1050" b="1" i="1">
              <a:solidFill>
                <a:sysClr val="windowText" lastClr="000000"/>
              </a:solidFill>
            </a:rPr>
            <a:t>Promover el desarrollo de la gestión empresarial de los productores con la finalidad de lograr mayores niveles de eficiencia, eficacia, productividad y competitividad a través de la asociatividad productiva.</a:t>
          </a:r>
        </a:p>
      </dgm:t>
    </dgm:pt>
    <dgm:pt modelId="{41CF47C0-A7E0-4697-B2B3-B1F6F3A22551}" type="parTrans" cxnId="{37FEECB2-CCCF-40AA-9012-23165A6CA51A}">
      <dgm:prSet/>
      <dgm:spPr/>
      <dgm:t>
        <a:bodyPr/>
        <a:lstStyle/>
        <a:p>
          <a:endParaRPr lang="es-EC" sz="800"/>
        </a:p>
      </dgm:t>
    </dgm:pt>
    <dgm:pt modelId="{EAEB1BA7-6B7D-43C2-8751-9BBDA688470B}" type="sibTrans" cxnId="{37FEECB2-CCCF-40AA-9012-23165A6CA51A}">
      <dgm:prSet/>
      <dgm:spPr/>
      <dgm:t>
        <a:bodyPr/>
        <a:lstStyle/>
        <a:p>
          <a:endParaRPr lang="es-EC" sz="800"/>
        </a:p>
      </dgm:t>
    </dgm:pt>
    <dgm:pt modelId="{497F2F4B-3F19-4C78-8083-CCAF4CBF1ECF}">
      <dgm:prSet phldrT="[Texto]" custT="1"/>
      <dgm:spPr>
        <a:solidFill>
          <a:srgbClr val="FACDA8"/>
        </a:solidFill>
        <a:ln>
          <a:solidFill>
            <a:schemeClr val="bg2">
              <a:lumMod val="50000"/>
            </a:schemeClr>
          </a:solidFill>
        </a:ln>
      </dgm:spPr>
      <dgm:t>
        <a:bodyPr/>
        <a:lstStyle/>
        <a:p>
          <a:pPr algn="ctr"/>
          <a:r>
            <a:rPr lang="es-MX" sz="800">
              <a:solidFill>
                <a:sysClr val="windowText" lastClr="000000"/>
              </a:solidFill>
            </a:rPr>
            <a:t>Impulsar la construcción y rehabilitación de la infraestructura de riego asegurando una adecuada y racional gestión del recurso hídrico. </a:t>
          </a:r>
          <a:endParaRPr lang="es-EC" sz="800">
            <a:solidFill>
              <a:sysClr val="windowText" lastClr="000000"/>
            </a:solidFill>
          </a:endParaRPr>
        </a:p>
      </dgm:t>
    </dgm:pt>
    <dgm:pt modelId="{32530429-6396-42C4-91D1-F8A9FFE65ACE}" type="parTrans" cxnId="{62090F58-C2BF-48E5-9DFC-13EB31E9BF23}">
      <dgm:prSet custT="1"/>
      <dgm:spPr>
        <a:solidFill>
          <a:srgbClr val="FACDA8"/>
        </a:solidFill>
        <a:ln>
          <a:solidFill>
            <a:schemeClr val="accent5">
              <a:lumMod val="75000"/>
            </a:schemeClr>
          </a:solidFill>
        </a:ln>
      </dgm:spPr>
      <dgm:t>
        <a:bodyPr/>
        <a:lstStyle/>
        <a:p>
          <a:endParaRPr lang="es-EC" sz="800"/>
        </a:p>
      </dgm:t>
    </dgm:pt>
    <dgm:pt modelId="{0D80B97F-B706-4AD6-95BD-B7D3624011C6}" type="sibTrans" cxnId="{62090F58-C2BF-48E5-9DFC-13EB31E9BF23}">
      <dgm:prSet/>
      <dgm:spPr/>
      <dgm:t>
        <a:bodyPr/>
        <a:lstStyle/>
        <a:p>
          <a:endParaRPr lang="es-EC" sz="800"/>
        </a:p>
      </dgm:t>
    </dgm:pt>
    <dgm:pt modelId="{F25F7B59-647F-4F26-92FB-4F4654DC256C}">
      <dgm:prSet phldrT="[Texto]" custT="1"/>
      <dgm:spPr>
        <a:solidFill>
          <a:srgbClr val="FFFC8C"/>
        </a:solidFill>
        <a:ln>
          <a:solidFill>
            <a:schemeClr val="bg2">
              <a:lumMod val="50000"/>
            </a:schemeClr>
          </a:solidFill>
        </a:ln>
      </dgm:spPr>
      <dgm:t>
        <a:bodyPr/>
        <a:lstStyle/>
        <a:p>
          <a:pPr algn="ctr"/>
          <a:r>
            <a:rPr lang="es-MX" sz="800">
              <a:solidFill>
                <a:sysClr val="windowText" lastClr="000000"/>
              </a:solidFill>
            </a:rPr>
            <a:t>Identificar y promover con los productores, el desarrollo de cadenas productivas para acceder a la comercialización, industrialización y distribución de sus productos</a:t>
          </a:r>
          <a:endParaRPr lang="es-EC" sz="800">
            <a:solidFill>
              <a:sysClr val="windowText" lastClr="000000"/>
            </a:solidFill>
          </a:endParaRPr>
        </a:p>
      </dgm:t>
    </dgm:pt>
    <dgm:pt modelId="{A9DCD5A5-B9F1-4D68-A2BA-2B8B1B03A831}" type="parTrans" cxnId="{5C32675C-CBBD-4CE6-AB52-3CDBADB0D496}">
      <dgm:prSet custT="1"/>
      <dgm:spPr>
        <a:solidFill>
          <a:srgbClr val="FFFC8C"/>
        </a:solidFill>
        <a:ln>
          <a:solidFill>
            <a:schemeClr val="accent5">
              <a:lumMod val="75000"/>
            </a:schemeClr>
          </a:solidFill>
        </a:ln>
      </dgm:spPr>
      <dgm:t>
        <a:bodyPr/>
        <a:lstStyle/>
        <a:p>
          <a:endParaRPr lang="es-EC" sz="800"/>
        </a:p>
      </dgm:t>
    </dgm:pt>
    <dgm:pt modelId="{ECA2EE5F-D148-41DD-9802-D552F4CE2F62}" type="sibTrans" cxnId="{5C32675C-CBBD-4CE6-AB52-3CDBADB0D496}">
      <dgm:prSet/>
      <dgm:spPr/>
      <dgm:t>
        <a:bodyPr/>
        <a:lstStyle/>
        <a:p>
          <a:endParaRPr lang="es-EC" sz="800"/>
        </a:p>
      </dgm:t>
    </dgm:pt>
    <dgm:pt modelId="{5F5BF638-DB2B-4245-8C9C-77B8E0909AFF}">
      <dgm:prSet phldrT="[Texto]" custT="1"/>
      <dgm:spPr>
        <a:solidFill>
          <a:srgbClr val="FEC6F3"/>
        </a:solidFill>
        <a:ln>
          <a:solidFill>
            <a:schemeClr val="bg2">
              <a:lumMod val="50000"/>
            </a:schemeClr>
          </a:solidFill>
        </a:ln>
      </dgm:spPr>
      <dgm:t>
        <a:bodyPr/>
        <a:lstStyle/>
        <a:p>
          <a:pPr algn="ctr"/>
          <a:r>
            <a:rPr lang="es-MX" sz="800">
              <a:solidFill>
                <a:sysClr val="windowText" lastClr="000000"/>
              </a:solidFill>
            </a:rPr>
            <a:t>Fomentar y fortalecer las organizaciones de productores como mecanismo fundamental para facilitar el acceso a  la tenencia de la tierra, para procurar mayores volúmenes de producción y su acceso al mercado. </a:t>
          </a:r>
          <a:endParaRPr lang="es-EC" sz="800">
            <a:solidFill>
              <a:sysClr val="windowText" lastClr="000000"/>
            </a:solidFill>
          </a:endParaRPr>
        </a:p>
      </dgm:t>
    </dgm:pt>
    <dgm:pt modelId="{DE02C430-C0CF-4DDC-84A3-3064A7089DF1}" type="parTrans" cxnId="{D8FBF7FC-2033-40B7-A096-7B9C906E2B0B}">
      <dgm:prSet custT="1"/>
      <dgm:spPr>
        <a:solidFill>
          <a:srgbClr val="FEC6F3"/>
        </a:solidFill>
        <a:ln>
          <a:solidFill>
            <a:schemeClr val="accent5">
              <a:lumMod val="75000"/>
            </a:schemeClr>
          </a:solidFill>
        </a:ln>
      </dgm:spPr>
      <dgm:t>
        <a:bodyPr/>
        <a:lstStyle/>
        <a:p>
          <a:endParaRPr lang="es-EC" sz="800"/>
        </a:p>
      </dgm:t>
    </dgm:pt>
    <dgm:pt modelId="{24BBE273-FD8F-4A6B-8547-6730364A3B81}" type="sibTrans" cxnId="{D8FBF7FC-2033-40B7-A096-7B9C906E2B0B}">
      <dgm:prSet/>
      <dgm:spPr/>
      <dgm:t>
        <a:bodyPr/>
        <a:lstStyle/>
        <a:p>
          <a:endParaRPr lang="es-EC" sz="800"/>
        </a:p>
      </dgm:t>
    </dgm:pt>
    <dgm:pt modelId="{C8BA817E-C3A2-4A0B-B724-5B5D2D7863BC}">
      <dgm:prSet/>
      <dgm:spPr/>
      <dgm:t>
        <a:bodyPr/>
        <a:lstStyle/>
        <a:p>
          <a:endParaRPr lang="es-MX" sz="800"/>
        </a:p>
      </dgm:t>
    </dgm:pt>
    <dgm:pt modelId="{F52D562A-99D9-4CC0-8A95-EF7E6485494D}" type="parTrans" cxnId="{9F4BA630-FC97-4ECC-AF2E-BA9859B22BA5}">
      <dgm:prSet/>
      <dgm:spPr/>
      <dgm:t>
        <a:bodyPr/>
        <a:lstStyle/>
        <a:p>
          <a:endParaRPr lang="es-MX" sz="800"/>
        </a:p>
      </dgm:t>
    </dgm:pt>
    <dgm:pt modelId="{52774F1F-09E5-42A6-AA55-4B3DEFD071FC}" type="sibTrans" cxnId="{9F4BA630-FC97-4ECC-AF2E-BA9859B22BA5}">
      <dgm:prSet/>
      <dgm:spPr/>
      <dgm:t>
        <a:bodyPr/>
        <a:lstStyle/>
        <a:p>
          <a:endParaRPr lang="es-MX" sz="800"/>
        </a:p>
      </dgm:t>
    </dgm:pt>
    <dgm:pt modelId="{9DBB5D48-3EFA-49D0-B267-361163D3F934}">
      <dgm:prSet/>
      <dgm:spPr/>
      <dgm:t>
        <a:bodyPr/>
        <a:lstStyle/>
        <a:p>
          <a:endParaRPr lang="es-MX" sz="800"/>
        </a:p>
      </dgm:t>
    </dgm:pt>
    <dgm:pt modelId="{2A65395A-1277-4564-B4ED-6AD67ABC4B4D}" type="parTrans" cxnId="{537D6196-7368-4479-A421-A707C731D5B9}">
      <dgm:prSet/>
      <dgm:spPr/>
      <dgm:t>
        <a:bodyPr/>
        <a:lstStyle/>
        <a:p>
          <a:endParaRPr lang="es-MX" sz="800"/>
        </a:p>
      </dgm:t>
    </dgm:pt>
    <dgm:pt modelId="{EFCD4A21-7860-4544-B4AA-2D501DA21B25}" type="sibTrans" cxnId="{537D6196-7368-4479-A421-A707C731D5B9}">
      <dgm:prSet/>
      <dgm:spPr/>
      <dgm:t>
        <a:bodyPr/>
        <a:lstStyle/>
        <a:p>
          <a:endParaRPr lang="es-MX" sz="800"/>
        </a:p>
      </dgm:t>
    </dgm:pt>
    <dgm:pt modelId="{A45B27C7-8B5E-4CBB-A075-5822AD03D2E6}">
      <dgm:prSet/>
      <dgm:spPr/>
      <dgm:t>
        <a:bodyPr/>
        <a:lstStyle/>
        <a:p>
          <a:endParaRPr lang="es-MX" sz="800"/>
        </a:p>
      </dgm:t>
    </dgm:pt>
    <dgm:pt modelId="{FF5692F3-E090-4425-9643-B61C98B00536}" type="parTrans" cxnId="{B6F8D08A-9316-43A2-B34B-11AE63A802DA}">
      <dgm:prSet/>
      <dgm:spPr/>
      <dgm:t>
        <a:bodyPr/>
        <a:lstStyle/>
        <a:p>
          <a:endParaRPr lang="es-MX" sz="800"/>
        </a:p>
      </dgm:t>
    </dgm:pt>
    <dgm:pt modelId="{2FB1900B-29FA-4712-B91F-092FD78BFAB6}" type="sibTrans" cxnId="{B6F8D08A-9316-43A2-B34B-11AE63A802DA}">
      <dgm:prSet/>
      <dgm:spPr/>
      <dgm:t>
        <a:bodyPr/>
        <a:lstStyle/>
        <a:p>
          <a:endParaRPr lang="es-MX" sz="800"/>
        </a:p>
      </dgm:t>
    </dgm:pt>
    <dgm:pt modelId="{3DD8C7E2-C030-4DD6-A837-672E5E84E891}">
      <dgm:prSet/>
      <dgm:spPr/>
      <dgm:t>
        <a:bodyPr/>
        <a:lstStyle/>
        <a:p>
          <a:endParaRPr lang="es-MX" sz="800"/>
        </a:p>
      </dgm:t>
    </dgm:pt>
    <dgm:pt modelId="{F5B0DE9B-C27F-401D-99BD-CA72393CB2AF}" type="parTrans" cxnId="{040BEF53-87A6-4EBD-A068-660AFEAEFF58}">
      <dgm:prSet/>
      <dgm:spPr/>
      <dgm:t>
        <a:bodyPr/>
        <a:lstStyle/>
        <a:p>
          <a:endParaRPr lang="es-MX" sz="800"/>
        </a:p>
      </dgm:t>
    </dgm:pt>
    <dgm:pt modelId="{A96501D6-E129-4418-A28E-4CB0C6755003}" type="sibTrans" cxnId="{040BEF53-87A6-4EBD-A068-660AFEAEFF58}">
      <dgm:prSet/>
      <dgm:spPr/>
      <dgm:t>
        <a:bodyPr/>
        <a:lstStyle/>
        <a:p>
          <a:endParaRPr lang="es-MX" sz="800"/>
        </a:p>
      </dgm:t>
    </dgm:pt>
    <dgm:pt modelId="{F9F66F8C-445B-4ADC-A52C-03B06711A3E2}">
      <dgm:prSet/>
      <dgm:spPr/>
      <dgm:t>
        <a:bodyPr/>
        <a:lstStyle/>
        <a:p>
          <a:endParaRPr lang="es-MX" sz="800"/>
        </a:p>
      </dgm:t>
    </dgm:pt>
    <dgm:pt modelId="{504393EB-93FD-4B9A-9D75-6CDAD679FE63}" type="parTrans" cxnId="{1D5C94B3-19CC-431A-B31A-217A587BDFEB}">
      <dgm:prSet/>
      <dgm:spPr/>
      <dgm:t>
        <a:bodyPr/>
        <a:lstStyle/>
        <a:p>
          <a:endParaRPr lang="es-MX" sz="800"/>
        </a:p>
      </dgm:t>
    </dgm:pt>
    <dgm:pt modelId="{F90D450A-1706-45C2-9616-F4A974C73549}" type="sibTrans" cxnId="{1D5C94B3-19CC-431A-B31A-217A587BDFEB}">
      <dgm:prSet/>
      <dgm:spPr/>
      <dgm:t>
        <a:bodyPr/>
        <a:lstStyle/>
        <a:p>
          <a:endParaRPr lang="es-MX" sz="800"/>
        </a:p>
      </dgm:t>
    </dgm:pt>
    <dgm:pt modelId="{A5E9C7DB-3519-4060-A4B8-0011F8AC2697}">
      <dgm:prSet/>
      <dgm:spPr/>
      <dgm:t>
        <a:bodyPr/>
        <a:lstStyle/>
        <a:p>
          <a:endParaRPr lang="es-MX" sz="800"/>
        </a:p>
      </dgm:t>
    </dgm:pt>
    <dgm:pt modelId="{F2195854-7EB2-4FA2-B107-BE80A7A51A97}" type="parTrans" cxnId="{13D72782-4F44-4F50-8D53-EB3822476F23}">
      <dgm:prSet/>
      <dgm:spPr/>
      <dgm:t>
        <a:bodyPr/>
        <a:lstStyle/>
        <a:p>
          <a:endParaRPr lang="es-MX" sz="800"/>
        </a:p>
      </dgm:t>
    </dgm:pt>
    <dgm:pt modelId="{6918ADE9-03F5-47A3-A2B5-846CF6C38327}" type="sibTrans" cxnId="{13D72782-4F44-4F50-8D53-EB3822476F23}">
      <dgm:prSet/>
      <dgm:spPr/>
      <dgm:t>
        <a:bodyPr/>
        <a:lstStyle/>
        <a:p>
          <a:endParaRPr lang="es-MX" sz="800"/>
        </a:p>
      </dgm:t>
    </dgm:pt>
    <dgm:pt modelId="{08FE9183-ECB2-43DF-B981-4F4840291DF9}">
      <dgm:prSet/>
      <dgm:spPr/>
      <dgm:t>
        <a:bodyPr/>
        <a:lstStyle/>
        <a:p>
          <a:endParaRPr lang="es-MX" sz="800"/>
        </a:p>
      </dgm:t>
    </dgm:pt>
    <dgm:pt modelId="{EC7595AA-92FD-48A2-B3FB-30D7DE478842}" type="parTrans" cxnId="{62E0D6D4-C201-4FE5-9AB6-6F2E8E8CDC85}">
      <dgm:prSet/>
      <dgm:spPr/>
      <dgm:t>
        <a:bodyPr/>
        <a:lstStyle/>
        <a:p>
          <a:endParaRPr lang="es-MX" sz="800"/>
        </a:p>
      </dgm:t>
    </dgm:pt>
    <dgm:pt modelId="{785039FB-143F-4798-8F1F-AD3CB7D54D56}" type="sibTrans" cxnId="{62E0D6D4-C201-4FE5-9AB6-6F2E8E8CDC85}">
      <dgm:prSet/>
      <dgm:spPr/>
      <dgm:t>
        <a:bodyPr/>
        <a:lstStyle/>
        <a:p>
          <a:endParaRPr lang="es-MX" sz="800"/>
        </a:p>
      </dgm:t>
    </dgm:pt>
    <dgm:pt modelId="{4C2EEBBB-902E-4DCB-8B50-667745A9F210}">
      <dgm:prSet/>
      <dgm:spPr/>
      <dgm:t>
        <a:bodyPr/>
        <a:lstStyle/>
        <a:p>
          <a:endParaRPr lang="es-MX" sz="800"/>
        </a:p>
      </dgm:t>
    </dgm:pt>
    <dgm:pt modelId="{8F5C955A-C00C-4654-A9D7-2EC95E55ADB6}" type="parTrans" cxnId="{9EEA03B6-EFC3-4938-B79F-67E1E1A5AD0C}">
      <dgm:prSet/>
      <dgm:spPr/>
      <dgm:t>
        <a:bodyPr/>
        <a:lstStyle/>
        <a:p>
          <a:endParaRPr lang="es-MX" sz="800"/>
        </a:p>
      </dgm:t>
    </dgm:pt>
    <dgm:pt modelId="{C1F14622-3FD1-4171-B104-4F2DB79CF1BB}" type="sibTrans" cxnId="{9EEA03B6-EFC3-4938-B79F-67E1E1A5AD0C}">
      <dgm:prSet/>
      <dgm:spPr/>
      <dgm:t>
        <a:bodyPr/>
        <a:lstStyle/>
        <a:p>
          <a:endParaRPr lang="es-MX" sz="800"/>
        </a:p>
      </dgm:t>
    </dgm:pt>
    <dgm:pt modelId="{3ACB1D3C-F372-48F1-B8BD-0F6C0A6D69D6}">
      <dgm:prSet phldrT="[Texto]" custT="1"/>
      <dgm:spPr>
        <a:solidFill>
          <a:schemeClr val="accent1">
            <a:lumMod val="20000"/>
            <a:lumOff val="80000"/>
          </a:schemeClr>
        </a:solidFill>
        <a:ln>
          <a:solidFill>
            <a:schemeClr val="bg2">
              <a:lumMod val="50000"/>
            </a:schemeClr>
          </a:solidFill>
        </a:ln>
      </dgm:spPr>
      <dgm:t>
        <a:bodyPr/>
        <a:lstStyle/>
        <a:p>
          <a:pPr algn="ctr"/>
          <a:r>
            <a:rPr lang="es-MX" sz="800">
              <a:solidFill>
                <a:sysClr val="windowText" lastClr="000000"/>
              </a:solidFill>
            </a:rPr>
            <a:t>Brindar a los productores agropecuarios opciones tecnológicas de bajo costo y alta productividad para el incremento de la competitividad de las cadenas agro productivas</a:t>
          </a:r>
          <a:endParaRPr lang="es-EC" sz="800">
            <a:solidFill>
              <a:sysClr val="windowText" lastClr="000000"/>
            </a:solidFill>
          </a:endParaRPr>
        </a:p>
      </dgm:t>
    </dgm:pt>
    <dgm:pt modelId="{5B7F9C80-CEE9-4369-9B35-837BD280E0FA}" type="parTrans" cxnId="{8523494C-BCB7-4478-92AC-6CF941186C52}">
      <dgm:prSet custT="1"/>
      <dgm:spPr>
        <a:solidFill>
          <a:schemeClr val="accent1">
            <a:lumMod val="20000"/>
            <a:lumOff val="80000"/>
          </a:schemeClr>
        </a:solidFill>
        <a:ln>
          <a:solidFill>
            <a:schemeClr val="accent5">
              <a:lumMod val="75000"/>
            </a:schemeClr>
          </a:solidFill>
        </a:ln>
      </dgm:spPr>
      <dgm:t>
        <a:bodyPr/>
        <a:lstStyle/>
        <a:p>
          <a:endParaRPr lang="es-MX" sz="800"/>
        </a:p>
      </dgm:t>
    </dgm:pt>
    <dgm:pt modelId="{C56A0304-90F9-461C-985C-6F442B4382A6}" type="sibTrans" cxnId="{8523494C-BCB7-4478-92AC-6CF941186C52}">
      <dgm:prSet/>
      <dgm:spPr/>
      <dgm:t>
        <a:bodyPr/>
        <a:lstStyle/>
        <a:p>
          <a:endParaRPr lang="es-MX" sz="800"/>
        </a:p>
      </dgm:t>
    </dgm:pt>
    <dgm:pt modelId="{2921E6BB-6EDA-4F08-8744-24B361576272}">
      <dgm:prSet phldrT="[Texto]" custT="1"/>
      <dgm:spPr>
        <a:solidFill>
          <a:schemeClr val="accent4">
            <a:lumMod val="40000"/>
            <a:lumOff val="60000"/>
          </a:schemeClr>
        </a:solidFill>
        <a:ln>
          <a:solidFill>
            <a:schemeClr val="bg2">
              <a:lumMod val="50000"/>
            </a:schemeClr>
          </a:solidFill>
        </a:ln>
      </dgm:spPr>
      <dgm:t>
        <a:bodyPr/>
        <a:lstStyle/>
        <a:p>
          <a:pPr algn="ctr"/>
          <a:r>
            <a:rPr lang="es-MX" sz="800">
              <a:solidFill>
                <a:sysClr val="windowText" lastClr="000000"/>
              </a:solidFill>
            </a:rPr>
            <a:t>Fomentar el autoempleo, facilitando la creación de micro y pequeñas empresas, a través de canales eficientes de información sobre oportunidades de negocio, mercado, servicios de asesoría técnica, comercial, financiera y cursos de capacitación</a:t>
          </a:r>
          <a:endParaRPr lang="es-EC" sz="800">
            <a:solidFill>
              <a:sysClr val="windowText" lastClr="000000"/>
            </a:solidFill>
          </a:endParaRPr>
        </a:p>
      </dgm:t>
    </dgm:pt>
    <dgm:pt modelId="{2692C051-E628-4FDC-8EEF-5F06E19EB995}" type="parTrans" cxnId="{FC95B0A9-02F5-43B8-B8BA-2F0753B17A00}">
      <dgm:prSet custT="1"/>
      <dgm:spPr>
        <a:solidFill>
          <a:schemeClr val="accent4">
            <a:lumMod val="40000"/>
            <a:lumOff val="60000"/>
          </a:schemeClr>
        </a:solidFill>
        <a:ln>
          <a:solidFill>
            <a:schemeClr val="accent5">
              <a:lumMod val="75000"/>
            </a:schemeClr>
          </a:solidFill>
        </a:ln>
      </dgm:spPr>
      <dgm:t>
        <a:bodyPr/>
        <a:lstStyle/>
        <a:p>
          <a:endParaRPr lang="es-MX" sz="800"/>
        </a:p>
      </dgm:t>
    </dgm:pt>
    <dgm:pt modelId="{9E157718-2502-465F-B0F1-5FEF5EDA3871}" type="sibTrans" cxnId="{FC95B0A9-02F5-43B8-B8BA-2F0753B17A00}">
      <dgm:prSet/>
      <dgm:spPr/>
      <dgm:t>
        <a:bodyPr/>
        <a:lstStyle/>
        <a:p>
          <a:endParaRPr lang="es-MX" sz="800"/>
        </a:p>
      </dgm:t>
    </dgm:pt>
    <dgm:pt modelId="{16858F45-4107-41F9-BA20-627502A8CDEA}" type="pres">
      <dgm:prSet presAssocID="{2B1721D7-79C5-458A-90A1-325893938B7D}" presName="Name0" presStyleCnt="0">
        <dgm:presLayoutVars>
          <dgm:chMax val="1"/>
          <dgm:dir/>
          <dgm:animLvl val="ctr"/>
          <dgm:resizeHandles val="exact"/>
        </dgm:presLayoutVars>
      </dgm:prSet>
      <dgm:spPr/>
      <dgm:t>
        <a:bodyPr/>
        <a:lstStyle/>
        <a:p>
          <a:endParaRPr lang="es-EC"/>
        </a:p>
      </dgm:t>
    </dgm:pt>
    <dgm:pt modelId="{919AF9A5-AD95-4E63-B25E-4E4DCCF2DE9A}" type="pres">
      <dgm:prSet presAssocID="{89D0ABE8-A3BA-4FB4-82D4-1CB2FF9C5F3F}" presName="centerShape" presStyleLbl="node0" presStyleIdx="0" presStyleCnt="1" custScaleX="182796" custScaleY="140915" custLinFactNeighborX="911"/>
      <dgm:spPr/>
      <dgm:t>
        <a:bodyPr/>
        <a:lstStyle/>
        <a:p>
          <a:endParaRPr lang="es-EC"/>
        </a:p>
      </dgm:t>
    </dgm:pt>
    <dgm:pt modelId="{22FA79C6-C8A3-44B4-8A5B-25C90B1F4279}" type="pres">
      <dgm:prSet presAssocID="{32530429-6396-42C4-91D1-F8A9FFE65ACE}" presName="parTrans" presStyleLbl="sibTrans2D1" presStyleIdx="0" presStyleCnt="5"/>
      <dgm:spPr/>
      <dgm:t>
        <a:bodyPr/>
        <a:lstStyle/>
        <a:p>
          <a:endParaRPr lang="es-EC"/>
        </a:p>
      </dgm:t>
    </dgm:pt>
    <dgm:pt modelId="{12505A43-4A70-487A-BCD1-00DCF027611A}" type="pres">
      <dgm:prSet presAssocID="{32530429-6396-42C4-91D1-F8A9FFE65ACE}" presName="connectorText" presStyleLbl="sibTrans2D1" presStyleIdx="0" presStyleCnt="5"/>
      <dgm:spPr/>
      <dgm:t>
        <a:bodyPr/>
        <a:lstStyle/>
        <a:p>
          <a:endParaRPr lang="es-EC"/>
        </a:p>
      </dgm:t>
    </dgm:pt>
    <dgm:pt modelId="{C4CC2144-F978-47CA-AA52-8E5137A0501F}" type="pres">
      <dgm:prSet presAssocID="{497F2F4B-3F19-4C78-8083-CCAF4CBF1ECF}" presName="node" presStyleLbl="node1" presStyleIdx="0" presStyleCnt="5" custScaleX="108729" custScaleY="100083" custRadScaleRad="106740" custRadScaleInc="-1134">
        <dgm:presLayoutVars>
          <dgm:bulletEnabled val="1"/>
        </dgm:presLayoutVars>
      </dgm:prSet>
      <dgm:spPr/>
      <dgm:t>
        <a:bodyPr/>
        <a:lstStyle/>
        <a:p>
          <a:endParaRPr lang="es-EC"/>
        </a:p>
      </dgm:t>
    </dgm:pt>
    <dgm:pt modelId="{D1FD9221-0623-48E3-A1EE-D786198E37DB}" type="pres">
      <dgm:prSet presAssocID="{A9DCD5A5-B9F1-4D68-A2BA-2B8B1B03A831}" presName="parTrans" presStyleLbl="sibTrans2D1" presStyleIdx="1" presStyleCnt="5" custScaleX="141458" custScaleY="109822" custLinFactNeighborX="25297" custLinFactNeighborY="43695"/>
      <dgm:spPr/>
      <dgm:t>
        <a:bodyPr/>
        <a:lstStyle/>
        <a:p>
          <a:endParaRPr lang="es-EC"/>
        </a:p>
      </dgm:t>
    </dgm:pt>
    <dgm:pt modelId="{748DC92A-99EE-490A-BA7F-EA214F989BFA}" type="pres">
      <dgm:prSet presAssocID="{A9DCD5A5-B9F1-4D68-A2BA-2B8B1B03A831}" presName="connectorText" presStyleLbl="sibTrans2D1" presStyleIdx="1" presStyleCnt="5"/>
      <dgm:spPr/>
      <dgm:t>
        <a:bodyPr/>
        <a:lstStyle/>
        <a:p>
          <a:endParaRPr lang="es-EC"/>
        </a:p>
      </dgm:t>
    </dgm:pt>
    <dgm:pt modelId="{8DD3026A-BF40-409A-B0A8-358FA9B046E6}" type="pres">
      <dgm:prSet presAssocID="{F25F7B59-647F-4F26-92FB-4F4654DC256C}" presName="node" presStyleLbl="node1" presStyleIdx="1" presStyleCnt="5" custScaleX="108729" custScaleY="100083" custRadScaleRad="136832" custRadScaleInc="-12887">
        <dgm:presLayoutVars>
          <dgm:bulletEnabled val="1"/>
        </dgm:presLayoutVars>
      </dgm:prSet>
      <dgm:spPr/>
      <dgm:t>
        <a:bodyPr/>
        <a:lstStyle/>
        <a:p>
          <a:endParaRPr lang="es-EC"/>
        </a:p>
      </dgm:t>
    </dgm:pt>
    <dgm:pt modelId="{BD5032F0-71DF-4256-B260-1C125E488706}" type="pres">
      <dgm:prSet presAssocID="{DE02C430-C0CF-4DDC-84A3-3064A7089DF1}" presName="parTrans" presStyleLbl="sibTrans2D1" presStyleIdx="2" presStyleCnt="5"/>
      <dgm:spPr/>
      <dgm:t>
        <a:bodyPr/>
        <a:lstStyle/>
        <a:p>
          <a:endParaRPr lang="es-EC"/>
        </a:p>
      </dgm:t>
    </dgm:pt>
    <dgm:pt modelId="{D3F0A9B8-148D-44EA-95BD-2A3F634333DD}" type="pres">
      <dgm:prSet presAssocID="{DE02C430-C0CF-4DDC-84A3-3064A7089DF1}" presName="connectorText" presStyleLbl="sibTrans2D1" presStyleIdx="2" presStyleCnt="5"/>
      <dgm:spPr/>
      <dgm:t>
        <a:bodyPr/>
        <a:lstStyle/>
        <a:p>
          <a:endParaRPr lang="es-EC"/>
        </a:p>
      </dgm:t>
    </dgm:pt>
    <dgm:pt modelId="{BAB0DCF3-7815-46A3-BE82-48A3A1DC9FE3}" type="pres">
      <dgm:prSet presAssocID="{5F5BF638-DB2B-4245-8C9C-77B8E0909AFF}" presName="node" presStyleLbl="node1" presStyleIdx="2" presStyleCnt="5" custScaleX="108729" custScaleY="100083" custRadScaleRad="114875" custRadScaleInc="-25282">
        <dgm:presLayoutVars>
          <dgm:bulletEnabled val="1"/>
        </dgm:presLayoutVars>
      </dgm:prSet>
      <dgm:spPr/>
      <dgm:t>
        <a:bodyPr/>
        <a:lstStyle/>
        <a:p>
          <a:endParaRPr lang="es-EC"/>
        </a:p>
      </dgm:t>
    </dgm:pt>
    <dgm:pt modelId="{201A0069-1E61-470F-B701-AF3B447DBCA7}" type="pres">
      <dgm:prSet presAssocID="{5B7F9C80-CEE9-4369-9B35-837BD280E0FA}" presName="parTrans" presStyleLbl="sibTrans2D1" presStyleIdx="3" presStyleCnt="5" custScaleX="142269" custScaleY="100814"/>
      <dgm:spPr/>
      <dgm:t>
        <a:bodyPr/>
        <a:lstStyle/>
        <a:p>
          <a:endParaRPr lang="es-MX"/>
        </a:p>
      </dgm:t>
    </dgm:pt>
    <dgm:pt modelId="{B619B820-BCD2-495F-BFD6-81CFE705CC06}" type="pres">
      <dgm:prSet presAssocID="{5B7F9C80-CEE9-4369-9B35-837BD280E0FA}" presName="connectorText" presStyleLbl="sibTrans2D1" presStyleIdx="3" presStyleCnt="5"/>
      <dgm:spPr/>
      <dgm:t>
        <a:bodyPr/>
        <a:lstStyle/>
        <a:p>
          <a:endParaRPr lang="es-MX"/>
        </a:p>
      </dgm:t>
    </dgm:pt>
    <dgm:pt modelId="{41B83DF7-D941-4A4C-A113-3F41CAAE716A}" type="pres">
      <dgm:prSet presAssocID="{3ACB1D3C-F372-48F1-B8BD-0F6C0A6D69D6}" presName="node" presStyleLbl="node1" presStyleIdx="3" presStyleCnt="5" custScaleX="108729" custScaleY="100083" custRadScaleRad="133417" custRadScaleInc="-12319">
        <dgm:presLayoutVars>
          <dgm:bulletEnabled val="1"/>
        </dgm:presLayoutVars>
      </dgm:prSet>
      <dgm:spPr/>
      <dgm:t>
        <a:bodyPr/>
        <a:lstStyle/>
        <a:p>
          <a:endParaRPr lang="es-MX"/>
        </a:p>
      </dgm:t>
    </dgm:pt>
    <dgm:pt modelId="{C08B3F7D-C50F-44BA-96D1-DAD577DA96B0}" type="pres">
      <dgm:prSet presAssocID="{2692C051-E628-4FDC-8EEF-5F06E19EB995}" presName="parTrans" presStyleLbl="sibTrans2D1" presStyleIdx="4" presStyleCnt="5" custScaleX="155038" custScaleY="103345" custLinFactNeighborX="-18874" custLinFactNeighborY="0"/>
      <dgm:spPr/>
      <dgm:t>
        <a:bodyPr/>
        <a:lstStyle/>
        <a:p>
          <a:endParaRPr lang="es-MX"/>
        </a:p>
      </dgm:t>
    </dgm:pt>
    <dgm:pt modelId="{036287DC-C4F0-43BD-99AB-019C60B7699E}" type="pres">
      <dgm:prSet presAssocID="{2692C051-E628-4FDC-8EEF-5F06E19EB995}" presName="connectorText" presStyleLbl="sibTrans2D1" presStyleIdx="4" presStyleCnt="5"/>
      <dgm:spPr/>
      <dgm:t>
        <a:bodyPr/>
        <a:lstStyle/>
        <a:p>
          <a:endParaRPr lang="es-MX"/>
        </a:p>
      </dgm:t>
    </dgm:pt>
    <dgm:pt modelId="{40B94E96-2042-4C5D-B82A-B8A0938C0756}" type="pres">
      <dgm:prSet presAssocID="{2921E6BB-6EDA-4F08-8744-24B361576272}" presName="node" presStyleLbl="node1" presStyleIdx="4" presStyleCnt="5" custScaleX="108729" custScaleY="100083" custRadScaleRad="134056" custRadScaleInc="-2781">
        <dgm:presLayoutVars>
          <dgm:bulletEnabled val="1"/>
        </dgm:presLayoutVars>
      </dgm:prSet>
      <dgm:spPr/>
      <dgm:t>
        <a:bodyPr/>
        <a:lstStyle/>
        <a:p>
          <a:endParaRPr lang="es-MX"/>
        </a:p>
      </dgm:t>
    </dgm:pt>
  </dgm:ptLst>
  <dgm:cxnLst>
    <dgm:cxn modelId="{772C3FE2-F790-4839-91F5-BED1A3021D37}" type="presOf" srcId="{A9DCD5A5-B9F1-4D68-A2BA-2B8B1B03A831}" destId="{D1FD9221-0623-48E3-A1EE-D786198E37DB}" srcOrd="0" destOrd="0" presId="urn:microsoft.com/office/officeart/2005/8/layout/radial5"/>
    <dgm:cxn modelId="{62E0D6D4-C201-4FE5-9AB6-6F2E8E8CDC85}" srcId="{2B1721D7-79C5-458A-90A1-325893938B7D}" destId="{08FE9183-ECB2-43DF-B981-4F4840291DF9}" srcOrd="1" destOrd="0" parTransId="{EC7595AA-92FD-48A2-B3FB-30D7DE478842}" sibTransId="{785039FB-143F-4798-8F1F-AD3CB7D54D56}"/>
    <dgm:cxn modelId="{13D72782-4F44-4F50-8D53-EB3822476F23}" srcId="{2B1721D7-79C5-458A-90A1-325893938B7D}" destId="{A5E9C7DB-3519-4060-A4B8-0011F8AC2697}" srcOrd="4" destOrd="0" parTransId="{F2195854-7EB2-4FA2-B107-BE80A7A51A97}" sibTransId="{6918ADE9-03F5-47A3-A2B5-846CF6C38327}"/>
    <dgm:cxn modelId="{05F0AA32-B929-4C22-9E33-EB86D07624B2}" type="presOf" srcId="{2692C051-E628-4FDC-8EEF-5F06E19EB995}" destId="{C08B3F7D-C50F-44BA-96D1-DAD577DA96B0}" srcOrd="0" destOrd="0" presId="urn:microsoft.com/office/officeart/2005/8/layout/radial5"/>
    <dgm:cxn modelId="{8523494C-BCB7-4478-92AC-6CF941186C52}" srcId="{89D0ABE8-A3BA-4FB4-82D4-1CB2FF9C5F3F}" destId="{3ACB1D3C-F372-48F1-B8BD-0F6C0A6D69D6}" srcOrd="3" destOrd="0" parTransId="{5B7F9C80-CEE9-4369-9B35-837BD280E0FA}" sibTransId="{C56A0304-90F9-461C-985C-6F442B4382A6}"/>
    <dgm:cxn modelId="{87FF898A-A150-46EE-BEAD-BAACCF035314}" type="presOf" srcId="{2692C051-E628-4FDC-8EEF-5F06E19EB995}" destId="{036287DC-C4F0-43BD-99AB-019C60B7699E}" srcOrd="1" destOrd="0" presId="urn:microsoft.com/office/officeart/2005/8/layout/radial5"/>
    <dgm:cxn modelId="{A47D9399-7A24-402A-B016-0020911889BA}" type="presOf" srcId="{32530429-6396-42C4-91D1-F8A9FFE65ACE}" destId="{22FA79C6-C8A3-44B4-8A5B-25C90B1F4279}" srcOrd="0" destOrd="0" presId="urn:microsoft.com/office/officeart/2005/8/layout/radial5"/>
    <dgm:cxn modelId="{DF5B3E9D-8729-403C-8573-D68C8B505FC9}" type="presOf" srcId="{A9DCD5A5-B9F1-4D68-A2BA-2B8B1B03A831}" destId="{748DC92A-99EE-490A-BA7F-EA214F989BFA}" srcOrd="1" destOrd="0" presId="urn:microsoft.com/office/officeart/2005/8/layout/radial5"/>
    <dgm:cxn modelId="{5C32675C-CBBD-4CE6-AB52-3CDBADB0D496}" srcId="{89D0ABE8-A3BA-4FB4-82D4-1CB2FF9C5F3F}" destId="{F25F7B59-647F-4F26-92FB-4F4654DC256C}" srcOrd="1" destOrd="0" parTransId="{A9DCD5A5-B9F1-4D68-A2BA-2B8B1B03A831}" sibTransId="{ECA2EE5F-D148-41DD-9802-D552F4CE2F62}"/>
    <dgm:cxn modelId="{A9491422-E858-48CB-B867-73ACB9FC7CE4}" type="presOf" srcId="{DE02C430-C0CF-4DDC-84A3-3064A7089DF1}" destId="{D3F0A9B8-148D-44EA-95BD-2A3F634333DD}" srcOrd="1" destOrd="0" presId="urn:microsoft.com/office/officeart/2005/8/layout/radial5"/>
    <dgm:cxn modelId="{813D93E8-E9A2-4FA8-8016-1D91A70BB686}" type="presOf" srcId="{5F5BF638-DB2B-4245-8C9C-77B8E0909AFF}" destId="{BAB0DCF3-7815-46A3-BE82-48A3A1DC9FE3}" srcOrd="0" destOrd="0" presId="urn:microsoft.com/office/officeart/2005/8/layout/radial5"/>
    <dgm:cxn modelId="{9EEA03B6-EFC3-4938-B79F-67E1E1A5AD0C}" srcId="{2B1721D7-79C5-458A-90A1-325893938B7D}" destId="{4C2EEBBB-902E-4DCB-8B50-667745A9F210}" srcOrd="2" destOrd="0" parTransId="{8F5C955A-C00C-4654-A9D7-2EC95E55ADB6}" sibTransId="{C1F14622-3FD1-4171-B104-4F2DB79CF1BB}"/>
    <dgm:cxn modelId="{9F4BA630-FC97-4ECC-AF2E-BA9859B22BA5}" srcId="{2B1721D7-79C5-458A-90A1-325893938B7D}" destId="{C8BA817E-C3A2-4A0B-B724-5B5D2D7863BC}" srcOrd="7" destOrd="0" parTransId="{F52D562A-99D9-4CC0-8A95-EF7E6485494D}" sibTransId="{52774F1F-09E5-42A6-AA55-4B3DEFD071FC}"/>
    <dgm:cxn modelId="{849EC882-6ADF-4CDD-B8FB-C20B76F7CFAB}" type="presOf" srcId="{497F2F4B-3F19-4C78-8083-CCAF4CBF1ECF}" destId="{C4CC2144-F978-47CA-AA52-8E5137A0501F}" srcOrd="0" destOrd="0" presId="urn:microsoft.com/office/officeart/2005/8/layout/radial5"/>
    <dgm:cxn modelId="{D8FBF7FC-2033-40B7-A096-7B9C906E2B0B}" srcId="{89D0ABE8-A3BA-4FB4-82D4-1CB2FF9C5F3F}" destId="{5F5BF638-DB2B-4245-8C9C-77B8E0909AFF}" srcOrd="2" destOrd="0" parTransId="{DE02C430-C0CF-4DDC-84A3-3064A7089DF1}" sibTransId="{24BBE273-FD8F-4A6B-8547-6730364A3B81}"/>
    <dgm:cxn modelId="{436CEAF6-3DE6-45CF-89ED-93F6A3D773E3}" type="presOf" srcId="{5B7F9C80-CEE9-4369-9B35-837BD280E0FA}" destId="{201A0069-1E61-470F-B701-AF3B447DBCA7}" srcOrd="0" destOrd="0" presId="urn:microsoft.com/office/officeart/2005/8/layout/radial5"/>
    <dgm:cxn modelId="{9234A051-C513-48C6-8F13-7F25591508DE}" type="presOf" srcId="{DE02C430-C0CF-4DDC-84A3-3064A7089DF1}" destId="{BD5032F0-71DF-4256-B260-1C125E488706}" srcOrd="0" destOrd="0" presId="urn:microsoft.com/office/officeart/2005/8/layout/radial5"/>
    <dgm:cxn modelId="{1D6FAEB6-00AA-4BC3-B8E7-6746E4E3FE3E}" type="presOf" srcId="{2B1721D7-79C5-458A-90A1-325893938B7D}" destId="{16858F45-4107-41F9-BA20-627502A8CDEA}" srcOrd="0" destOrd="0" presId="urn:microsoft.com/office/officeart/2005/8/layout/radial5"/>
    <dgm:cxn modelId="{1EF7E349-96C5-4ADE-B48A-4DB06162EA89}" type="presOf" srcId="{32530429-6396-42C4-91D1-F8A9FFE65ACE}" destId="{12505A43-4A70-487A-BCD1-00DCF027611A}" srcOrd="1" destOrd="0" presId="urn:microsoft.com/office/officeart/2005/8/layout/radial5"/>
    <dgm:cxn modelId="{96326418-EB52-470B-A476-D735D458F9C6}" type="presOf" srcId="{5B7F9C80-CEE9-4369-9B35-837BD280E0FA}" destId="{B619B820-BCD2-495F-BFD6-81CFE705CC06}" srcOrd="1" destOrd="0" presId="urn:microsoft.com/office/officeart/2005/8/layout/radial5"/>
    <dgm:cxn modelId="{579EDC0E-4877-4085-8A50-FB013D772BF5}" type="presOf" srcId="{3ACB1D3C-F372-48F1-B8BD-0F6C0A6D69D6}" destId="{41B83DF7-D941-4A4C-A113-3F41CAAE716A}" srcOrd="0" destOrd="0" presId="urn:microsoft.com/office/officeart/2005/8/layout/radial5"/>
    <dgm:cxn modelId="{FFDEBB8D-1706-47F3-BBF1-867036E17154}" type="presOf" srcId="{2921E6BB-6EDA-4F08-8744-24B361576272}" destId="{40B94E96-2042-4C5D-B82A-B8A0938C0756}" srcOrd="0" destOrd="0" presId="urn:microsoft.com/office/officeart/2005/8/layout/radial5"/>
    <dgm:cxn modelId="{537D6196-7368-4479-A421-A707C731D5B9}" srcId="{2B1721D7-79C5-458A-90A1-325893938B7D}" destId="{9DBB5D48-3EFA-49D0-B267-361163D3F934}" srcOrd="8" destOrd="0" parTransId="{2A65395A-1277-4564-B4ED-6AD67ABC4B4D}" sibTransId="{EFCD4A21-7860-4544-B4AA-2D501DA21B25}"/>
    <dgm:cxn modelId="{040BEF53-87A6-4EBD-A068-660AFEAEFF58}" srcId="{2B1721D7-79C5-458A-90A1-325893938B7D}" destId="{3DD8C7E2-C030-4DD6-A837-672E5E84E891}" srcOrd="6" destOrd="0" parTransId="{F5B0DE9B-C27F-401D-99BD-CA72393CB2AF}" sibTransId="{A96501D6-E129-4418-A28E-4CB0C6755003}"/>
    <dgm:cxn modelId="{FC95B0A9-02F5-43B8-B8BA-2F0753B17A00}" srcId="{89D0ABE8-A3BA-4FB4-82D4-1CB2FF9C5F3F}" destId="{2921E6BB-6EDA-4F08-8744-24B361576272}" srcOrd="4" destOrd="0" parTransId="{2692C051-E628-4FDC-8EEF-5F06E19EB995}" sibTransId="{9E157718-2502-465F-B0F1-5FEF5EDA3871}"/>
    <dgm:cxn modelId="{62090F58-C2BF-48E5-9DFC-13EB31E9BF23}" srcId="{89D0ABE8-A3BA-4FB4-82D4-1CB2FF9C5F3F}" destId="{497F2F4B-3F19-4C78-8083-CCAF4CBF1ECF}" srcOrd="0" destOrd="0" parTransId="{32530429-6396-42C4-91D1-F8A9FFE65ACE}" sibTransId="{0D80B97F-B706-4AD6-95BD-B7D3624011C6}"/>
    <dgm:cxn modelId="{B6F8D08A-9316-43A2-B34B-11AE63A802DA}" srcId="{2B1721D7-79C5-458A-90A1-325893938B7D}" destId="{A45B27C7-8B5E-4CBB-A075-5822AD03D2E6}" srcOrd="5" destOrd="0" parTransId="{FF5692F3-E090-4425-9643-B61C98B00536}" sibTransId="{2FB1900B-29FA-4712-B91F-092FD78BFAB6}"/>
    <dgm:cxn modelId="{37FEECB2-CCCF-40AA-9012-23165A6CA51A}" srcId="{2B1721D7-79C5-458A-90A1-325893938B7D}" destId="{89D0ABE8-A3BA-4FB4-82D4-1CB2FF9C5F3F}" srcOrd="0" destOrd="0" parTransId="{41CF47C0-A7E0-4697-B2B3-B1F6F3A22551}" sibTransId="{EAEB1BA7-6B7D-43C2-8751-9BBDA688470B}"/>
    <dgm:cxn modelId="{1D5C94B3-19CC-431A-B31A-217A587BDFEB}" srcId="{2B1721D7-79C5-458A-90A1-325893938B7D}" destId="{F9F66F8C-445B-4ADC-A52C-03B06711A3E2}" srcOrd="3" destOrd="0" parTransId="{504393EB-93FD-4B9A-9D75-6CDAD679FE63}" sibTransId="{F90D450A-1706-45C2-9616-F4A974C73549}"/>
    <dgm:cxn modelId="{D9E857D2-226E-4BB4-8B15-2270CE201D5B}" type="presOf" srcId="{89D0ABE8-A3BA-4FB4-82D4-1CB2FF9C5F3F}" destId="{919AF9A5-AD95-4E63-B25E-4E4DCCF2DE9A}" srcOrd="0" destOrd="0" presId="urn:microsoft.com/office/officeart/2005/8/layout/radial5"/>
    <dgm:cxn modelId="{95C1B4A1-5166-43B8-BEF5-688599D5A283}" type="presOf" srcId="{F25F7B59-647F-4F26-92FB-4F4654DC256C}" destId="{8DD3026A-BF40-409A-B0A8-358FA9B046E6}" srcOrd="0" destOrd="0" presId="urn:microsoft.com/office/officeart/2005/8/layout/radial5"/>
    <dgm:cxn modelId="{710BE49B-D7FE-4731-8F8B-57689CB5A213}" type="presParOf" srcId="{16858F45-4107-41F9-BA20-627502A8CDEA}" destId="{919AF9A5-AD95-4E63-B25E-4E4DCCF2DE9A}" srcOrd="0" destOrd="0" presId="urn:microsoft.com/office/officeart/2005/8/layout/radial5"/>
    <dgm:cxn modelId="{4AADBF67-35CA-4A77-84BF-A5629DD52C9F}" type="presParOf" srcId="{16858F45-4107-41F9-BA20-627502A8CDEA}" destId="{22FA79C6-C8A3-44B4-8A5B-25C90B1F4279}" srcOrd="1" destOrd="0" presId="urn:microsoft.com/office/officeart/2005/8/layout/radial5"/>
    <dgm:cxn modelId="{EC67AC44-E0C9-400D-AD5F-C8975F914886}" type="presParOf" srcId="{22FA79C6-C8A3-44B4-8A5B-25C90B1F4279}" destId="{12505A43-4A70-487A-BCD1-00DCF027611A}" srcOrd="0" destOrd="0" presId="urn:microsoft.com/office/officeart/2005/8/layout/radial5"/>
    <dgm:cxn modelId="{F54420E2-1D3D-4FEE-9465-7A1DF31FEE05}" type="presParOf" srcId="{16858F45-4107-41F9-BA20-627502A8CDEA}" destId="{C4CC2144-F978-47CA-AA52-8E5137A0501F}" srcOrd="2" destOrd="0" presId="urn:microsoft.com/office/officeart/2005/8/layout/radial5"/>
    <dgm:cxn modelId="{54FE93BB-E0A8-4CA0-AAD1-DA4F02BDB719}" type="presParOf" srcId="{16858F45-4107-41F9-BA20-627502A8CDEA}" destId="{D1FD9221-0623-48E3-A1EE-D786198E37DB}" srcOrd="3" destOrd="0" presId="urn:microsoft.com/office/officeart/2005/8/layout/radial5"/>
    <dgm:cxn modelId="{E5767955-07D9-46A2-BEDA-407453A1B2AE}" type="presParOf" srcId="{D1FD9221-0623-48E3-A1EE-D786198E37DB}" destId="{748DC92A-99EE-490A-BA7F-EA214F989BFA}" srcOrd="0" destOrd="0" presId="urn:microsoft.com/office/officeart/2005/8/layout/radial5"/>
    <dgm:cxn modelId="{0AC87919-E0FA-4383-B6A0-5A5369EDDAA8}" type="presParOf" srcId="{16858F45-4107-41F9-BA20-627502A8CDEA}" destId="{8DD3026A-BF40-409A-B0A8-358FA9B046E6}" srcOrd="4" destOrd="0" presId="urn:microsoft.com/office/officeart/2005/8/layout/radial5"/>
    <dgm:cxn modelId="{F8E6A97E-4B29-486F-9983-3238EE9AD375}" type="presParOf" srcId="{16858F45-4107-41F9-BA20-627502A8CDEA}" destId="{BD5032F0-71DF-4256-B260-1C125E488706}" srcOrd="5" destOrd="0" presId="urn:microsoft.com/office/officeart/2005/8/layout/radial5"/>
    <dgm:cxn modelId="{7DB9F5D7-0C92-40EB-84BD-37919B226625}" type="presParOf" srcId="{BD5032F0-71DF-4256-B260-1C125E488706}" destId="{D3F0A9B8-148D-44EA-95BD-2A3F634333DD}" srcOrd="0" destOrd="0" presId="urn:microsoft.com/office/officeart/2005/8/layout/radial5"/>
    <dgm:cxn modelId="{73A97FDF-20C9-454F-AC6C-A82EAD4F3B23}" type="presParOf" srcId="{16858F45-4107-41F9-BA20-627502A8CDEA}" destId="{BAB0DCF3-7815-46A3-BE82-48A3A1DC9FE3}" srcOrd="6" destOrd="0" presId="urn:microsoft.com/office/officeart/2005/8/layout/radial5"/>
    <dgm:cxn modelId="{5C161DE6-CAAB-4442-B309-A2752925049B}" type="presParOf" srcId="{16858F45-4107-41F9-BA20-627502A8CDEA}" destId="{201A0069-1E61-470F-B701-AF3B447DBCA7}" srcOrd="7" destOrd="0" presId="urn:microsoft.com/office/officeart/2005/8/layout/radial5"/>
    <dgm:cxn modelId="{BACF1ADE-48AC-4D0B-8ABE-75748C10ABC8}" type="presParOf" srcId="{201A0069-1E61-470F-B701-AF3B447DBCA7}" destId="{B619B820-BCD2-495F-BFD6-81CFE705CC06}" srcOrd="0" destOrd="0" presId="urn:microsoft.com/office/officeart/2005/8/layout/radial5"/>
    <dgm:cxn modelId="{D50C33D1-3995-422F-B556-44CF3F64EF82}" type="presParOf" srcId="{16858F45-4107-41F9-BA20-627502A8CDEA}" destId="{41B83DF7-D941-4A4C-A113-3F41CAAE716A}" srcOrd="8" destOrd="0" presId="urn:microsoft.com/office/officeart/2005/8/layout/radial5"/>
    <dgm:cxn modelId="{F515B7AA-EBEC-4BA1-A182-08B2FB983A4E}" type="presParOf" srcId="{16858F45-4107-41F9-BA20-627502A8CDEA}" destId="{C08B3F7D-C50F-44BA-96D1-DAD577DA96B0}" srcOrd="9" destOrd="0" presId="urn:microsoft.com/office/officeart/2005/8/layout/radial5"/>
    <dgm:cxn modelId="{D2724DF1-72A4-4085-8B45-DF3C74FBFDEE}" type="presParOf" srcId="{C08B3F7D-C50F-44BA-96D1-DAD577DA96B0}" destId="{036287DC-C4F0-43BD-99AB-019C60B7699E}" srcOrd="0" destOrd="0" presId="urn:microsoft.com/office/officeart/2005/8/layout/radial5"/>
    <dgm:cxn modelId="{BE2C6876-ABF7-469B-B918-1E0FAEC277AA}" type="presParOf" srcId="{16858F45-4107-41F9-BA20-627502A8CDEA}" destId="{40B94E96-2042-4C5D-B82A-B8A0938C0756}" srcOrd="10" destOrd="0" presId="urn:microsoft.com/office/officeart/2005/8/layout/radial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71AC660-D7A3-4A50-AC6C-F785FD0FC88B}" type="doc">
      <dgm:prSet loTypeId="urn:microsoft.com/office/officeart/2005/8/layout/radial4" loCatId="relationship" qsTypeId="urn:microsoft.com/office/officeart/2005/8/quickstyle/simple1" qsCatId="simple" csTypeId="urn:microsoft.com/office/officeart/2005/8/colors/colorful1#15" csCatId="colorful" phldr="1"/>
      <dgm:spPr/>
      <dgm:t>
        <a:bodyPr/>
        <a:lstStyle/>
        <a:p>
          <a:endParaRPr lang="es-MX"/>
        </a:p>
      </dgm:t>
    </dgm:pt>
    <dgm:pt modelId="{E392262F-A177-446F-BB9F-0F3BC4662641}">
      <dgm:prSet phldrT="[Texto]" custT="1"/>
      <dgm:spPr>
        <a:ln>
          <a:solidFill>
            <a:schemeClr val="accent6">
              <a:lumMod val="40000"/>
              <a:lumOff val="60000"/>
            </a:schemeClr>
          </a:solidFill>
        </a:ln>
      </dgm:spPr>
      <dgm:t>
        <a:bodyPr/>
        <a:lstStyle/>
        <a:p>
          <a:pPr algn="ctr"/>
          <a:r>
            <a:rPr lang="es-MX" sz="1050" b="1" i="1">
              <a:solidFill>
                <a:sysClr val="windowText" lastClr="000000"/>
              </a:solidFill>
            </a:rPr>
            <a:t>1. Fomentar el acceso de la población a servicios de calidad de educación, salud, nutrición, desarrollo social y seguridad ciudadana, fortaleciendo el sistema socio organizativo</a:t>
          </a:r>
        </a:p>
        <a:p>
          <a:pPr algn="ctr"/>
          <a:r>
            <a:rPr lang="es-MX" sz="1050" b="1" i="1">
              <a:solidFill>
                <a:sysClr val="windowText" lastClr="000000"/>
              </a:solidFill>
            </a:rPr>
            <a:t>2. Impulsar el fortalecimiento de la identidad cultural y el patrimonio tangible e intangible de la parroquia.</a:t>
          </a:r>
        </a:p>
      </dgm:t>
    </dgm:pt>
    <dgm:pt modelId="{9B6A53EA-4756-4CE8-8F2B-887835BA4499}" type="parTrans" cxnId="{193787F1-BE8F-490E-B32A-BA5D4986EC15}">
      <dgm:prSet/>
      <dgm:spPr/>
      <dgm:t>
        <a:bodyPr/>
        <a:lstStyle/>
        <a:p>
          <a:pPr algn="ctr"/>
          <a:endParaRPr lang="es-MX"/>
        </a:p>
      </dgm:t>
    </dgm:pt>
    <dgm:pt modelId="{E56AB23E-8046-4918-8FC7-9D1C992E22A5}" type="sibTrans" cxnId="{193787F1-BE8F-490E-B32A-BA5D4986EC15}">
      <dgm:prSet/>
      <dgm:spPr/>
      <dgm:t>
        <a:bodyPr/>
        <a:lstStyle/>
        <a:p>
          <a:pPr algn="ctr"/>
          <a:endParaRPr lang="es-MX"/>
        </a:p>
      </dgm:t>
    </dgm:pt>
    <dgm:pt modelId="{56DFA101-81EF-4688-A7FE-241CE0EC7726}">
      <dgm:prSet phldrT="[Texto]" custT="1"/>
      <dgm:spPr>
        <a:solidFill>
          <a:schemeClr val="accent4">
            <a:lumMod val="60000"/>
            <a:lumOff val="40000"/>
          </a:schemeClr>
        </a:solidFill>
      </dgm:spPr>
      <dgm:t>
        <a:bodyPr/>
        <a:lstStyle/>
        <a:p>
          <a:pPr algn="ctr"/>
          <a:r>
            <a:rPr lang="es-MX" sz="800">
              <a:solidFill>
                <a:sysClr val="windowText" lastClr="000000"/>
              </a:solidFill>
            </a:rPr>
            <a:t>Garantizar  el acceso de  los servicios de Protección Social a la población.</a:t>
          </a:r>
        </a:p>
      </dgm:t>
    </dgm:pt>
    <dgm:pt modelId="{A9714910-CEBF-4021-998E-D448C303FE62}" type="parTrans" cxnId="{867BEE96-BBD0-4CF7-A257-331A81714B57}">
      <dgm:prSet/>
      <dgm:spPr>
        <a:solidFill>
          <a:schemeClr val="accent4">
            <a:lumMod val="60000"/>
            <a:lumOff val="40000"/>
          </a:schemeClr>
        </a:solidFill>
      </dgm:spPr>
      <dgm:t>
        <a:bodyPr/>
        <a:lstStyle/>
        <a:p>
          <a:pPr algn="ctr"/>
          <a:endParaRPr lang="es-MX"/>
        </a:p>
      </dgm:t>
    </dgm:pt>
    <dgm:pt modelId="{C042FD27-92BE-4FD1-B479-B99DED3EEBA8}" type="sibTrans" cxnId="{867BEE96-BBD0-4CF7-A257-331A81714B57}">
      <dgm:prSet/>
      <dgm:spPr/>
      <dgm:t>
        <a:bodyPr/>
        <a:lstStyle/>
        <a:p>
          <a:pPr algn="ctr"/>
          <a:endParaRPr lang="es-MX"/>
        </a:p>
      </dgm:t>
    </dgm:pt>
    <dgm:pt modelId="{FC19D1FF-311B-40FA-919D-25A9494D55E7}">
      <dgm:prSet phldrT="[Texto]" custT="1"/>
      <dgm:spPr/>
      <dgm:t>
        <a:bodyPr/>
        <a:lstStyle/>
        <a:p>
          <a:pPr algn="ctr"/>
          <a:r>
            <a:rPr lang="es-MX" sz="800">
              <a:solidFill>
                <a:sysClr val="windowText" lastClr="000000"/>
              </a:solidFill>
            </a:rPr>
            <a:t>Implementación de herramientas de participación ciudadana y de planificación comunitaria.</a:t>
          </a:r>
        </a:p>
      </dgm:t>
    </dgm:pt>
    <dgm:pt modelId="{7C20F76C-9D5F-4493-BCE3-CDA979DDEF34}" type="parTrans" cxnId="{0A7854D8-265A-495E-8DAB-AB3A7F254360}">
      <dgm:prSet/>
      <dgm:spPr/>
      <dgm:t>
        <a:bodyPr/>
        <a:lstStyle/>
        <a:p>
          <a:pPr algn="ctr"/>
          <a:endParaRPr lang="es-MX"/>
        </a:p>
      </dgm:t>
    </dgm:pt>
    <dgm:pt modelId="{82D49411-3149-459E-877E-E23C00A66FC4}" type="sibTrans" cxnId="{0A7854D8-265A-495E-8DAB-AB3A7F254360}">
      <dgm:prSet/>
      <dgm:spPr/>
      <dgm:t>
        <a:bodyPr/>
        <a:lstStyle/>
        <a:p>
          <a:pPr algn="ctr"/>
          <a:endParaRPr lang="es-MX"/>
        </a:p>
      </dgm:t>
    </dgm:pt>
    <dgm:pt modelId="{334F466B-5BA7-436C-B814-6895DC9410DD}">
      <dgm:prSet phldrT="[Texto]" custT="1"/>
      <dgm:spPr/>
      <dgm:t>
        <a:bodyPr/>
        <a:lstStyle/>
        <a:p>
          <a:pPr algn="ctr"/>
          <a:r>
            <a:rPr lang="es-MX" sz="800">
              <a:solidFill>
                <a:sysClr val="windowText" lastClr="000000"/>
              </a:solidFill>
            </a:rPr>
            <a:t>Fortalecer a las organizaciones sociales  e impulsar  escuelas de formación. </a:t>
          </a:r>
        </a:p>
      </dgm:t>
    </dgm:pt>
    <dgm:pt modelId="{9C61E30C-9CA4-4A68-912B-9944D58BBB19}" type="parTrans" cxnId="{272BA98C-DB32-4CA7-ABE7-B6778CB2859A}">
      <dgm:prSet/>
      <dgm:spPr/>
      <dgm:t>
        <a:bodyPr/>
        <a:lstStyle/>
        <a:p>
          <a:pPr algn="ctr"/>
          <a:endParaRPr lang="es-MX"/>
        </a:p>
      </dgm:t>
    </dgm:pt>
    <dgm:pt modelId="{9439F844-0C06-441A-AE5D-DBF2ADC27E87}" type="sibTrans" cxnId="{272BA98C-DB32-4CA7-ABE7-B6778CB2859A}">
      <dgm:prSet/>
      <dgm:spPr/>
      <dgm:t>
        <a:bodyPr/>
        <a:lstStyle/>
        <a:p>
          <a:pPr algn="ctr"/>
          <a:endParaRPr lang="es-MX"/>
        </a:p>
      </dgm:t>
    </dgm:pt>
    <dgm:pt modelId="{4468F058-3A86-4E0E-BAA0-0AF9A137A7AF}">
      <dgm:prSet phldrT="[Texto]" custT="1"/>
      <dgm:spPr/>
      <dgm:t>
        <a:bodyPr/>
        <a:lstStyle/>
        <a:p>
          <a:pPr algn="ctr"/>
          <a:r>
            <a:rPr lang="es-MX" sz="800">
              <a:solidFill>
                <a:sysClr val="windowText" lastClr="000000"/>
              </a:solidFill>
            </a:rPr>
            <a:t>Fomentar la seguridad ciudadana  con participación social         </a:t>
          </a:r>
        </a:p>
      </dgm:t>
    </dgm:pt>
    <dgm:pt modelId="{2148FD90-2899-4AE4-A4C0-264E20FB0EF9}" type="parTrans" cxnId="{D21E0943-1523-49BB-B234-0B4A7378182F}">
      <dgm:prSet/>
      <dgm:spPr/>
      <dgm:t>
        <a:bodyPr/>
        <a:lstStyle/>
        <a:p>
          <a:pPr algn="ctr"/>
          <a:endParaRPr lang="es-MX"/>
        </a:p>
      </dgm:t>
    </dgm:pt>
    <dgm:pt modelId="{91D6C895-A59D-42A0-9FAB-FB3DE1BDD2FA}" type="sibTrans" cxnId="{D21E0943-1523-49BB-B234-0B4A7378182F}">
      <dgm:prSet/>
      <dgm:spPr/>
      <dgm:t>
        <a:bodyPr/>
        <a:lstStyle/>
        <a:p>
          <a:pPr algn="ctr"/>
          <a:endParaRPr lang="es-MX"/>
        </a:p>
      </dgm:t>
    </dgm:pt>
    <dgm:pt modelId="{8FB6E040-3FA9-47C9-93BB-ABEEAFC29955}">
      <dgm:prSet phldrT="[Texto]" custT="1"/>
      <dgm:spPr/>
      <dgm:t>
        <a:bodyPr/>
        <a:lstStyle/>
        <a:p>
          <a:pPr algn="ctr"/>
          <a:r>
            <a:rPr lang="es-MX" sz="800">
              <a:solidFill>
                <a:sysClr val="windowText" lastClr="000000"/>
              </a:solidFill>
            </a:rPr>
            <a:t>Rescate de la memoria e historia ancestral local a través de investigación, registro y publicación.</a:t>
          </a:r>
        </a:p>
      </dgm:t>
    </dgm:pt>
    <dgm:pt modelId="{1C79114E-DF6B-4F8B-A11A-ADA6C4479AA6}" type="parTrans" cxnId="{90B8F071-FC9A-431C-8943-3846A4BA6D85}">
      <dgm:prSet/>
      <dgm:spPr/>
      <dgm:t>
        <a:bodyPr/>
        <a:lstStyle/>
        <a:p>
          <a:pPr algn="ctr"/>
          <a:endParaRPr lang="es-MX"/>
        </a:p>
      </dgm:t>
    </dgm:pt>
    <dgm:pt modelId="{1357F783-792F-4C89-9D96-0429433A6802}" type="sibTrans" cxnId="{90B8F071-FC9A-431C-8943-3846A4BA6D85}">
      <dgm:prSet/>
      <dgm:spPr/>
      <dgm:t>
        <a:bodyPr/>
        <a:lstStyle/>
        <a:p>
          <a:pPr algn="ctr"/>
          <a:endParaRPr lang="es-MX"/>
        </a:p>
      </dgm:t>
    </dgm:pt>
    <dgm:pt modelId="{82E2D0E3-C29D-4FA5-BFCA-2FC2B0D704C3}">
      <dgm:prSet phldrT="[Texto]" custT="1"/>
      <dgm:spPr>
        <a:solidFill>
          <a:schemeClr val="accent4">
            <a:lumMod val="60000"/>
            <a:lumOff val="40000"/>
          </a:schemeClr>
        </a:solidFill>
      </dgm:spPr>
      <dgm:t>
        <a:bodyPr/>
        <a:lstStyle/>
        <a:p>
          <a:pPr algn="ctr"/>
          <a:r>
            <a:rPr lang="es-MX" sz="800">
              <a:solidFill>
                <a:sysClr val="windowText" lastClr="000000"/>
              </a:solidFill>
            </a:rPr>
            <a:t>Impulso a  la identidad e interculturalidad con  participación ciudadana.</a:t>
          </a:r>
        </a:p>
      </dgm:t>
    </dgm:pt>
    <dgm:pt modelId="{31A5EB9F-010E-4308-95DE-07AB6CF49651}" type="parTrans" cxnId="{8C96D759-9615-427F-B74D-F4B413F00AD0}">
      <dgm:prSet/>
      <dgm:spPr>
        <a:solidFill>
          <a:schemeClr val="accent4">
            <a:lumMod val="60000"/>
            <a:lumOff val="40000"/>
          </a:schemeClr>
        </a:solidFill>
      </dgm:spPr>
      <dgm:t>
        <a:bodyPr/>
        <a:lstStyle/>
        <a:p>
          <a:pPr algn="ctr"/>
          <a:endParaRPr lang="es-MX"/>
        </a:p>
      </dgm:t>
    </dgm:pt>
    <dgm:pt modelId="{482C400A-551D-4A61-BD09-697A4B00772C}" type="sibTrans" cxnId="{8C96D759-9615-427F-B74D-F4B413F00AD0}">
      <dgm:prSet/>
      <dgm:spPr/>
      <dgm:t>
        <a:bodyPr/>
        <a:lstStyle/>
        <a:p>
          <a:pPr algn="ctr"/>
          <a:endParaRPr lang="es-MX"/>
        </a:p>
      </dgm:t>
    </dgm:pt>
    <dgm:pt modelId="{C02490AF-4C70-4DC5-8744-A2044CD1D4EC}">
      <dgm:prSet phldrT="[Texto]" custT="1"/>
      <dgm:spPr/>
      <dgm:t>
        <a:bodyPr/>
        <a:lstStyle/>
        <a:p>
          <a:pPr algn="ctr"/>
          <a:r>
            <a:rPr lang="es-MX" sz="800">
              <a:solidFill>
                <a:sysClr val="windowText" lastClr="000000"/>
              </a:solidFill>
            </a:rPr>
            <a:t>Fortalecimiento de la identidad y del patrimonio cultural recuperando tradiciones ancestrales.</a:t>
          </a:r>
        </a:p>
      </dgm:t>
    </dgm:pt>
    <dgm:pt modelId="{6B33C436-53E8-4DF1-B972-9060F4658DD3}" type="parTrans" cxnId="{F8A2B0E8-E234-4ED4-A6DE-502C9A9B5C94}">
      <dgm:prSet/>
      <dgm:spPr/>
      <dgm:t>
        <a:bodyPr/>
        <a:lstStyle/>
        <a:p>
          <a:pPr algn="ctr"/>
          <a:endParaRPr lang="es-MX"/>
        </a:p>
      </dgm:t>
    </dgm:pt>
    <dgm:pt modelId="{D4E68B8E-A0D1-4B0F-AD5F-672E9CC8AE1C}" type="sibTrans" cxnId="{F8A2B0E8-E234-4ED4-A6DE-502C9A9B5C94}">
      <dgm:prSet/>
      <dgm:spPr/>
      <dgm:t>
        <a:bodyPr/>
        <a:lstStyle/>
        <a:p>
          <a:pPr algn="ctr"/>
          <a:endParaRPr lang="es-MX"/>
        </a:p>
      </dgm:t>
    </dgm:pt>
    <dgm:pt modelId="{E3B1A011-E5B9-4421-9266-85F2FC0FF01A}">
      <dgm:prSet phldrT="[Texto]" custT="1"/>
      <dgm:spPr/>
      <dgm:t>
        <a:bodyPr/>
        <a:lstStyle/>
        <a:p>
          <a:pPr algn="ctr"/>
          <a:r>
            <a:rPr lang="es-MX" sz="800">
              <a:solidFill>
                <a:sysClr val="windowText" lastClr="000000"/>
              </a:solidFill>
            </a:rPr>
            <a:t>Garantizar el acceso de la población a servicios de educación, salud y nutrición de calidad   promoviendo el desarrollo humano.</a:t>
          </a:r>
        </a:p>
      </dgm:t>
    </dgm:pt>
    <dgm:pt modelId="{D78F5067-2598-4176-92DD-364628C81DC3}" type="sibTrans" cxnId="{24304636-A04C-45ED-A5C7-6FBDC08D00D1}">
      <dgm:prSet/>
      <dgm:spPr/>
      <dgm:t>
        <a:bodyPr/>
        <a:lstStyle/>
        <a:p>
          <a:pPr algn="ctr"/>
          <a:endParaRPr lang="es-MX"/>
        </a:p>
      </dgm:t>
    </dgm:pt>
    <dgm:pt modelId="{00E39429-8C8B-43DD-968B-FD57F3A4B896}" type="parTrans" cxnId="{24304636-A04C-45ED-A5C7-6FBDC08D00D1}">
      <dgm:prSet/>
      <dgm:spPr/>
      <dgm:t>
        <a:bodyPr/>
        <a:lstStyle/>
        <a:p>
          <a:pPr algn="ctr"/>
          <a:endParaRPr lang="es-MX"/>
        </a:p>
      </dgm:t>
    </dgm:pt>
    <dgm:pt modelId="{7FAE3332-2265-47BF-AEAD-B97C07B29E22}">
      <dgm:prSet phldrT="[Texto]" custT="1"/>
      <dgm:spPr/>
      <dgm:t>
        <a:bodyPr/>
        <a:lstStyle/>
        <a:p>
          <a:pPr algn="ctr"/>
          <a:r>
            <a:rPr lang="es-MX" sz="800">
              <a:solidFill>
                <a:sysClr val="windowText" lastClr="000000"/>
              </a:solidFill>
            </a:rPr>
            <a:t>Gestionar la dotación de infraestructura de educación y de salud que permitan el desarrollo social.</a:t>
          </a:r>
        </a:p>
      </dgm:t>
    </dgm:pt>
    <dgm:pt modelId="{E1E4F083-CDB6-4E74-899F-12B886F824F6}" type="sibTrans" cxnId="{30D4A29A-0DE3-433D-A645-364E6209FEAD}">
      <dgm:prSet/>
      <dgm:spPr/>
      <dgm:t>
        <a:bodyPr/>
        <a:lstStyle/>
        <a:p>
          <a:pPr algn="ctr"/>
          <a:endParaRPr lang="es-MX"/>
        </a:p>
      </dgm:t>
    </dgm:pt>
    <dgm:pt modelId="{9C9D8707-34EE-4C44-9702-40771B20E242}" type="parTrans" cxnId="{30D4A29A-0DE3-433D-A645-364E6209FEAD}">
      <dgm:prSet/>
      <dgm:spPr/>
      <dgm:t>
        <a:bodyPr/>
        <a:lstStyle/>
        <a:p>
          <a:pPr algn="ctr"/>
          <a:endParaRPr lang="es-MX"/>
        </a:p>
      </dgm:t>
    </dgm:pt>
    <dgm:pt modelId="{CB774D63-ACA7-4F7B-A9F9-12AFDB8F68E5}" type="pres">
      <dgm:prSet presAssocID="{F71AC660-D7A3-4A50-AC6C-F785FD0FC88B}" presName="cycle" presStyleCnt="0">
        <dgm:presLayoutVars>
          <dgm:chMax val="1"/>
          <dgm:dir/>
          <dgm:animLvl val="ctr"/>
          <dgm:resizeHandles val="exact"/>
        </dgm:presLayoutVars>
      </dgm:prSet>
      <dgm:spPr/>
      <dgm:t>
        <a:bodyPr/>
        <a:lstStyle/>
        <a:p>
          <a:endParaRPr lang="es-MX"/>
        </a:p>
      </dgm:t>
    </dgm:pt>
    <dgm:pt modelId="{66DC7066-E0D9-4F91-A5C0-EFBD4136A6D7}" type="pres">
      <dgm:prSet presAssocID="{E392262F-A177-446F-BB9F-0F3BC4662641}" presName="centerShape" presStyleLbl="node0" presStyleIdx="0" presStyleCnt="1" custScaleX="262309" custScaleY="178956"/>
      <dgm:spPr/>
      <dgm:t>
        <a:bodyPr/>
        <a:lstStyle/>
        <a:p>
          <a:endParaRPr lang="es-MX"/>
        </a:p>
      </dgm:t>
    </dgm:pt>
    <dgm:pt modelId="{F25E76A4-6C08-4A0B-A5AB-D20A9122E408}" type="pres">
      <dgm:prSet presAssocID="{00E39429-8C8B-43DD-968B-FD57F3A4B896}" presName="parTrans" presStyleLbl="bgSibTrans2D1" presStyleIdx="0" presStyleCnt="9" custScaleX="41477" custLinFactNeighborX="30435" custLinFactNeighborY="24508"/>
      <dgm:spPr/>
      <dgm:t>
        <a:bodyPr/>
        <a:lstStyle/>
        <a:p>
          <a:endParaRPr lang="es-MX"/>
        </a:p>
      </dgm:t>
    </dgm:pt>
    <dgm:pt modelId="{C61C53A7-EE2B-432B-9C78-73728C962A39}" type="pres">
      <dgm:prSet presAssocID="{E3B1A011-E5B9-4421-9266-85F2FC0FF01A}" presName="node" presStyleLbl="node1" presStyleIdx="0" presStyleCnt="9" custScaleX="180513" custScaleY="102501" custRadScaleRad="94560" custRadScaleInc="-30699">
        <dgm:presLayoutVars>
          <dgm:bulletEnabled val="1"/>
        </dgm:presLayoutVars>
      </dgm:prSet>
      <dgm:spPr/>
      <dgm:t>
        <a:bodyPr/>
        <a:lstStyle/>
        <a:p>
          <a:endParaRPr lang="es-MX"/>
        </a:p>
      </dgm:t>
    </dgm:pt>
    <dgm:pt modelId="{99E4AE5F-1691-4386-A5E8-4E9D0C438327}" type="pres">
      <dgm:prSet presAssocID="{9C9D8707-34EE-4C44-9702-40771B20E242}" presName="parTrans" presStyleLbl="bgSibTrans2D1" presStyleIdx="1" presStyleCnt="9" custScaleX="56672" custLinFactNeighborX="30080" custLinFactNeighborY="9541"/>
      <dgm:spPr/>
      <dgm:t>
        <a:bodyPr/>
        <a:lstStyle/>
        <a:p>
          <a:endParaRPr lang="es-MX"/>
        </a:p>
      </dgm:t>
    </dgm:pt>
    <dgm:pt modelId="{FCF96305-AFB0-49B1-8B8E-49175206D7A5}" type="pres">
      <dgm:prSet presAssocID="{7FAE3332-2265-47BF-AEAD-B97C07B29E22}" presName="node" presStyleLbl="node1" presStyleIdx="1" presStyleCnt="9" custScaleX="186376" custScaleY="83676" custRadScaleRad="101151" custRadScaleInc="-76984">
        <dgm:presLayoutVars>
          <dgm:bulletEnabled val="1"/>
        </dgm:presLayoutVars>
      </dgm:prSet>
      <dgm:spPr/>
      <dgm:t>
        <a:bodyPr/>
        <a:lstStyle/>
        <a:p>
          <a:endParaRPr lang="es-MX"/>
        </a:p>
      </dgm:t>
    </dgm:pt>
    <dgm:pt modelId="{139D6C84-240F-429F-BF99-986344563184}" type="pres">
      <dgm:prSet presAssocID="{A9714910-CEBF-4021-998E-D448C303FE62}" presName="parTrans" presStyleLbl="bgSibTrans2D1" presStyleIdx="2" presStyleCnt="9" custScaleX="37548" custLinFactNeighborX="43288" custLinFactNeighborY="-2172"/>
      <dgm:spPr/>
      <dgm:t>
        <a:bodyPr/>
        <a:lstStyle/>
        <a:p>
          <a:endParaRPr lang="es-MX"/>
        </a:p>
      </dgm:t>
    </dgm:pt>
    <dgm:pt modelId="{52779460-61C5-4DF1-BB6E-47939146A415}" type="pres">
      <dgm:prSet presAssocID="{56DFA101-81EF-4688-A7FE-241CE0EC7726}" presName="node" presStyleLbl="node1" presStyleIdx="2" presStyleCnt="9" custScaleX="180770" custScaleY="95501" custRadScaleRad="97028" custRadScaleInc="-97119">
        <dgm:presLayoutVars>
          <dgm:bulletEnabled val="1"/>
        </dgm:presLayoutVars>
      </dgm:prSet>
      <dgm:spPr/>
      <dgm:t>
        <a:bodyPr/>
        <a:lstStyle/>
        <a:p>
          <a:endParaRPr lang="es-MX"/>
        </a:p>
      </dgm:t>
    </dgm:pt>
    <dgm:pt modelId="{5391BC38-B068-424F-94B1-78F638EE9BDC}" type="pres">
      <dgm:prSet presAssocID="{7C20F76C-9D5F-4493-BCE3-CDA979DDEF34}" presName="parTrans" presStyleLbl="bgSibTrans2D1" presStyleIdx="3" presStyleCnt="9" custScaleX="43357" custLinFactNeighborX="40875" custLinFactNeighborY="27505"/>
      <dgm:spPr/>
      <dgm:t>
        <a:bodyPr/>
        <a:lstStyle/>
        <a:p>
          <a:endParaRPr lang="es-MX"/>
        </a:p>
      </dgm:t>
    </dgm:pt>
    <dgm:pt modelId="{CBE369E6-0C9A-43FE-BE8A-FE2EB30945D5}" type="pres">
      <dgm:prSet presAssocID="{FC19D1FF-311B-40FA-919D-25A9494D55E7}" presName="node" presStyleLbl="node1" presStyleIdx="3" presStyleCnt="9" custScaleX="189675" custScaleY="103252" custRadScaleRad="98654" custRadScaleInc="-120834">
        <dgm:presLayoutVars>
          <dgm:bulletEnabled val="1"/>
        </dgm:presLayoutVars>
      </dgm:prSet>
      <dgm:spPr/>
      <dgm:t>
        <a:bodyPr/>
        <a:lstStyle/>
        <a:p>
          <a:endParaRPr lang="es-MX"/>
        </a:p>
      </dgm:t>
    </dgm:pt>
    <dgm:pt modelId="{793E5D08-F8A2-4D0C-81A0-27D4D9DABEA8}" type="pres">
      <dgm:prSet presAssocID="{9C61E30C-9CA4-4A68-912B-9944D58BBB19}" presName="parTrans" presStyleLbl="bgSibTrans2D1" presStyleIdx="4" presStyleCnt="9" custScaleX="56345" custLinFactNeighborX="-104" custLinFactNeighborY="63548"/>
      <dgm:spPr/>
      <dgm:t>
        <a:bodyPr/>
        <a:lstStyle/>
        <a:p>
          <a:endParaRPr lang="es-MX"/>
        </a:p>
      </dgm:t>
    </dgm:pt>
    <dgm:pt modelId="{CEC50685-EE9C-4A2B-B2B8-CCC0B043E8D6}" type="pres">
      <dgm:prSet presAssocID="{334F466B-5BA7-436C-B814-6895DC9410DD}" presName="node" presStyleLbl="node1" presStyleIdx="4" presStyleCnt="9" custScaleX="186035" custRadScaleRad="78277" custRadScaleInc="-17857">
        <dgm:presLayoutVars>
          <dgm:bulletEnabled val="1"/>
        </dgm:presLayoutVars>
      </dgm:prSet>
      <dgm:spPr/>
      <dgm:t>
        <a:bodyPr/>
        <a:lstStyle/>
        <a:p>
          <a:endParaRPr lang="es-MX"/>
        </a:p>
      </dgm:t>
    </dgm:pt>
    <dgm:pt modelId="{1A586541-2B68-4B58-9B98-E4E1599F00A5}" type="pres">
      <dgm:prSet presAssocID="{2148FD90-2899-4AE4-A4C0-264E20FB0EF9}" presName="parTrans" presStyleLbl="bgSibTrans2D1" presStyleIdx="5" presStyleCnt="9" custScaleX="42787" custLinFactNeighborX="-37398" custLinFactNeighborY="59556"/>
      <dgm:spPr/>
      <dgm:t>
        <a:bodyPr/>
        <a:lstStyle/>
        <a:p>
          <a:endParaRPr lang="es-MX"/>
        </a:p>
      </dgm:t>
    </dgm:pt>
    <dgm:pt modelId="{9F9349E4-765D-46BA-B207-9E844228D38E}" type="pres">
      <dgm:prSet presAssocID="{4468F058-3A86-4E0E-BAA0-0AF9A137A7AF}" presName="node" presStyleLbl="node1" presStyleIdx="5" presStyleCnt="9" custScaleX="188723" custRadScaleRad="97270" custRadScaleInc="108132">
        <dgm:presLayoutVars>
          <dgm:bulletEnabled val="1"/>
        </dgm:presLayoutVars>
      </dgm:prSet>
      <dgm:spPr/>
      <dgm:t>
        <a:bodyPr/>
        <a:lstStyle/>
        <a:p>
          <a:endParaRPr lang="es-MX"/>
        </a:p>
      </dgm:t>
    </dgm:pt>
    <dgm:pt modelId="{6D0DBFCE-889A-477C-A1F9-D7BEB4A95BE9}" type="pres">
      <dgm:prSet presAssocID="{1C79114E-DF6B-4F8B-A11A-ADA6C4479AA6}" presName="parTrans" presStyleLbl="bgSibTrans2D1" presStyleIdx="6" presStyleCnt="9" custScaleX="41625" custLinFactNeighborX="-33537" custLinFactNeighborY="55156"/>
      <dgm:spPr/>
      <dgm:t>
        <a:bodyPr/>
        <a:lstStyle/>
        <a:p>
          <a:endParaRPr lang="es-MX"/>
        </a:p>
      </dgm:t>
    </dgm:pt>
    <dgm:pt modelId="{5F1D7361-6138-470D-B9B4-B810D62F5290}" type="pres">
      <dgm:prSet presAssocID="{8FB6E040-3FA9-47C9-93BB-ABEEAFC29955}" presName="node" presStyleLbl="node1" presStyleIdx="6" presStyleCnt="9" custScaleX="171628" custScaleY="90909" custRadScaleRad="97557" custRadScaleInc="82061">
        <dgm:presLayoutVars>
          <dgm:bulletEnabled val="1"/>
        </dgm:presLayoutVars>
      </dgm:prSet>
      <dgm:spPr/>
      <dgm:t>
        <a:bodyPr/>
        <a:lstStyle/>
        <a:p>
          <a:endParaRPr lang="es-MX"/>
        </a:p>
      </dgm:t>
    </dgm:pt>
    <dgm:pt modelId="{E942208E-0A13-4BE2-BB15-101E20BEF4C4}" type="pres">
      <dgm:prSet presAssocID="{31A5EB9F-010E-4308-95DE-07AB6CF49651}" presName="parTrans" presStyleLbl="bgSibTrans2D1" presStyleIdx="7" presStyleCnt="9" custScaleX="45285" custLinFactNeighborX="-31910" custLinFactNeighborY="12663"/>
      <dgm:spPr/>
      <dgm:t>
        <a:bodyPr/>
        <a:lstStyle/>
        <a:p>
          <a:endParaRPr lang="es-MX"/>
        </a:p>
      </dgm:t>
    </dgm:pt>
    <dgm:pt modelId="{296D8130-0173-44BC-A58F-3F6D716AC28F}" type="pres">
      <dgm:prSet presAssocID="{82E2D0E3-C29D-4FA5-BFCA-2FC2B0D704C3}" presName="node" presStyleLbl="node1" presStyleIdx="7" presStyleCnt="9" custScaleX="173099" custScaleY="116378" custRadScaleRad="90711" custRadScaleInc="47256">
        <dgm:presLayoutVars>
          <dgm:bulletEnabled val="1"/>
        </dgm:presLayoutVars>
      </dgm:prSet>
      <dgm:spPr/>
      <dgm:t>
        <a:bodyPr/>
        <a:lstStyle/>
        <a:p>
          <a:endParaRPr lang="es-MX"/>
        </a:p>
      </dgm:t>
    </dgm:pt>
    <dgm:pt modelId="{2361CBBC-4E24-49BC-95D2-732D8FC95DF7}" type="pres">
      <dgm:prSet presAssocID="{6B33C436-53E8-4DF1-B972-9060F4658DD3}" presName="parTrans" presStyleLbl="bgSibTrans2D1" presStyleIdx="8" presStyleCnt="9" custScaleX="46314" custLinFactNeighborX="-28820" custLinFactNeighborY="3121"/>
      <dgm:spPr/>
      <dgm:t>
        <a:bodyPr/>
        <a:lstStyle/>
        <a:p>
          <a:endParaRPr lang="es-MX"/>
        </a:p>
      </dgm:t>
    </dgm:pt>
    <dgm:pt modelId="{961B6133-3FEE-43CF-809B-1C52F1C79FCB}" type="pres">
      <dgm:prSet presAssocID="{C02490AF-4C70-4DC5-8744-A2044CD1D4EC}" presName="node" presStyleLbl="node1" presStyleIdx="8" presStyleCnt="9" custScaleX="174565" custScaleY="128800" custRadScaleRad="88941" custRadScaleInc="25679">
        <dgm:presLayoutVars>
          <dgm:bulletEnabled val="1"/>
        </dgm:presLayoutVars>
      </dgm:prSet>
      <dgm:spPr/>
      <dgm:t>
        <a:bodyPr/>
        <a:lstStyle/>
        <a:p>
          <a:endParaRPr lang="es-MX"/>
        </a:p>
      </dgm:t>
    </dgm:pt>
  </dgm:ptLst>
  <dgm:cxnLst>
    <dgm:cxn modelId="{272BA98C-DB32-4CA7-ABE7-B6778CB2859A}" srcId="{E392262F-A177-446F-BB9F-0F3BC4662641}" destId="{334F466B-5BA7-436C-B814-6895DC9410DD}" srcOrd="4" destOrd="0" parTransId="{9C61E30C-9CA4-4A68-912B-9944D58BBB19}" sibTransId="{9439F844-0C06-441A-AE5D-DBF2ADC27E87}"/>
    <dgm:cxn modelId="{0A7854D8-265A-495E-8DAB-AB3A7F254360}" srcId="{E392262F-A177-446F-BB9F-0F3BC4662641}" destId="{FC19D1FF-311B-40FA-919D-25A9494D55E7}" srcOrd="3" destOrd="0" parTransId="{7C20F76C-9D5F-4493-BCE3-CDA979DDEF34}" sibTransId="{82D49411-3149-459E-877E-E23C00A66FC4}"/>
    <dgm:cxn modelId="{8C96D759-9615-427F-B74D-F4B413F00AD0}" srcId="{E392262F-A177-446F-BB9F-0F3BC4662641}" destId="{82E2D0E3-C29D-4FA5-BFCA-2FC2B0D704C3}" srcOrd="7" destOrd="0" parTransId="{31A5EB9F-010E-4308-95DE-07AB6CF49651}" sibTransId="{482C400A-551D-4A61-BD09-697A4B00772C}"/>
    <dgm:cxn modelId="{D21E0943-1523-49BB-B234-0B4A7378182F}" srcId="{E392262F-A177-446F-BB9F-0F3BC4662641}" destId="{4468F058-3A86-4E0E-BAA0-0AF9A137A7AF}" srcOrd="5" destOrd="0" parTransId="{2148FD90-2899-4AE4-A4C0-264E20FB0EF9}" sibTransId="{91D6C895-A59D-42A0-9FAB-FB3DE1BDD2FA}"/>
    <dgm:cxn modelId="{63D8291F-39C6-4791-A84F-CFE6BEC63509}" type="presOf" srcId="{00E39429-8C8B-43DD-968B-FD57F3A4B896}" destId="{F25E76A4-6C08-4A0B-A5AB-D20A9122E408}" srcOrd="0" destOrd="0" presId="urn:microsoft.com/office/officeart/2005/8/layout/radial4"/>
    <dgm:cxn modelId="{F8A2B0E8-E234-4ED4-A6DE-502C9A9B5C94}" srcId="{E392262F-A177-446F-BB9F-0F3BC4662641}" destId="{C02490AF-4C70-4DC5-8744-A2044CD1D4EC}" srcOrd="8" destOrd="0" parTransId="{6B33C436-53E8-4DF1-B972-9060F4658DD3}" sibTransId="{D4E68B8E-A0D1-4B0F-AD5F-672E9CC8AE1C}"/>
    <dgm:cxn modelId="{E2689B21-0529-4A80-8509-5E16E0B41C25}" type="presOf" srcId="{E392262F-A177-446F-BB9F-0F3BC4662641}" destId="{66DC7066-E0D9-4F91-A5C0-EFBD4136A6D7}" srcOrd="0" destOrd="0" presId="urn:microsoft.com/office/officeart/2005/8/layout/radial4"/>
    <dgm:cxn modelId="{90B8F071-FC9A-431C-8943-3846A4BA6D85}" srcId="{E392262F-A177-446F-BB9F-0F3BC4662641}" destId="{8FB6E040-3FA9-47C9-93BB-ABEEAFC29955}" srcOrd="6" destOrd="0" parTransId="{1C79114E-DF6B-4F8B-A11A-ADA6C4479AA6}" sibTransId="{1357F783-792F-4C89-9D96-0429433A6802}"/>
    <dgm:cxn modelId="{0E1C83AF-55FF-468E-B2A5-6699349A7043}" type="presOf" srcId="{8FB6E040-3FA9-47C9-93BB-ABEEAFC29955}" destId="{5F1D7361-6138-470D-B9B4-B810D62F5290}" srcOrd="0" destOrd="0" presId="urn:microsoft.com/office/officeart/2005/8/layout/radial4"/>
    <dgm:cxn modelId="{F5E5F982-4D95-42A3-899F-FC9544D7F90F}" type="presOf" srcId="{334F466B-5BA7-436C-B814-6895DC9410DD}" destId="{CEC50685-EE9C-4A2B-B2B8-CCC0B043E8D6}" srcOrd="0" destOrd="0" presId="urn:microsoft.com/office/officeart/2005/8/layout/radial4"/>
    <dgm:cxn modelId="{30D4A29A-0DE3-433D-A645-364E6209FEAD}" srcId="{E392262F-A177-446F-BB9F-0F3BC4662641}" destId="{7FAE3332-2265-47BF-AEAD-B97C07B29E22}" srcOrd="1" destOrd="0" parTransId="{9C9D8707-34EE-4C44-9702-40771B20E242}" sibTransId="{E1E4F083-CDB6-4E74-899F-12B886F824F6}"/>
    <dgm:cxn modelId="{D3B0B4BE-7AEA-4CA4-9051-6DB0AAEB0273}" type="presOf" srcId="{F71AC660-D7A3-4A50-AC6C-F785FD0FC88B}" destId="{CB774D63-ACA7-4F7B-A9F9-12AFDB8F68E5}" srcOrd="0" destOrd="0" presId="urn:microsoft.com/office/officeart/2005/8/layout/radial4"/>
    <dgm:cxn modelId="{A066C0E6-F13C-462B-B1EB-1E45296FBFBF}" type="presOf" srcId="{82E2D0E3-C29D-4FA5-BFCA-2FC2B0D704C3}" destId="{296D8130-0173-44BC-A58F-3F6D716AC28F}" srcOrd="0" destOrd="0" presId="urn:microsoft.com/office/officeart/2005/8/layout/radial4"/>
    <dgm:cxn modelId="{A8EF0058-0832-48A8-9963-D6A3AA83823F}" type="presOf" srcId="{E3B1A011-E5B9-4421-9266-85F2FC0FF01A}" destId="{C61C53A7-EE2B-432B-9C78-73728C962A39}" srcOrd="0" destOrd="0" presId="urn:microsoft.com/office/officeart/2005/8/layout/radial4"/>
    <dgm:cxn modelId="{A3F2C65B-423D-4D22-84F5-5B76ED56C1EE}" type="presOf" srcId="{56DFA101-81EF-4688-A7FE-241CE0EC7726}" destId="{52779460-61C5-4DF1-BB6E-47939146A415}" srcOrd="0" destOrd="0" presId="urn:microsoft.com/office/officeart/2005/8/layout/radial4"/>
    <dgm:cxn modelId="{0E001F1B-3195-4772-9EBC-A800184169AD}" type="presOf" srcId="{7C20F76C-9D5F-4493-BCE3-CDA979DDEF34}" destId="{5391BC38-B068-424F-94B1-78F638EE9BDC}" srcOrd="0" destOrd="0" presId="urn:microsoft.com/office/officeart/2005/8/layout/radial4"/>
    <dgm:cxn modelId="{24304636-A04C-45ED-A5C7-6FBDC08D00D1}" srcId="{E392262F-A177-446F-BB9F-0F3BC4662641}" destId="{E3B1A011-E5B9-4421-9266-85F2FC0FF01A}" srcOrd="0" destOrd="0" parTransId="{00E39429-8C8B-43DD-968B-FD57F3A4B896}" sibTransId="{D78F5067-2598-4176-92DD-364628C81DC3}"/>
    <dgm:cxn modelId="{C56DA171-D806-4C3C-9C2E-08676EDBB3D3}" type="presOf" srcId="{6B33C436-53E8-4DF1-B972-9060F4658DD3}" destId="{2361CBBC-4E24-49BC-95D2-732D8FC95DF7}" srcOrd="0" destOrd="0" presId="urn:microsoft.com/office/officeart/2005/8/layout/radial4"/>
    <dgm:cxn modelId="{68FBB63C-F67D-41FD-B382-DF2972DB37D0}" type="presOf" srcId="{4468F058-3A86-4E0E-BAA0-0AF9A137A7AF}" destId="{9F9349E4-765D-46BA-B207-9E844228D38E}" srcOrd="0" destOrd="0" presId="urn:microsoft.com/office/officeart/2005/8/layout/radial4"/>
    <dgm:cxn modelId="{1D4E045C-741A-4CCE-8B8C-C9C1BA5BF8A7}" type="presOf" srcId="{9C61E30C-9CA4-4A68-912B-9944D58BBB19}" destId="{793E5D08-F8A2-4D0C-81A0-27D4D9DABEA8}" srcOrd="0" destOrd="0" presId="urn:microsoft.com/office/officeart/2005/8/layout/radial4"/>
    <dgm:cxn modelId="{2FFE4B56-B2D5-49E0-9A17-E73DAF5B9D8C}" type="presOf" srcId="{FC19D1FF-311B-40FA-919D-25A9494D55E7}" destId="{CBE369E6-0C9A-43FE-BE8A-FE2EB30945D5}" srcOrd="0" destOrd="0" presId="urn:microsoft.com/office/officeart/2005/8/layout/radial4"/>
    <dgm:cxn modelId="{7F26E035-E699-44BD-BEE8-696807981A22}" type="presOf" srcId="{7FAE3332-2265-47BF-AEAD-B97C07B29E22}" destId="{FCF96305-AFB0-49B1-8B8E-49175206D7A5}" srcOrd="0" destOrd="0" presId="urn:microsoft.com/office/officeart/2005/8/layout/radial4"/>
    <dgm:cxn modelId="{977E70A2-A5C0-4514-A2DB-BA8066B6006A}" type="presOf" srcId="{2148FD90-2899-4AE4-A4C0-264E20FB0EF9}" destId="{1A586541-2B68-4B58-9B98-E4E1599F00A5}" srcOrd="0" destOrd="0" presId="urn:microsoft.com/office/officeart/2005/8/layout/radial4"/>
    <dgm:cxn modelId="{C0C06C66-8F4D-47CE-BF78-283A34B4A4D6}" type="presOf" srcId="{C02490AF-4C70-4DC5-8744-A2044CD1D4EC}" destId="{961B6133-3FEE-43CF-809B-1C52F1C79FCB}" srcOrd="0" destOrd="0" presId="urn:microsoft.com/office/officeart/2005/8/layout/radial4"/>
    <dgm:cxn modelId="{F8E7787F-FFA2-49C2-82B4-E693089C5530}" type="presOf" srcId="{31A5EB9F-010E-4308-95DE-07AB6CF49651}" destId="{E942208E-0A13-4BE2-BB15-101E20BEF4C4}" srcOrd="0" destOrd="0" presId="urn:microsoft.com/office/officeart/2005/8/layout/radial4"/>
    <dgm:cxn modelId="{D765EF9C-BED0-4D48-9DAC-C46BAB72EBAF}" type="presOf" srcId="{A9714910-CEBF-4021-998E-D448C303FE62}" destId="{139D6C84-240F-429F-BF99-986344563184}" srcOrd="0" destOrd="0" presId="urn:microsoft.com/office/officeart/2005/8/layout/radial4"/>
    <dgm:cxn modelId="{193787F1-BE8F-490E-B32A-BA5D4986EC15}" srcId="{F71AC660-D7A3-4A50-AC6C-F785FD0FC88B}" destId="{E392262F-A177-446F-BB9F-0F3BC4662641}" srcOrd="0" destOrd="0" parTransId="{9B6A53EA-4756-4CE8-8F2B-887835BA4499}" sibTransId="{E56AB23E-8046-4918-8FC7-9D1C992E22A5}"/>
    <dgm:cxn modelId="{867BEE96-BBD0-4CF7-A257-331A81714B57}" srcId="{E392262F-A177-446F-BB9F-0F3BC4662641}" destId="{56DFA101-81EF-4688-A7FE-241CE0EC7726}" srcOrd="2" destOrd="0" parTransId="{A9714910-CEBF-4021-998E-D448C303FE62}" sibTransId="{C042FD27-92BE-4FD1-B479-B99DED3EEBA8}"/>
    <dgm:cxn modelId="{08D36019-C85E-460B-A2E8-688440D394F0}" type="presOf" srcId="{9C9D8707-34EE-4C44-9702-40771B20E242}" destId="{99E4AE5F-1691-4386-A5E8-4E9D0C438327}" srcOrd="0" destOrd="0" presId="urn:microsoft.com/office/officeart/2005/8/layout/radial4"/>
    <dgm:cxn modelId="{9A781E87-AE1F-4311-A0C1-B471E904812E}" type="presOf" srcId="{1C79114E-DF6B-4F8B-A11A-ADA6C4479AA6}" destId="{6D0DBFCE-889A-477C-A1F9-D7BEB4A95BE9}" srcOrd="0" destOrd="0" presId="urn:microsoft.com/office/officeart/2005/8/layout/radial4"/>
    <dgm:cxn modelId="{6B33200D-1CD0-4F4D-9903-CA2CE9744023}" type="presParOf" srcId="{CB774D63-ACA7-4F7B-A9F9-12AFDB8F68E5}" destId="{66DC7066-E0D9-4F91-A5C0-EFBD4136A6D7}" srcOrd="0" destOrd="0" presId="urn:microsoft.com/office/officeart/2005/8/layout/radial4"/>
    <dgm:cxn modelId="{E1AE537B-0B57-48DB-A23F-881B3D2FF291}" type="presParOf" srcId="{CB774D63-ACA7-4F7B-A9F9-12AFDB8F68E5}" destId="{F25E76A4-6C08-4A0B-A5AB-D20A9122E408}" srcOrd="1" destOrd="0" presId="urn:microsoft.com/office/officeart/2005/8/layout/radial4"/>
    <dgm:cxn modelId="{3367AE9F-D160-42CA-A61E-42174F7D7A06}" type="presParOf" srcId="{CB774D63-ACA7-4F7B-A9F9-12AFDB8F68E5}" destId="{C61C53A7-EE2B-432B-9C78-73728C962A39}" srcOrd="2" destOrd="0" presId="urn:microsoft.com/office/officeart/2005/8/layout/radial4"/>
    <dgm:cxn modelId="{A9123207-AED0-4382-9FB2-D1F835873CB8}" type="presParOf" srcId="{CB774D63-ACA7-4F7B-A9F9-12AFDB8F68E5}" destId="{99E4AE5F-1691-4386-A5E8-4E9D0C438327}" srcOrd="3" destOrd="0" presId="urn:microsoft.com/office/officeart/2005/8/layout/radial4"/>
    <dgm:cxn modelId="{B237F42D-970B-4F1D-B337-F203C7BA2734}" type="presParOf" srcId="{CB774D63-ACA7-4F7B-A9F9-12AFDB8F68E5}" destId="{FCF96305-AFB0-49B1-8B8E-49175206D7A5}" srcOrd="4" destOrd="0" presId="urn:microsoft.com/office/officeart/2005/8/layout/radial4"/>
    <dgm:cxn modelId="{10B0671E-2261-4FC1-BE2D-61EC1B34B7B0}" type="presParOf" srcId="{CB774D63-ACA7-4F7B-A9F9-12AFDB8F68E5}" destId="{139D6C84-240F-429F-BF99-986344563184}" srcOrd="5" destOrd="0" presId="urn:microsoft.com/office/officeart/2005/8/layout/radial4"/>
    <dgm:cxn modelId="{E3D557CB-5D0F-4C02-9CA2-AEBF1B076F4A}" type="presParOf" srcId="{CB774D63-ACA7-4F7B-A9F9-12AFDB8F68E5}" destId="{52779460-61C5-4DF1-BB6E-47939146A415}" srcOrd="6" destOrd="0" presId="urn:microsoft.com/office/officeart/2005/8/layout/radial4"/>
    <dgm:cxn modelId="{BC9B8463-84CA-44D6-9D39-2025A505121A}" type="presParOf" srcId="{CB774D63-ACA7-4F7B-A9F9-12AFDB8F68E5}" destId="{5391BC38-B068-424F-94B1-78F638EE9BDC}" srcOrd="7" destOrd="0" presId="urn:microsoft.com/office/officeart/2005/8/layout/radial4"/>
    <dgm:cxn modelId="{096564FA-8BDB-4B0F-9E4D-F0FA7A33B88C}" type="presParOf" srcId="{CB774D63-ACA7-4F7B-A9F9-12AFDB8F68E5}" destId="{CBE369E6-0C9A-43FE-BE8A-FE2EB30945D5}" srcOrd="8" destOrd="0" presId="urn:microsoft.com/office/officeart/2005/8/layout/radial4"/>
    <dgm:cxn modelId="{29DB02B9-18BB-4A6D-A94A-DFB748B7A2D3}" type="presParOf" srcId="{CB774D63-ACA7-4F7B-A9F9-12AFDB8F68E5}" destId="{793E5D08-F8A2-4D0C-81A0-27D4D9DABEA8}" srcOrd="9" destOrd="0" presId="urn:microsoft.com/office/officeart/2005/8/layout/radial4"/>
    <dgm:cxn modelId="{3090CD4B-8DA9-41CE-B863-B4625275E949}" type="presParOf" srcId="{CB774D63-ACA7-4F7B-A9F9-12AFDB8F68E5}" destId="{CEC50685-EE9C-4A2B-B2B8-CCC0B043E8D6}" srcOrd="10" destOrd="0" presId="urn:microsoft.com/office/officeart/2005/8/layout/radial4"/>
    <dgm:cxn modelId="{429913D5-BCE5-4EE6-8A5B-BE60EEBB1161}" type="presParOf" srcId="{CB774D63-ACA7-4F7B-A9F9-12AFDB8F68E5}" destId="{1A586541-2B68-4B58-9B98-E4E1599F00A5}" srcOrd="11" destOrd="0" presId="urn:microsoft.com/office/officeart/2005/8/layout/radial4"/>
    <dgm:cxn modelId="{3A95629A-A21D-41BB-A69C-1993B740DC12}" type="presParOf" srcId="{CB774D63-ACA7-4F7B-A9F9-12AFDB8F68E5}" destId="{9F9349E4-765D-46BA-B207-9E844228D38E}" srcOrd="12" destOrd="0" presId="urn:microsoft.com/office/officeart/2005/8/layout/radial4"/>
    <dgm:cxn modelId="{F1F0E93F-00BA-429E-B70B-3DE850687366}" type="presParOf" srcId="{CB774D63-ACA7-4F7B-A9F9-12AFDB8F68E5}" destId="{6D0DBFCE-889A-477C-A1F9-D7BEB4A95BE9}" srcOrd="13" destOrd="0" presId="urn:microsoft.com/office/officeart/2005/8/layout/radial4"/>
    <dgm:cxn modelId="{E6DB66C7-5885-4BFB-A21C-5F6E6CA086E8}" type="presParOf" srcId="{CB774D63-ACA7-4F7B-A9F9-12AFDB8F68E5}" destId="{5F1D7361-6138-470D-B9B4-B810D62F5290}" srcOrd="14" destOrd="0" presId="urn:microsoft.com/office/officeart/2005/8/layout/radial4"/>
    <dgm:cxn modelId="{C1FC82CC-A886-4CD1-B4BD-C163A332EB24}" type="presParOf" srcId="{CB774D63-ACA7-4F7B-A9F9-12AFDB8F68E5}" destId="{E942208E-0A13-4BE2-BB15-101E20BEF4C4}" srcOrd="15" destOrd="0" presId="urn:microsoft.com/office/officeart/2005/8/layout/radial4"/>
    <dgm:cxn modelId="{90B10E56-CE0B-4DD8-A204-192BD6BD0B5A}" type="presParOf" srcId="{CB774D63-ACA7-4F7B-A9F9-12AFDB8F68E5}" destId="{296D8130-0173-44BC-A58F-3F6D716AC28F}" srcOrd="16" destOrd="0" presId="urn:microsoft.com/office/officeart/2005/8/layout/radial4"/>
    <dgm:cxn modelId="{D645BBCF-8FA2-49B3-AFBD-A59387E3C67A}" type="presParOf" srcId="{CB774D63-ACA7-4F7B-A9F9-12AFDB8F68E5}" destId="{2361CBBC-4E24-49BC-95D2-732D8FC95DF7}" srcOrd="17" destOrd="0" presId="urn:microsoft.com/office/officeart/2005/8/layout/radial4"/>
    <dgm:cxn modelId="{6F4A6DEC-2347-4BB7-A070-9A20849EB273}" type="presParOf" srcId="{CB774D63-ACA7-4F7B-A9F9-12AFDB8F68E5}" destId="{961B6133-3FEE-43CF-809B-1C52F1C79FCB}" srcOrd="18" destOrd="0" presId="urn:microsoft.com/office/officeart/2005/8/layout/radial4"/>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B1721D7-79C5-458A-90A1-325893938B7D}" type="doc">
      <dgm:prSet loTypeId="urn:microsoft.com/office/officeart/2005/8/layout/radial5" loCatId="cycle" qsTypeId="urn:microsoft.com/office/officeart/2005/8/quickstyle/simple1" qsCatId="simple" csTypeId="urn:microsoft.com/office/officeart/2005/8/colors/colorful1#16" csCatId="colorful" phldr="1"/>
      <dgm:spPr/>
      <dgm:t>
        <a:bodyPr/>
        <a:lstStyle/>
        <a:p>
          <a:endParaRPr lang="es-EC"/>
        </a:p>
      </dgm:t>
    </dgm:pt>
    <dgm:pt modelId="{89D0ABE8-A3BA-4FB4-82D4-1CB2FF9C5F3F}">
      <dgm:prSet phldrT="[Texto]" custT="1"/>
      <dgm:spPr/>
      <dgm:t>
        <a:bodyPr/>
        <a:lstStyle/>
        <a:p>
          <a:r>
            <a:rPr lang="es-MX" sz="1050" b="1" i="1">
              <a:solidFill>
                <a:sysClr val="windowText" lastClr="000000"/>
              </a:solidFill>
            </a:rPr>
            <a:t>1. Fomentar el acceso de la población a servicios de calidad de educación, salud, nutrición, desarrollo social y seguridad ciudadana, fortaleciendo el sistema socio organizativo</a:t>
          </a:r>
        </a:p>
        <a:p>
          <a:r>
            <a:rPr lang="es-MX" sz="1050" b="1" i="1">
              <a:solidFill>
                <a:sysClr val="windowText" lastClr="000000"/>
              </a:solidFill>
            </a:rPr>
            <a:t>2. Impulsar el fortalecimiento de la identidad cultural y el patrimonio tangible e intangible de la parroquia.</a:t>
          </a:r>
          <a:endParaRPr lang="es-MX" sz="1050" i="1"/>
        </a:p>
      </dgm:t>
    </dgm:pt>
    <dgm:pt modelId="{41CF47C0-A7E0-4697-B2B3-B1F6F3A22551}" type="parTrans" cxnId="{37FEECB2-CCCF-40AA-9012-23165A6CA51A}">
      <dgm:prSet/>
      <dgm:spPr/>
      <dgm:t>
        <a:bodyPr/>
        <a:lstStyle/>
        <a:p>
          <a:endParaRPr lang="es-EC"/>
        </a:p>
      </dgm:t>
    </dgm:pt>
    <dgm:pt modelId="{EAEB1BA7-6B7D-43C2-8751-9BBDA688470B}" type="sibTrans" cxnId="{37FEECB2-CCCF-40AA-9012-23165A6CA51A}">
      <dgm:prSet/>
      <dgm:spPr/>
      <dgm:t>
        <a:bodyPr/>
        <a:lstStyle/>
        <a:p>
          <a:endParaRPr lang="es-EC"/>
        </a:p>
      </dgm:t>
    </dgm:pt>
    <dgm:pt modelId="{1D50A2EB-9A80-4318-B65F-62CC6580B045}">
      <dgm:prSet phldrT="[Texto]" custT="1"/>
      <dgm:spPr>
        <a:solidFill>
          <a:srgbClr val="EDF97B"/>
        </a:solidFill>
        <a:ln>
          <a:solidFill>
            <a:schemeClr val="tx1">
              <a:lumMod val="50000"/>
              <a:lumOff val="50000"/>
            </a:schemeClr>
          </a:solidFill>
        </a:ln>
      </dgm:spPr>
      <dgm:t>
        <a:bodyPr/>
        <a:lstStyle/>
        <a:p>
          <a:r>
            <a:rPr lang="es-MX" sz="800">
              <a:solidFill>
                <a:sysClr val="windowText" lastClr="000000"/>
              </a:solidFill>
            </a:rPr>
            <a:t>Fortalecer los servicios de protección social especialmente para los grupos de población vulnerable o en situación de riesgo: niñez, madre, adulto mayor y personas con discapacidad. </a:t>
          </a:r>
          <a:endParaRPr lang="es-EC" sz="800">
            <a:solidFill>
              <a:sysClr val="windowText" lastClr="000000"/>
            </a:solidFill>
          </a:endParaRPr>
        </a:p>
      </dgm:t>
    </dgm:pt>
    <dgm:pt modelId="{2F4407A1-D066-42A3-B9EB-5BAB7137F203}" type="parTrans" cxnId="{758809B3-B296-4F70-B29A-166D1F6740A7}">
      <dgm:prSet/>
      <dgm:spPr/>
      <dgm:t>
        <a:bodyPr/>
        <a:lstStyle/>
        <a:p>
          <a:endParaRPr lang="es-EC"/>
        </a:p>
      </dgm:t>
    </dgm:pt>
    <dgm:pt modelId="{6B250F80-1198-4095-885F-723E0695B88B}" type="sibTrans" cxnId="{758809B3-B296-4F70-B29A-166D1F6740A7}">
      <dgm:prSet/>
      <dgm:spPr/>
      <dgm:t>
        <a:bodyPr/>
        <a:lstStyle/>
        <a:p>
          <a:endParaRPr lang="es-EC"/>
        </a:p>
      </dgm:t>
    </dgm:pt>
    <dgm:pt modelId="{497F2F4B-3F19-4C78-8083-CCAF4CBF1ECF}">
      <dgm:prSet phldrT="[Texto]" custT="1"/>
      <dgm:spPr>
        <a:ln>
          <a:solidFill>
            <a:schemeClr val="tx1">
              <a:lumMod val="50000"/>
              <a:lumOff val="50000"/>
            </a:schemeClr>
          </a:solidFill>
        </a:ln>
      </dgm:spPr>
      <dgm:t>
        <a:bodyPr/>
        <a:lstStyle/>
        <a:p>
          <a:r>
            <a:rPr lang="es-MX" sz="800">
              <a:solidFill>
                <a:sysClr val="windowText" lastClr="000000"/>
              </a:solidFill>
            </a:rPr>
            <a:t>Promover la participación ciudadana democrática y la concertación en la gestión del desarrollo</a:t>
          </a:r>
          <a:endParaRPr lang="es-EC" sz="800">
            <a:solidFill>
              <a:sysClr val="windowText" lastClr="000000"/>
            </a:solidFill>
          </a:endParaRPr>
        </a:p>
      </dgm:t>
    </dgm:pt>
    <dgm:pt modelId="{32530429-6396-42C4-91D1-F8A9FFE65ACE}" type="parTrans" cxnId="{62090F58-C2BF-48E5-9DFC-13EB31E9BF23}">
      <dgm:prSet/>
      <dgm:spPr/>
      <dgm:t>
        <a:bodyPr/>
        <a:lstStyle/>
        <a:p>
          <a:endParaRPr lang="es-EC"/>
        </a:p>
      </dgm:t>
    </dgm:pt>
    <dgm:pt modelId="{0D80B97F-B706-4AD6-95BD-B7D3624011C6}" type="sibTrans" cxnId="{62090F58-C2BF-48E5-9DFC-13EB31E9BF23}">
      <dgm:prSet/>
      <dgm:spPr/>
      <dgm:t>
        <a:bodyPr/>
        <a:lstStyle/>
        <a:p>
          <a:endParaRPr lang="es-EC"/>
        </a:p>
      </dgm:t>
    </dgm:pt>
    <dgm:pt modelId="{F25F7B59-647F-4F26-92FB-4F4654DC256C}">
      <dgm:prSet phldrT="[Texto]" custT="1"/>
      <dgm:spPr>
        <a:ln>
          <a:solidFill>
            <a:schemeClr val="tx1">
              <a:lumMod val="50000"/>
              <a:lumOff val="50000"/>
            </a:schemeClr>
          </a:solidFill>
        </a:ln>
      </dgm:spPr>
      <dgm:t>
        <a:bodyPr/>
        <a:lstStyle/>
        <a:p>
          <a:r>
            <a:rPr lang="es-MX" sz="800">
              <a:solidFill>
                <a:sysClr val="windowText" lastClr="000000"/>
              </a:solidFill>
            </a:rPr>
            <a:t>Fortalecer procesos de preservación, valoración y difusión de la memoria colectiva e individual y del patrimonio cultural y natural de la parroquia Fernández Salvador, en toda su diversidad.</a:t>
          </a:r>
        </a:p>
      </dgm:t>
    </dgm:pt>
    <dgm:pt modelId="{A9DCD5A5-B9F1-4D68-A2BA-2B8B1B03A831}" type="parTrans" cxnId="{5C32675C-CBBD-4CE6-AB52-3CDBADB0D496}">
      <dgm:prSet/>
      <dgm:spPr/>
      <dgm:t>
        <a:bodyPr/>
        <a:lstStyle/>
        <a:p>
          <a:endParaRPr lang="es-EC"/>
        </a:p>
      </dgm:t>
    </dgm:pt>
    <dgm:pt modelId="{ECA2EE5F-D148-41DD-9802-D552F4CE2F62}" type="sibTrans" cxnId="{5C32675C-CBBD-4CE6-AB52-3CDBADB0D496}">
      <dgm:prSet/>
      <dgm:spPr/>
      <dgm:t>
        <a:bodyPr/>
        <a:lstStyle/>
        <a:p>
          <a:endParaRPr lang="es-EC"/>
        </a:p>
      </dgm:t>
    </dgm:pt>
    <dgm:pt modelId="{81E9D959-7677-436E-935E-7D2BE1AD14E7}">
      <dgm:prSet phldrT="[Texto]" custT="1"/>
      <dgm:spPr>
        <a:ln>
          <a:solidFill>
            <a:schemeClr val="tx1">
              <a:lumMod val="50000"/>
              <a:lumOff val="50000"/>
            </a:schemeClr>
          </a:solidFill>
        </a:ln>
      </dgm:spPr>
      <dgm:t>
        <a:bodyPr/>
        <a:lstStyle/>
        <a:p>
          <a:r>
            <a:rPr lang="es-MX" sz="800">
              <a:solidFill>
                <a:sysClr val="windowText" lastClr="000000"/>
              </a:solidFill>
            </a:rPr>
            <a:t>Mejorar el acceso a los servicios de salud con calidad para toda la población, incluyendo la educación preventiva para la salud.</a:t>
          </a:r>
          <a:br>
            <a:rPr lang="es-MX" sz="800">
              <a:solidFill>
                <a:sysClr val="windowText" lastClr="000000"/>
              </a:solidFill>
            </a:rPr>
          </a:br>
          <a:endParaRPr lang="es-MX" sz="800">
            <a:solidFill>
              <a:sysClr val="windowText" lastClr="000000"/>
            </a:solidFill>
          </a:endParaRPr>
        </a:p>
      </dgm:t>
    </dgm:pt>
    <dgm:pt modelId="{A835147F-E367-49AA-AB78-5B65EE98D868}" type="parTrans" cxnId="{BBE435DB-ABD6-4770-8BFD-4549C8B6E9F3}">
      <dgm:prSet/>
      <dgm:spPr/>
      <dgm:t>
        <a:bodyPr/>
        <a:lstStyle/>
        <a:p>
          <a:endParaRPr lang="es-EC"/>
        </a:p>
      </dgm:t>
    </dgm:pt>
    <dgm:pt modelId="{E774D46F-554B-443A-8F9B-60F66714B4E4}" type="sibTrans" cxnId="{BBE435DB-ABD6-4770-8BFD-4549C8B6E9F3}">
      <dgm:prSet/>
      <dgm:spPr/>
      <dgm:t>
        <a:bodyPr/>
        <a:lstStyle/>
        <a:p>
          <a:endParaRPr lang="es-EC"/>
        </a:p>
      </dgm:t>
    </dgm:pt>
    <dgm:pt modelId="{5F5BF638-DB2B-4245-8C9C-77B8E0909AFF}">
      <dgm:prSet phldrT="[Texto]" custT="1"/>
      <dgm:spPr>
        <a:solidFill>
          <a:schemeClr val="accent4">
            <a:lumMod val="40000"/>
            <a:lumOff val="60000"/>
          </a:schemeClr>
        </a:solidFill>
        <a:ln>
          <a:solidFill>
            <a:schemeClr val="tx1">
              <a:lumMod val="50000"/>
              <a:lumOff val="50000"/>
            </a:schemeClr>
          </a:solidFill>
        </a:ln>
      </dgm:spPr>
      <dgm:t>
        <a:bodyPr/>
        <a:lstStyle/>
        <a:p>
          <a:r>
            <a:rPr lang="es-MX" sz="800">
              <a:solidFill>
                <a:sysClr val="windowText" lastClr="000000"/>
              </a:solidFill>
            </a:rPr>
            <a:t>Impulsar la calidad de educación inicial, básica y bachillerato con enfoque de equidad, promoviendo la infraestructura, ciencia y tecnología.</a:t>
          </a:r>
          <a:endParaRPr lang="es-EC" sz="800">
            <a:solidFill>
              <a:sysClr val="windowText" lastClr="000000"/>
            </a:solidFill>
          </a:endParaRPr>
        </a:p>
      </dgm:t>
    </dgm:pt>
    <dgm:pt modelId="{DE02C430-C0CF-4DDC-84A3-3064A7089DF1}" type="parTrans" cxnId="{D8FBF7FC-2033-40B7-A096-7B9C906E2B0B}">
      <dgm:prSet/>
      <dgm:spPr>
        <a:solidFill>
          <a:schemeClr val="accent4">
            <a:lumMod val="40000"/>
            <a:lumOff val="60000"/>
          </a:schemeClr>
        </a:solidFill>
      </dgm:spPr>
      <dgm:t>
        <a:bodyPr/>
        <a:lstStyle/>
        <a:p>
          <a:endParaRPr lang="es-EC"/>
        </a:p>
      </dgm:t>
    </dgm:pt>
    <dgm:pt modelId="{24BBE273-FD8F-4A6B-8547-6730364A3B81}" type="sibTrans" cxnId="{D8FBF7FC-2033-40B7-A096-7B9C906E2B0B}">
      <dgm:prSet/>
      <dgm:spPr/>
      <dgm:t>
        <a:bodyPr/>
        <a:lstStyle/>
        <a:p>
          <a:endParaRPr lang="es-EC"/>
        </a:p>
      </dgm:t>
    </dgm:pt>
    <dgm:pt modelId="{EA2625BB-1A15-448D-8AED-E91A6ABD2EF4}">
      <dgm:prSet phldrT="[Texto]" custT="1"/>
      <dgm:spPr>
        <a:ln>
          <a:solidFill>
            <a:schemeClr val="tx1">
              <a:lumMod val="50000"/>
              <a:lumOff val="50000"/>
            </a:schemeClr>
          </a:solidFill>
        </a:ln>
      </dgm:spPr>
      <dgm:t>
        <a:bodyPr/>
        <a:lstStyle/>
        <a:p>
          <a:r>
            <a:rPr lang="es-MX" sz="800">
              <a:solidFill>
                <a:sysClr val="windowText" lastClr="000000"/>
              </a:solidFill>
            </a:rPr>
            <a:t>Contribuir al fortalecimiento de las acciones de la seguridad ciudadana, contribuyendo a generar una cultura de prevención. </a:t>
          </a:r>
          <a:endParaRPr lang="es-EC" sz="800">
            <a:solidFill>
              <a:sysClr val="windowText" lastClr="000000"/>
            </a:solidFill>
          </a:endParaRPr>
        </a:p>
      </dgm:t>
    </dgm:pt>
    <dgm:pt modelId="{CB66921D-D4DC-494F-9339-D0EB9B565A9F}" type="parTrans" cxnId="{03685763-A411-44BE-B9C9-4C7FA9549EF9}">
      <dgm:prSet/>
      <dgm:spPr/>
      <dgm:t>
        <a:bodyPr/>
        <a:lstStyle/>
        <a:p>
          <a:endParaRPr lang="es-EC"/>
        </a:p>
      </dgm:t>
    </dgm:pt>
    <dgm:pt modelId="{6EDF15AD-0A89-450E-A114-B852A0B84A31}" type="sibTrans" cxnId="{03685763-A411-44BE-B9C9-4C7FA9549EF9}">
      <dgm:prSet/>
      <dgm:spPr/>
      <dgm:t>
        <a:bodyPr/>
        <a:lstStyle/>
        <a:p>
          <a:endParaRPr lang="es-MX"/>
        </a:p>
      </dgm:t>
    </dgm:pt>
    <dgm:pt modelId="{C8BA817E-C3A2-4A0B-B724-5B5D2D7863BC}">
      <dgm:prSet/>
      <dgm:spPr/>
      <dgm:t>
        <a:bodyPr/>
        <a:lstStyle/>
        <a:p>
          <a:endParaRPr lang="es-MX"/>
        </a:p>
      </dgm:t>
    </dgm:pt>
    <dgm:pt modelId="{F52D562A-99D9-4CC0-8A95-EF7E6485494D}" type="parTrans" cxnId="{9F4BA630-FC97-4ECC-AF2E-BA9859B22BA5}">
      <dgm:prSet/>
      <dgm:spPr/>
      <dgm:t>
        <a:bodyPr/>
        <a:lstStyle/>
        <a:p>
          <a:endParaRPr lang="es-MX"/>
        </a:p>
      </dgm:t>
    </dgm:pt>
    <dgm:pt modelId="{52774F1F-09E5-42A6-AA55-4B3DEFD071FC}" type="sibTrans" cxnId="{9F4BA630-FC97-4ECC-AF2E-BA9859B22BA5}">
      <dgm:prSet/>
      <dgm:spPr/>
      <dgm:t>
        <a:bodyPr/>
        <a:lstStyle/>
        <a:p>
          <a:endParaRPr lang="es-MX"/>
        </a:p>
      </dgm:t>
    </dgm:pt>
    <dgm:pt modelId="{9DBB5D48-3EFA-49D0-B267-361163D3F934}">
      <dgm:prSet/>
      <dgm:spPr/>
      <dgm:t>
        <a:bodyPr/>
        <a:lstStyle/>
        <a:p>
          <a:endParaRPr lang="es-MX"/>
        </a:p>
      </dgm:t>
    </dgm:pt>
    <dgm:pt modelId="{2A65395A-1277-4564-B4ED-6AD67ABC4B4D}" type="parTrans" cxnId="{537D6196-7368-4479-A421-A707C731D5B9}">
      <dgm:prSet/>
      <dgm:spPr/>
      <dgm:t>
        <a:bodyPr/>
        <a:lstStyle/>
        <a:p>
          <a:endParaRPr lang="es-MX"/>
        </a:p>
      </dgm:t>
    </dgm:pt>
    <dgm:pt modelId="{EFCD4A21-7860-4544-B4AA-2D501DA21B25}" type="sibTrans" cxnId="{537D6196-7368-4479-A421-A707C731D5B9}">
      <dgm:prSet/>
      <dgm:spPr/>
      <dgm:t>
        <a:bodyPr/>
        <a:lstStyle/>
        <a:p>
          <a:endParaRPr lang="es-MX"/>
        </a:p>
      </dgm:t>
    </dgm:pt>
    <dgm:pt modelId="{A45B27C7-8B5E-4CBB-A075-5822AD03D2E6}">
      <dgm:prSet/>
      <dgm:spPr/>
      <dgm:t>
        <a:bodyPr/>
        <a:lstStyle/>
        <a:p>
          <a:endParaRPr lang="es-MX"/>
        </a:p>
      </dgm:t>
    </dgm:pt>
    <dgm:pt modelId="{FF5692F3-E090-4425-9643-B61C98B00536}" type="parTrans" cxnId="{B6F8D08A-9316-43A2-B34B-11AE63A802DA}">
      <dgm:prSet/>
      <dgm:spPr/>
      <dgm:t>
        <a:bodyPr/>
        <a:lstStyle/>
        <a:p>
          <a:endParaRPr lang="es-MX"/>
        </a:p>
      </dgm:t>
    </dgm:pt>
    <dgm:pt modelId="{2FB1900B-29FA-4712-B91F-092FD78BFAB6}" type="sibTrans" cxnId="{B6F8D08A-9316-43A2-B34B-11AE63A802DA}">
      <dgm:prSet/>
      <dgm:spPr/>
      <dgm:t>
        <a:bodyPr/>
        <a:lstStyle/>
        <a:p>
          <a:endParaRPr lang="es-MX"/>
        </a:p>
      </dgm:t>
    </dgm:pt>
    <dgm:pt modelId="{3DD8C7E2-C030-4DD6-A837-672E5E84E891}">
      <dgm:prSet/>
      <dgm:spPr/>
      <dgm:t>
        <a:bodyPr/>
        <a:lstStyle/>
        <a:p>
          <a:endParaRPr lang="es-MX"/>
        </a:p>
      </dgm:t>
    </dgm:pt>
    <dgm:pt modelId="{F5B0DE9B-C27F-401D-99BD-CA72393CB2AF}" type="parTrans" cxnId="{040BEF53-87A6-4EBD-A068-660AFEAEFF58}">
      <dgm:prSet/>
      <dgm:spPr/>
      <dgm:t>
        <a:bodyPr/>
        <a:lstStyle/>
        <a:p>
          <a:endParaRPr lang="es-MX"/>
        </a:p>
      </dgm:t>
    </dgm:pt>
    <dgm:pt modelId="{A96501D6-E129-4418-A28E-4CB0C6755003}" type="sibTrans" cxnId="{040BEF53-87A6-4EBD-A068-660AFEAEFF58}">
      <dgm:prSet/>
      <dgm:spPr/>
      <dgm:t>
        <a:bodyPr/>
        <a:lstStyle/>
        <a:p>
          <a:endParaRPr lang="es-MX"/>
        </a:p>
      </dgm:t>
    </dgm:pt>
    <dgm:pt modelId="{F9F66F8C-445B-4ADC-A52C-03B06711A3E2}">
      <dgm:prSet/>
      <dgm:spPr/>
      <dgm:t>
        <a:bodyPr/>
        <a:lstStyle/>
        <a:p>
          <a:endParaRPr lang="es-MX"/>
        </a:p>
      </dgm:t>
    </dgm:pt>
    <dgm:pt modelId="{504393EB-93FD-4B9A-9D75-6CDAD679FE63}" type="parTrans" cxnId="{1D5C94B3-19CC-431A-B31A-217A587BDFEB}">
      <dgm:prSet/>
      <dgm:spPr/>
      <dgm:t>
        <a:bodyPr/>
        <a:lstStyle/>
        <a:p>
          <a:endParaRPr lang="es-MX"/>
        </a:p>
      </dgm:t>
    </dgm:pt>
    <dgm:pt modelId="{F90D450A-1706-45C2-9616-F4A974C73549}" type="sibTrans" cxnId="{1D5C94B3-19CC-431A-B31A-217A587BDFEB}">
      <dgm:prSet/>
      <dgm:spPr/>
      <dgm:t>
        <a:bodyPr/>
        <a:lstStyle/>
        <a:p>
          <a:endParaRPr lang="es-MX"/>
        </a:p>
      </dgm:t>
    </dgm:pt>
    <dgm:pt modelId="{A5E9C7DB-3519-4060-A4B8-0011F8AC2697}">
      <dgm:prSet/>
      <dgm:spPr/>
      <dgm:t>
        <a:bodyPr/>
        <a:lstStyle/>
        <a:p>
          <a:endParaRPr lang="es-MX"/>
        </a:p>
      </dgm:t>
    </dgm:pt>
    <dgm:pt modelId="{F2195854-7EB2-4FA2-B107-BE80A7A51A97}" type="parTrans" cxnId="{13D72782-4F44-4F50-8D53-EB3822476F23}">
      <dgm:prSet/>
      <dgm:spPr/>
      <dgm:t>
        <a:bodyPr/>
        <a:lstStyle/>
        <a:p>
          <a:endParaRPr lang="es-MX"/>
        </a:p>
      </dgm:t>
    </dgm:pt>
    <dgm:pt modelId="{6918ADE9-03F5-47A3-A2B5-846CF6C38327}" type="sibTrans" cxnId="{13D72782-4F44-4F50-8D53-EB3822476F23}">
      <dgm:prSet/>
      <dgm:spPr/>
      <dgm:t>
        <a:bodyPr/>
        <a:lstStyle/>
        <a:p>
          <a:endParaRPr lang="es-MX"/>
        </a:p>
      </dgm:t>
    </dgm:pt>
    <dgm:pt modelId="{08FE9183-ECB2-43DF-B981-4F4840291DF9}">
      <dgm:prSet/>
      <dgm:spPr/>
      <dgm:t>
        <a:bodyPr/>
        <a:lstStyle/>
        <a:p>
          <a:endParaRPr lang="es-MX"/>
        </a:p>
      </dgm:t>
    </dgm:pt>
    <dgm:pt modelId="{EC7595AA-92FD-48A2-B3FB-30D7DE478842}" type="parTrans" cxnId="{62E0D6D4-C201-4FE5-9AB6-6F2E8E8CDC85}">
      <dgm:prSet/>
      <dgm:spPr/>
      <dgm:t>
        <a:bodyPr/>
        <a:lstStyle/>
        <a:p>
          <a:endParaRPr lang="es-MX"/>
        </a:p>
      </dgm:t>
    </dgm:pt>
    <dgm:pt modelId="{785039FB-143F-4798-8F1F-AD3CB7D54D56}" type="sibTrans" cxnId="{62E0D6D4-C201-4FE5-9AB6-6F2E8E8CDC85}">
      <dgm:prSet/>
      <dgm:spPr/>
      <dgm:t>
        <a:bodyPr/>
        <a:lstStyle/>
        <a:p>
          <a:endParaRPr lang="es-MX"/>
        </a:p>
      </dgm:t>
    </dgm:pt>
    <dgm:pt modelId="{4C2EEBBB-902E-4DCB-8B50-667745A9F210}">
      <dgm:prSet/>
      <dgm:spPr/>
      <dgm:t>
        <a:bodyPr/>
        <a:lstStyle/>
        <a:p>
          <a:endParaRPr lang="es-MX"/>
        </a:p>
      </dgm:t>
    </dgm:pt>
    <dgm:pt modelId="{8F5C955A-C00C-4654-A9D7-2EC95E55ADB6}" type="parTrans" cxnId="{9EEA03B6-EFC3-4938-B79F-67E1E1A5AD0C}">
      <dgm:prSet/>
      <dgm:spPr/>
      <dgm:t>
        <a:bodyPr/>
        <a:lstStyle/>
        <a:p>
          <a:endParaRPr lang="es-MX"/>
        </a:p>
      </dgm:t>
    </dgm:pt>
    <dgm:pt modelId="{C1F14622-3FD1-4171-B104-4F2DB79CF1BB}" type="sibTrans" cxnId="{9EEA03B6-EFC3-4938-B79F-67E1E1A5AD0C}">
      <dgm:prSet/>
      <dgm:spPr/>
      <dgm:t>
        <a:bodyPr/>
        <a:lstStyle/>
        <a:p>
          <a:endParaRPr lang="es-MX"/>
        </a:p>
      </dgm:t>
    </dgm:pt>
    <dgm:pt modelId="{16858F45-4107-41F9-BA20-627502A8CDEA}" type="pres">
      <dgm:prSet presAssocID="{2B1721D7-79C5-458A-90A1-325893938B7D}" presName="Name0" presStyleCnt="0">
        <dgm:presLayoutVars>
          <dgm:chMax val="1"/>
          <dgm:dir/>
          <dgm:animLvl val="ctr"/>
          <dgm:resizeHandles val="exact"/>
        </dgm:presLayoutVars>
      </dgm:prSet>
      <dgm:spPr/>
      <dgm:t>
        <a:bodyPr/>
        <a:lstStyle/>
        <a:p>
          <a:endParaRPr lang="es-EC"/>
        </a:p>
      </dgm:t>
    </dgm:pt>
    <dgm:pt modelId="{919AF9A5-AD95-4E63-B25E-4E4DCCF2DE9A}" type="pres">
      <dgm:prSet presAssocID="{89D0ABE8-A3BA-4FB4-82D4-1CB2FF9C5F3F}" presName="centerShape" presStyleLbl="node0" presStyleIdx="0" presStyleCnt="1" custScaleX="157339" custScaleY="126805"/>
      <dgm:spPr/>
      <dgm:t>
        <a:bodyPr/>
        <a:lstStyle/>
        <a:p>
          <a:endParaRPr lang="es-EC"/>
        </a:p>
      </dgm:t>
    </dgm:pt>
    <dgm:pt modelId="{C25B3F11-7E01-4AB3-943F-6B0E5959FB34}" type="pres">
      <dgm:prSet presAssocID="{2F4407A1-D066-42A3-B9EB-5BAB7137F203}" presName="parTrans" presStyleLbl="sibTrans2D1" presStyleIdx="0" presStyleCnt="6"/>
      <dgm:spPr/>
      <dgm:t>
        <a:bodyPr/>
        <a:lstStyle/>
        <a:p>
          <a:endParaRPr lang="es-EC"/>
        </a:p>
      </dgm:t>
    </dgm:pt>
    <dgm:pt modelId="{3043F243-923A-4A37-8896-6234A10EB89F}" type="pres">
      <dgm:prSet presAssocID="{2F4407A1-D066-42A3-B9EB-5BAB7137F203}" presName="connectorText" presStyleLbl="sibTrans2D1" presStyleIdx="0" presStyleCnt="6"/>
      <dgm:spPr/>
      <dgm:t>
        <a:bodyPr/>
        <a:lstStyle/>
        <a:p>
          <a:endParaRPr lang="es-EC"/>
        </a:p>
      </dgm:t>
    </dgm:pt>
    <dgm:pt modelId="{4C9DACD1-118A-4572-A62C-2744B989896D}" type="pres">
      <dgm:prSet presAssocID="{1D50A2EB-9A80-4318-B65F-62CC6580B045}" presName="node" presStyleLbl="node1" presStyleIdx="0" presStyleCnt="6" custScaleX="110758" custScaleY="90422" custRadScaleRad="100833" custRadScaleInc="8564">
        <dgm:presLayoutVars>
          <dgm:bulletEnabled val="1"/>
        </dgm:presLayoutVars>
      </dgm:prSet>
      <dgm:spPr/>
      <dgm:t>
        <a:bodyPr/>
        <a:lstStyle/>
        <a:p>
          <a:endParaRPr lang="es-EC"/>
        </a:p>
      </dgm:t>
    </dgm:pt>
    <dgm:pt modelId="{22FA79C6-C8A3-44B4-8A5B-25C90B1F4279}" type="pres">
      <dgm:prSet presAssocID="{32530429-6396-42C4-91D1-F8A9FFE65ACE}" presName="parTrans" presStyleLbl="sibTrans2D1" presStyleIdx="1" presStyleCnt="6"/>
      <dgm:spPr/>
      <dgm:t>
        <a:bodyPr/>
        <a:lstStyle/>
        <a:p>
          <a:endParaRPr lang="es-EC"/>
        </a:p>
      </dgm:t>
    </dgm:pt>
    <dgm:pt modelId="{12505A43-4A70-487A-BCD1-00DCF027611A}" type="pres">
      <dgm:prSet presAssocID="{32530429-6396-42C4-91D1-F8A9FFE65ACE}" presName="connectorText" presStyleLbl="sibTrans2D1" presStyleIdx="1" presStyleCnt="6"/>
      <dgm:spPr/>
      <dgm:t>
        <a:bodyPr/>
        <a:lstStyle/>
        <a:p>
          <a:endParaRPr lang="es-EC"/>
        </a:p>
      </dgm:t>
    </dgm:pt>
    <dgm:pt modelId="{C4CC2144-F978-47CA-AA52-8E5137A0501F}" type="pres">
      <dgm:prSet presAssocID="{497F2F4B-3F19-4C78-8083-CCAF4CBF1ECF}" presName="node" presStyleLbl="node1" presStyleIdx="1" presStyleCnt="6" custScaleX="110758" custScaleY="106482" custRadScaleRad="126731" custRadScaleInc="29207">
        <dgm:presLayoutVars>
          <dgm:bulletEnabled val="1"/>
        </dgm:presLayoutVars>
      </dgm:prSet>
      <dgm:spPr/>
      <dgm:t>
        <a:bodyPr/>
        <a:lstStyle/>
        <a:p>
          <a:endParaRPr lang="es-EC"/>
        </a:p>
      </dgm:t>
    </dgm:pt>
    <dgm:pt modelId="{A4AB88DD-353C-467F-BC99-955DE6EEE58D}" type="pres">
      <dgm:prSet presAssocID="{CB66921D-D4DC-494F-9339-D0EB9B565A9F}" presName="parTrans" presStyleLbl="sibTrans2D1" presStyleIdx="2" presStyleCnt="6"/>
      <dgm:spPr/>
      <dgm:t>
        <a:bodyPr/>
        <a:lstStyle/>
        <a:p>
          <a:endParaRPr lang="es-MX"/>
        </a:p>
      </dgm:t>
    </dgm:pt>
    <dgm:pt modelId="{D7D3D803-DE5D-422A-A440-AEE34309F8DC}" type="pres">
      <dgm:prSet presAssocID="{CB66921D-D4DC-494F-9339-D0EB9B565A9F}" presName="connectorText" presStyleLbl="sibTrans2D1" presStyleIdx="2" presStyleCnt="6"/>
      <dgm:spPr/>
      <dgm:t>
        <a:bodyPr/>
        <a:lstStyle/>
        <a:p>
          <a:endParaRPr lang="es-MX"/>
        </a:p>
      </dgm:t>
    </dgm:pt>
    <dgm:pt modelId="{3F1FEF4B-C07E-4CDF-AE9D-2468A636A3C0}" type="pres">
      <dgm:prSet presAssocID="{EA2625BB-1A15-448D-8AED-E91A6ABD2EF4}" presName="node" presStyleLbl="node1" presStyleIdx="2" presStyleCnt="6" custScaleX="110758" custScaleY="106482" custRadScaleRad="151034" custRadScaleInc="2346">
        <dgm:presLayoutVars>
          <dgm:bulletEnabled val="1"/>
        </dgm:presLayoutVars>
      </dgm:prSet>
      <dgm:spPr/>
      <dgm:t>
        <a:bodyPr/>
        <a:lstStyle/>
        <a:p>
          <a:endParaRPr lang="es-MX"/>
        </a:p>
      </dgm:t>
    </dgm:pt>
    <dgm:pt modelId="{D1FD9221-0623-48E3-A1EE-D786198E37DB}" type="pres">
      <dgm:prSet presAssocID="{A9DCD5A5-B9F1-4D68-A2BA-2B8B1B03A831}" presName="parTrans" presStyleLbl="sibTrans2D1" presStyleIdx="3" presStyleCnt="6"/>
      <dgm:spPr/>
      <dgm:t>
        <a:bodyPr/>
        <a:lstStyle/>
        <a:p>
          <a:endParaRPr lang="es-EC"/>
        </a:p>
      </dgm:t>
    </dgm:pt>
    <dgm:pt modelId="{748DC92A-99EE-490A-BA7F-EA214F989BFA}" type="pres">
      <dgm:prSet presAssocID="{A9DCD5A5-B9F1-4D68-A2BA-2B8B1B03A831}" presName="connectorText" presStyleLbl="sibTrans2D1" presStyleIdx="3" presStyleCnt="6"/>
      <dgm:spPr/>
      <dgm:t>
        <a:bodyPr/>
        <a:lstStyle/>
        <a:p>
          <a:endParaRPr lang="es-EC"/>
        </a:p>
      </dgm:t>
    </dgm:pt>
    <dgm:pt modelId="{8DD3026A-BF40-409A-B0A8-358FA9B046E6}" type="pres">
      <dgm:prSet presAssocID="{F25F7B59-647F-4F26-92FB-4F4654DC256C}" presName="node" presStyleLbl="node1" presStyleIdx="3" presStyleCnt="6" custScaleX="110758" custScaleY="106482" custRadScaleRad="109173" custRadScaleInc="-7265">
        <dgm:presLayoutVars>
          <dgm:bulletEnabled val="1"/>
        </dgm:presLayoutVars>
      </dgm:prSet>
      <dgm:spPr/>
      <dgm:t>
        <a:bodyPr/>
        <a:lstStyle/>
        <a:p>
          <a:endParaRPr lang="es-EC"/>
        </a:p>
      </dgm:t>
    </dgm:pt>
    <dgm:pt modelId="{C6679AF7-607D-4280-947E-8D3C7AE4047E}" type="pres">
      <dgm:prSet presAssocID="{A835147F-E367-49AA-AB78-5B65EE98D868}" presName="parTrans" presStyleLbl="sibTrans2D1" presStyleIdx="4" presStyleCnt="6"/>
      <dgm:spPr/>
      <dgm:t>
        <a:bodyPr/>
        <a:lstStyle/>
        <a:p>
          <a:endParaRPr lang="es-EC"/>
        </a:p>
      </dgm:t>
    </dgm:pt>
    <dgm:pt modelId="{A2B569BC-6FDD-4C08-9CB8-2DCF4EB0F41F}" type="pres">
      <dgm:prSet presAssocID="{A835147F-E367-49AA-AB78-5B65EE98D868}" presName="connectorText" presStyleLbl="sibTrans2D1" presStyleIdx="4" presStyleCnt="6"/>
      <dgm:spPr/>
      <dgm:t>
        <a:bodyPr/>
        <a:lstStyle/>
        <a:p>
          <a:endParaRPr lang="es-EC"/>
        </a:p>
      </dgm:t>
    </dgm:pt>
    <dgm:pt modelId="{EC1A7525-4EC8-4D23-ACF4-8FDA3CE16220}" type="pres">
      <dgm:prSet presAssocID="{81E9D959-7677-436E-935E-7D2BE1AD14E7}" presName="node" presStyleLbl="node1" presStyleIdx="4" presStyleCnt="6" custScaleX="110758" custScaleY="106482" custRadScaleRad="153471" custRadScaleInc="-4289">
        <dgm:presLayoutVars>
          <dgm:bulletEnabled val="1"/>
        </dgm:presLayoutVars>
      </dgm:prSet>
      <dgm:spPr/>
      <dgm:t>
        <a:bodyPr/>
        <a:lstStyle/>
        <a:p>
          <a:endParaRPr lang="es-EC"/>
        </a:p>
      </dgm:t>
    </dgm:pt>
    <dgm:pt modelId="{BD5032F0-71DF-4256-B260-1C125E488706}" type="pres">
      <dgm:prSet presAssocID="{DE02C430-C0CF-4DDC-84A3-3064A7089DF1}" presName="parTrans" presStyleLbl="sibTrans2D1" presStyleIdx="5" presStyleCnt="6"/>
      <dgm:spPr/>
      <dgm:t>
        <a:bodyPr/>
        <a:lstStyle/>
        <a:p>
          <a:endParaRPr lang="es-EC"/>
        </a:p>
      </dgm:t>
    </dgm:pt>
    <dgm:pt modelId="{D3F0A9B8-148D-44EA-95BD-2A3F634333DD}" type="pres">
      <dgm:prSet presAssocID="{DE02C430-C0CF-4DDC-84A3-3064A7089DF1}" presName="connectorText" presStyleLbl="sibTrans2D1" presStyleIdx="5" presStyleCnt="6"/>
      <dgm:spPr/>
      <dgm:t>
        <a:bodyPr/>
        <a:lstStyle/>
        <a:p>
          <a:endParaRPr lang="es-EC"/>
        </a:p>
      </dgm:t>
    </dgm:pt>
    <dgm:pt modelId="{BAB0DCF3-7815-46A3-BE82-48A3A1DC9FE3}" type="pres">
      <dgm:prSet presAssocID="{5F5BF638-DB2B-4245-8C9C-77B8E0909AFF}" presName="node" presStyleLbl="node1" presStyleIdx="5" presStyleCnt="6" custScaleX="110758" custScaleY="106482" custRadScaleRad="144774" custRadScaleInc="-29010">
        <dgm:presLayoutVars>
          <dgm:bulletEnabled val="1"/>
        </dgm:presLayoutVars>
      </dgm:prSet>
      <dgm:spPr/>
      <dgm:t>
        <a:bodyPr/>
        <a:lstStyle/>
        <a:p>
          <a:endParaRPr lang="es-EC"/>
        </a:p>
      </dgm:t>
    </dgm:pt>
  </dgm:ptLst>
  <dgm:cxnLst>
    <dgm:cxn modelId="{9F4BA630-FC97-4ECC-AF2E-BA9859B22BA5}" srcId="{2B1721D7-79C5-458A-90A1-325893938B7D}" destId="{C8BA817E-C3A2-4A0B-B724-5B5D2D7863BC}" srcOrd="7" destOrd="0" parTransId="{F52D562A-99D9-4CC0-8A95-EF7E6485494D}" sibTransId="{52774F1F-09E5-42A6-AA55-4B3DEFD071FC}"/>
    <dgm:cxn modelId="{040BEF53-87A6-4EBD-A068-660AFEAEFF58}" srcId="{2B1721D7-79C5-458A-90A1-325893938B7D}" destId="{3DD8C7E2-C030-4DD6-A837-672E5E84E891}" srcOrd="6" destOrd="0" parTransId="{F5B0DE9B-C27F-401D-99BD-CA72393CB2AF}" sibTransId="{A96501D6-E129-4418-A28E-4CB0C6755003}"/>
    <dgm:cxn modelId="{E3AE077A-DDEE-4072-BE00-B20D18FAB5BE}" type="presOf" srcId="{2F4407A1-D066-42A3-B9EB-5BAB7137F203}" destId="{C25B3F11-7E01-4AB3-943F-6B0E5959FB34}" srcOrd="0" destOrd="0" presId="urn:microsoft.com/office/officeart/2005/8/layout/radial5"/>
    <dgm:cxn modelId="{5C32675C-CBBD-4CE6-AB52-3CDBADB0D496}" srcId="{89D0ABE8-A3BA-4FB4-82D4-1CB2FF9C5F3F}" destId="{F25F7B59-647F-4F26-92FB-4F4654DC256C}" srcOrd="3" destOrd="0" parTransId="{A9DCD5A5-B9F1-4D68-A2BA-2B8B1B03A831}" sibTransId="{ECA2EE5F-D148-41DD-9802-D552F4CE2F62}"/>
    <dgm:cxn modelId="{13D72782-4F44-4F50-8D53-EB3822476F23}" srcId="{2B1721D7-79C5-458A-90A1-325893938B7D}" destId="{A5E9C7DB-3519-4060-A4B8-0011F8AC2697}" srcOrd="4" destOrd="0" parTransId="{F2195854-7EB2-4FA2-B107-BE80A7A51A97}" sibTransId="{6918ADE9-03F5-47A3-A2B5-846CF6C38327}"/>
    <dgm:cxn modelId="{1D5C94B3-19CC-431A-B31A-217A587BDFEB}" srcId="{2B1721D7-79C5-458A-90A1-325893938B7D}" destId="{F9F66F8C-445B-4ADC-A52C-03B06711A3E2}" srcOrd="3" destOrd="0" parTransId="{504393EB-93FD-4B9A-9D75-6CDAD679FE63}" sibTransId="{F90D450A-1706-45C2-9616-F4A974C73549}"/>
    <dgm:cxn modelId="{758809B3-B296-4F70-B29A-166D1F6740A7}" srcId="{89D0ABE8-A3BA-4FB4-82D4-1CB2FF9C5F3F}" destId="{1D50A2EB-9A80-4318-B65F-62CC6580B045}" srcOrd="0" destOrd="0" parTransId="{2F4407A1-D066-42A3-B9EB-5BAB7137F203}" sibTransId="{6B250F80-1198-4095-885F-723E0695B88B}"/>
    <dgm:cxn modelId="{BBE435DB-ABD6-4770-8BFD-4549C8B6E9F3}" srcId="{89D0ABE8-A3BA-4FB4-82D4-1CB2FF9C5F3F}" destId="{81E9D959-7677-436E-935E-7D2BE1AD14E7}" srcOrd="4" destOrd="0" parTransId="{A835147F-E367-49AA-AB78-5B65EE98D868}" sibTransId="{E774D46F-554B-443A-8F9B-60F66714B4E4}"/>
    <dgm:cxn modelId="{EF9DA576-0CAC-4848-BB76-89E6C56D4321}" type="presOf" srcId="{CB66921D-D4DC-494F-9339-D0EB9B565A9F}" destId="{A4AB88DD-353C-467F-BC99-955DE6EEE58D}" srcOrd="0" destOrd="0" presId="urn:microsoft.com/office/officeart/2005/8/layout/radial5"/>
    <dgm:cxn modelId="{83E8133C-7B11-415E-8168-E4D99BA186AC}" type="presOf" srcId="{2F4407A1-D066-42A3-B9EB-5BAB7137F203}" destId="{3043F243-923A-4A37-8896-6234A10EB89F}" srcOrd="1" destOrd="0" presId="urn:microsoft.com/office/officeart/2005/8/layout/radial5"/>
    <dgm:cxn modelId="{E23E1861-EE0D-453D-8734-D38A8CA72BDB}" type="presOf" srcId="{32530429-6396-42C4-91D1-F8A9FFE65ACE}" destId="{22FA79C6-C8A3-44B4-8A5B-25C90B1F4279}" srcOrd="0" destOrd="0" presId="urn:microsoft.com/office/officeart/2005/8/layout/radial5"/>
    <dgm:cxn modelId="{23ECD8A6-7AF1-4973-B746-4CF7D3D18465}" type="presOf" srcId="{497F2F4B-3F19-4C78-8083-CCAF4CBF1ECF}" destId="{C4CC2144-F978-47CA-AA52-8E5137A0501F}" srcOrd="0" destOrd="0" presId="urn:microsoft.com/office/officeart/2005/8/layout/radial5"/>
    <dgm:cxn modelId="{D8FBF7FC-2033-40B7-A096-7B9C906E2B0B}" srcId="{89D0ABE8-A3BA-4FB4-82D4-1CB2FF9C5F3F}" destId="{5F5BF638-DB2B-4245-8C9C-77B8E0909AFF}" srcOrd="5" destOrd="0" parTransId="{DE02C430-C0CF-4DDC-84A3-3064A7089DF1}" sibTransId="{24BBE273-FD8F-4A6B-8547-6730364A3B81}"/>
    <dgm:cxn modelId="{40138542-A1C8-48BF-8B29-69B71ABB2A1A}" type="presOf" srcId="{1D50A2EB-9A80-4318-B65F-62CC6580B045}" destId="{4C9DACD1-118A-4572-A62C-2744B989896D}" srcOrd="0" destOrd="0" presId="urn:microsoft.com/office/officeart/2005/8/layout/radial5"/>
    <dgm:cxn modelId="{B25C55ED-234C-4E4C-8134-4AA9048F7A9E}" type="presOf" srcId="{A9DCD5A5-B9F1-4D68-A2BA-2B8B1B03A831}" destId="{748DC92A-99EE-490A-BA7F-EA214F989BFA}" srcOrd="1" destOrd="0" presId="urn:microsoft.com/office/officeart/2005/8/layout/radial5"/>
    <dgm:cxn modelId="{9EEA03B6-EFC3-4938-B79F-67E1E1A5AD0C}" srcId="{2B1721D7-79C5-458A-90A1-325893938B7D}" destId="{4C2EEBBB-902E-4DCB-8B50-667745A9F210}" srcOrd="2" destOrd="0" parTransId="{8F5C955A-C00C-4654-A9D7-2EC95E55ADB6}" sibTransId="{C1F14622-3FD1-4171-B104-4F2DB79CF1BB}"/>
    <dgm:cxn modelId="{BCBECDAA-173A-4F10-83AB-D03C0622031E}" type="presOf" srcId="{32530429-6396-42C4-91D1-F8A9FFE65ACE}" destId="{12505A43-4A70-487A-BCD1-00DCF027611A}" srcOrd="1" destOrd="0" presId="urn:microsoft.com/office/officeart/2005/8/layout/radial5"/>
    <dgm:cxn modelId="{62E0D6D4-C201-4FE5-9AB6-6F2E8E8CDC85}" srcId="{2B1721D7-79C5-458A-90A1-325893938B7D}" destId="{08FE9183-ECB2-43DF-B981-4F4840291DF9}" srcOrd="1" destOrd="0" parTransId="{EC7595AA-92FD-48A2-B3FB-30D7DE478842}" sibTransId="{785039FB-143F-4798-8F1F-AD3CB7D54D56}"/>
    <dgm:cxn modelId="{772DEACD-4746-4D9D-89C2-AA92771A38C9}" type="presOf" srcId="{F25F7B59-647F-4F26-92FB-4F4654DC256C}" destId="{8DD3026A-BF40-409A-B0A8-358FA9B046E6}" srcOrd="0" destOrd="0" presId="urn:microsoft.com/office/officeart/2005/8/layout/radial5"/>
    <dgm:cxn modelId="{7D974903-F13C-4428-99E0-6B7B0AAF6115}" type="presOf" srcId="{DE02C430-C0CF-4DDC-84A3-3064A7089DF1}" destId="{BD5032F0-71DF-4256-B260-1C125E488706}" srcOrd="0" destOrd="0" presId="urn:microsoft.com/office/officeart/2005/8/layout/radial5"/>
    <dgm:cxn modelId="{62090F58-C2BF-48E5-9DFC-13EB31E9BF23}" srcId="{89D0ABE8-A3BA-4FB4-82D4-1CB2FF9C5F3F}" destId="{497F2F4B-3F19-4C78-8083-CCAF4CBF1ECF}" srcOrd="1" destOrd="0" parTransId="{32530429-6396-42C4-91D1-F8A9FFE65ACE}" sibTransId="{0D80B97F-B706-4AD6-95BD-B7D3624011C6}"/>
    <dgm:cxn modelId="{CDDAF3FD-DFBF-4E0B-AD30-FC3F64189CFE}" type="presOf" srcId="{CB66921D-D4DC-494F-9339-D0EB9B565A9F}" destId="{D7D3D803-DE5D-422A-A440-AEE34309F8DC}" srcOrd="1" destOrd="0" presId="urn:microsoft.com/office/officeart/2005/8/layout/radial5"/>
    <dgm:cxn modelId="{1AE82556-6C9C-4F16-8F2C-447733441B91}" type="presOf" srcId="{81E9D959-7677-436E-935E-7D2BE1AD14E7}" destId="{EC1A7525-4EC8-4D23-ACF4-8FDA3CE16220}" srcOrd="0" destOrd="0" presId="urn:microsoft.com/office/officeart/2005/8/layout/radial5"/>
    <dgm:cxn modelId="{CE93E1BB-87F7-4FA1-A4C8-509FFF1EEBD0}" type="presOf" srcId="{5F5BF638-DB2B-4245-8C9C-77B8E0909AFF}" destId="{BAB0DCF3-7815-46A3-BE82-48A3A1DC9FE3}" srcOrd="0" destOrd="0" presId="urn:microsoft.com/office/officeart/2005/8/layout/radial5"/>
    <dgm:cxn modelId="{537D6196-7368-4479-A421-A707C731D5B9}" srcId="{2B1721D7-79C5-458A-90A1-325893938B7D}" destId="{9DBB5D48-3EFA-49D0-B267-361163D3F934}" srcOrd="8" destOrd="0" parTransId="{2A65395A-1277-4564-B4ED-6AD67ABC4B4D}" sibTransId="{EFCD4A21-7860-4544-B4AA-2D501DA21B25}"/>
    <dgm:cxn modelId="{DD9520B8-2280-4E69-9262-D26E552BF889}" type="presOf" srcId="{A835147F-E367-49AA-AB78-5B65EE98D868}" destId="{C6679AF7-607D-4280-947E-8D3C7AE4047E}" srcOrd="0" destOrd="0" presId="urn:microsoft.com/office/officeart/2005/8/layout/radial5"/>
    <dgm:cxn modelId="{B6F8D08A-9316-43A2-B34B-11AE63A802DA}" srcId="{2B1721D7-79C5-458A-90A1-325893938B7D}" destId="{A45B27C7-8B5E-4CBB-A075-5822AD03D2E6}" srcOrd="5" destOrd="0" parTransId="{FF5692F3-E090-4425-9643-B61C98B00536}" sibTransId="{2FB1900B-29FA-4712-B91F-092FD78BFAB6}"/>
    <dgm:cxn modelId="{AFC62DFD-D4B1-449E-A5D8-E2CE467C8144}" type="presOf" srcId="{A9DCD5A5-B9F1-4D68-A2BA-2B8B1B03A831}" destId="{D1FD9221-0623-48E3-A1EE-D786198E37DB}" srcOrd="0" destOrd="0" presId="urn:microsoft.com/office/officeart/2005/8/layout/radial5"/>
    <dgm:cxn modelId="{625311DF-7E2A-436A-BC62-954FE253FC9D}" type="presOf" srcId="{2B1721D7-79C5-458A-90A1-325893938B7D}" destId="{16858F45-4107-41F9-BA20-627502A8CDEA}" srcOrd="0" destOrd="0" presId="urn:microsoft.com/office/officeart/2005/8/layout/radial5"/>
    <dgm:cxn modelId="{3FB40AA3-D322-4F99-A11C-AF9BC2B656EF}" type="presOf" srcId="{A835147F-E367-49AA-AB78-5B65EE98D868}" destId="{A2B569BC-6FDD-4C08-9CB8-2DCF4EB0F41F}" srcOrd="1" destOrd="0" presId="urn:microsoft.com/office/officeart/2005/8/layout/radial5"/>
    <dgm:cxn modelId="{D355FBC1-443C-4641-B82E-74817058999F}" type="presOf" srcId="{DE02C430-C0CF-4DDC-84A3-3064A7089DF1}" destId="{D3F0A9B8-148D-44EA-95BD-2A3F634333DD}" srcOrd="1" destOrd="0" presId="urn:microsoft.com/office/officeart/2005/8/layout/radial5"/>
    <dgm:cxn modelId="{6B837014-D7B5-4BB0-AA31-24F4487E8546}" type="presOf" srcId="{89D0ABE8-A3BA-4FB4-82D4-1CB2FF9C5F3F}" destId="{919AF9A5-AD95-4E63-B25E-4E4DCCF2DE9A}" srcOrd="0" destOrd="0" presId="urn:microsoft.com/office/officeart/2005/8/layout/radial5"/>
    <dgm:cxn modelId="{03685763-A411-44BE-B9C9-4C7FA9549EF9}" srcId="{89D0ABE8-A3BA-4FB4-82D4-1CB2FF9C5F3F}" destId="{EA2625BB-1A15-448D-8AED-E91A6ABD2EF4}" srcOrd="2" destOrd="0" parTransId="{CB66921D-D4DC-494F-9339-D0EB9B565A9F}" sibTransId="{6EDF15AD-0A89-450E-A114-B852A0B84A31}"/>
    <dgm:cxn modelId="{C5CEF48F-2D56-4DE8-93AC-C22DCA30296F}" type="presOf" srcId="{EA2625BB-1A15-448D-8AED-E91A6ABD2EF4}" destId="{3F1FEF4B-C07E-4CDF-AE9D-2468A636A3C0}" srcOrd="0" destOrd="0" presId="urn:microsoft.com/office/officeart/2005/8/layout/radial5"/>
    <dgm:cxn modelId="{37FEECB2-CCCF-40AA-9012-23165A6CA51A}" srcId="{2B1721D7-79C5-458A-90A1-325893938B7D}" destId="{89D0ABE8-A3BA-4FB4-82D4-1CB2FF9C5F3F}" srcOrd="0" destOrd="0" parTransId="{41CF47C0-A7E0-4697-B2B3-B1F6F3A22551}" sibTransId="{EAEB1BA7-6B7D-43C2-8751-9BBDA688470B}"/>
    <dgm:cxn modelId="{B5B203B4-2613-4B96-9A81-E39FCEDFC317}" type="presParOf" srcId="{16858F45-4107-41F9-BA20-627502A8CDEA}" destId="{919AF9A5-AD95-4E63-B25E-4E4DCCF2DE9A}" srcOrd="0" destOrd="0" presId="urn:microsoft.com/office/officeart/2005/8/layout/radial5"/>
    <dgm:cxn modelId="{7FB752F6-2C17-43A8-8F4F-D647A7196EC8}" type="presParOf" srcId="{16858F45-4107-41F9-BA20-627502A8CDEA}" destId="{C25B3F11-7E01-4AB3-943F-6B0E5959FB34}" srcOrd="1" destOrd="0" presId="urn:microsoft.com/office/officeart/2005/8/layout/radial5"/>
    <dgm:cxn modelId="{1AAF0BC7-583F-4B46-B617-1AC58B926A92}" type="presParOf" srcId="{C25B3F11-7E01-4AB3-943F-6B0E5959FB34}" destId="{3043F243-923A-4A37-8896-6234A10EB89F}" srcOrd="0" destOrd="0" presId="urn:microsoft.com/office/officeart/2005/8/layout/radial5"/>
    <dgm:cxn modelId="{2E4A81E3-26FC-40D2-B989-38B1B166F8AD}" type="presParOf" srcId="{16858F45-4107-41F9-BA20-627502A8CDEA}" destId="{4C9DACD1-118A-4572-A62C-2744B989896D}" srcOrd="2" destOrd="0" presId="urn:microsoft.com/office/officeart/2005/8/layout/radial5"/>
    <dgm:cxn modelId="{C259D8E1-E212-46D4-8C91-30C8820F8479}" type="presParOf" srcId="{16858F45-4107-41F9-BA20-627502A8CDEA}" destId="{22FA79C6-C8A3-44B4-8A5B-25C90B1F4279}" srcOrd="3" destOrd="0" presId="urn:microsoft.com/office/officeart/2005/8/layout/radial5"/>
    <dgm:cxn modelId="{BF5EFE8B-EB45-4F46-934D-CCA0CF78A853}" type="presParOf" srcId="{22FA79C6-C8A3-44B4-8A5B-25C90B1F4279}" destId="{12505A43-4A70-487A-BCD1-00DCF027611A}" srcOrd="0" destOrd="0" presId="urn:microsoft.com/office/officeart/2005/8/layout/radial5"/>
    <dgm:cxn modelId="{395B66B4-8D18-486E-A41C-972D77CECE12}" type="presParOf" srcId="{16858F45-4107-41F9-BA20-627502A8CDEA}" destId="{C4CC2144-F978-47CA-AA52-8E5137A0501F}" srcOrd="4" destOrd="0" presId="urn:microsoft.com/office/officeart/2005/8/layout/radial5"/>
    <dgm:cxn modelId="{6A759D81-E54D-42C1-97DC-87A91052FBAE}" type="presParOf" srcId="{16858F45-4107-41F9-BA20-627502A8CDEA}" destId="{A4AB88DD-353C-467F-BC99-955DE6EEE58D}" srcOrd="5" destOrd="0" presId="urn:microsoft.com/office/officeart/2005/8/layout/radial5"/>
    <dgm:cxn modelId="{4DC4CEC7-C101-4CB5-9680-3185C0B47965}" type="presParOf" srcId="{A4AB88DD-353C-467F-BC99-955DE6EEE58D}" destId="{D7D3D803-DE5D-422A-A440-AEE34309F8DC}" srcOrd="0" destOrd="0" presId="urn:microsoft.com/office/officeart/2005/8/layout/radial5"/>
    <dgm:cxn modelId="{2C76E66A-4FCB-4679-B612-D983317C79F3}" type="presParOf" srcId="{16858F45-4107-41F9-BA20-627502A8CDEA}" destId="{3F1FEF4B-C07E-4CDF-AE9D-2468A636A3C0}" srcOrd="6" destOrd="0" presId="urn:microsoft.com/office/officeart/2005/8/layout/radial5"/>
    <dgm:cxn modelId="{20C486AE-EFCA-457C-B81A-6DA0A68B7FBE}" type="presParOf" srcId="{16858F45-4107-41F9-BA20-627502A8CDEA}" destId="{D1FD9221-0623-48E3-A1EE-D786198E37DB}" srcOrd="7" destOrd="0" presId="urn:microsoft.com/office/officeart/2005/8/layout/radial5"/>
    <dgm:cxn modelId="{9F34D08B-7C8A-4E73-9511-5FF0616250A0}" type="presParOf" srcId="{D1FD9221-0623-48E3-A1EE-D786198E37DB}" destId="{748DC92A-99EE-490A-BA7F-EA214F989BFA}" srcOrd="0" destOrd="0" presId="urn:microsoft.com/office/officeart/2005/8/layout/radial5"/>
    <dgm:cxn modelId="{910DBD48-323E-45D6-BAEA-42A3D919E9C7}" type="presParOf" srcId="{16858F45-4107-41F9-BA20-627502A8CDEA}" destId="{8DD3026A-BF40-409A-B0A8-358FA9B046E6}" srcOrd="8" destOrd="0" presId="urn:microsoft.com/office/officeart/2005/8/layout/radial5"/>
    <dgm:cxn modelId="{74DF9962-E27B-4E1F-B758-DCA1A1EB6908}" type="presParOf" srcId="{16858F45-4107-41F9-BA20-627502A8CDEA}" destId="{C6679AF7-607D-4280-947E-8D3C7AE4047E}" srcOrd="9" destOrd="0" presId="urn:microsoft.com/office/officeart/2005/8/layout/radial5"/>
    <dgm:cxn modelId="{EA6F5C41-7A2A-4385-98E9-F66D055B9993}" type="presParOf" srcId="{C6679AF7-607D-4280-947E-8D3C7AE4047E}" destId="{A2B569BC-6FDD-4C08-9CB8-2DCF4EB0F41F}" srcOrd="0" destOrd="0" presId="urn:microsoft.com/office/officeart/2005/8/layout/radial5"/>
    <dgm:cxn modelId="{F3D833A0-CCB2-4417-BA7F-132931FD73F2}" type="presParOf" srcId="{16858F45-4107-41F9-BA20-627502A8CDEA}" destId="{EC1A7525-4EC8-4D23-ACF4-8FDA3CE16220}" srcOrd="10" destOrd="0" presId="urn:microsoft.com/office/officeart/2005/8/layout/radial5"/>
    <dgm:cxn modelId="{A2A907F9-A8C5-4059-B9DE-A67EDB645B85}" type="presParOf" srcId="{16858F45-4107-41F9-BA20-627502A8CDEA}" destId="{BD5032F0-71DF-4256-B260-1C125E488706}" srcOrd="11" destOrd="0" presId="urn:microsoft.com/office/officeart/2005/8/layout/radial5"/>
    <dgm:cxn modelId="{F2D190DF-44C1-4F00-9230-9052C5CBACEB}" type="presParOf" srcId="{BD5032F0-71DF-4256-B260-1C125E488706}" destId="{D3F0A9B8-148D-44EA-95BD-2A3F634333DD}" srcOrd="0" destOrd="0" presId="urn:microsoft.com/office/officeart/2005/8/layout/radial5"/>
    <dgm:cxn modelId="{A235A064-EA3E-41D3-B69A-B3163A3EB7D7}" type="presParOf" srcId="{16858F45-4107-41F9-BA20-627502A8CDEA}" destId="{BAB0DCF3-7815-46A3-BE82-48A3A1DC9FE3}" srcOrd="12" destOrd="0" presId="urn:microsoft.com/office/officeart/2005/8/layout/radial5"/>
  </dgm:cxnLst>
  <dgm:bg/>
  <dgm:whole>
    <a:ln w="3175">
      <a:noFill/>
    </a:ln>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6E24635-7923-4769-90C1-5A38E60F6516}" type="doc">
      <dgm:prSet loTypeId="urn:microsoft.com/office/officeart/2008/layout/RadialCluster" loCatId="cycle" qsTypeId="urn:microsoft.com/office/officeart/2005/8/quickstyle/simple1" qsCatId="simple" csTypeId="urn:microsoft.com/office/officeart/2005/8/colors/colorful4" csCatId="colorful" phldr="1"/>
      <dgm:spPr/>
      <dgm:t>
        <a:bodyPr/>
        <a:lstStyle/>
        <a:p>
          <a:endParaRPr lang="es-EC"/>
        </a:p>
      </dgm:t>
    </dgm:pt>
    <dgm:pt modelId="{3CB76B65-F188-4812-9202-75D700A59301}">
      <dgm:prSet phldrT="[Texto]" custT="1"/>
      <dgm:spPr/>
      <dgm:t>
        <a:bodyPr/>
        <a:lstStyle/>
        <a:p>
          <a:r>
            <a:rPr lang="es-EC" sz="1050" b="1" i="1"/>
            <a:t>Promover y fortalecer mecanismos de gestión institucional y de participación ciudadana para alcanzar el desarrollo integral.</a:t>
          </a:r>
        </a:p>
      </dgm:t>
    </dgm:pt>
    <dgm:pt modelId="{D7DBC0BE-4AA6-4CFD-A145-E8E4983CFB86}" type="parTrans" cxnId="{9DE411D5-FCA5-4EE2-B7EC-4752B99F8528}">
      <dgm:prSet/>
      <dgm:spPr/>
      <dgm:t>
        <a:bodyPr/>
        <a:lstStyle/>
        <a:p>
          <a:endParaRPr lang="es-EC" sz="900"/>
        </a:p>
      </dgm:t>
    </dgm:pt>
    <dgm:pt modelId="{6AAD213A-7E53-473C-B981-6CB0E8644FC2}" type="sibTrans" cxnId="{9DE411D5-FCA5-4EE2-B7EC-4752B99F8528}">
      <dgm:prSet/>
      <dgm:spPr/>
      <dgm:t>
        <a:bodyPr/>
        <a:lstStyle/>
        <a:p>
          <a:endParaRPr lang="es-EC" sz="900"/>
        </a:p>
      </dgm:t>
    </dgm:pt>
    <dgm:pt modelId="{975BB493-E960-4CE8-99A2-308DCCF1F1FB}">
      <dgm:prSet phldrT="[Texto]" custT="1"/>
      <dgm:spPr/>
      <dgm:t>
        <a:bodyPr/>
        <a:lstStyle/>
        <a:p>
          <a:r>
            <a:rPr lang="es-EC" sz="900"/>
            <a:t>Fortalecimiento del sistema de gestión, articulación y coordinación interinstitucional.</a:t>
          </a:r>
        </a:p>
      </dgm:t>
    </dgm:pt>
    <dgm:pt modelId="{DB11DE2C-34E8-43C0-8F70-D04165A7FBD0}" type="parTrans" cxnId="{F20AEF91-C6B8-4223-B261-8C6F0B205632}">
      <dgm:prSet/>
      <dgm:spPr/>
      <dgm:t>
        <a:bodyPr/>
        <a:lstStyle/>
        <a:p>
          <a:endParaRPr lang="es-EC" sz="900"/>
        </a:p>
      </dgm:t>
    </dgm:pt>
    <dgm:pt modelId="{58C25A9F-9733-4CA7-8357-1F4B62C39937}" type="sibTrans" cxnId="{F20AEF91-C6B8-4223-B261-8C6F0B205632}">
      <dgm:prSet/>
      <dgm:spPr/>
      <dgm:t>
        <a:bodyPr/>
        <a:lstStyle/>
        <a:p>
          <a:endParaRPr lang="es-EC" sz="900"/>
        </a:p>
      </dgm:t>
    </dgm:pt>
    <dgm:pt modelId="{07009D9F-B2D7-4D29-AB99-C1C416044DC6}">
      <dgm:prSet phldrT="[Texto]" custT="1"/>
      <dgm:spPr/>
      <dgm:t>
        <a:bodyPr/>
        <a:lstStyle/>
        <a:p>
          <a:r>
            <a:rPr lang="es-EC" sz="900"/>
            <a:t>Concertación entre los diversos niveles de gobierno, la sociedad civil y el sector privado.</a:t>
          </a:r>
        </a:p>
      </dgm:t>
    </dgm:pt>
    <dgm:pt modelId="{9106D4EB-6B4A-4C51-B2BF-7451790205F8}" type="parTrans" cxnId="{D397BE0B-D513-4707-903A-C1BF258228A8}">
      <dgm:prSet/>
      <dgm:spPr/>
      <dgm:t>
        <a:bodyPr/>
        <a:lstStyle/>
        <a:p>
          <a:endParaRPr lang="es-EC" sz="900"/>
        </a:p>
      </dgm:t>
    </dgm:pt>
    <dgm:pt modelId="{D1BD3EB3-92F6-466C-B17E-EC1050842EAC}" type="sibTrans" cxnId="{D397BE0B-D513-4707-903A-C1BF258228A8}">
      <dgm:prSet/>
      <dgm:spPr/>
      <dgm:t>
        <a:bodyPr/>
        <a:lstStyle/>
        <a:p>
          <a:endParaRPr lang="es-EC" sz="900"/>
        </a:p>
      </dgm:t>
    </dgm:pt>
    <dgm:pt modelId="{A00E9EC6-59A5-4652-A062-576741276DD8}">
      <dgm:prSet phldrT="[Texto]" custT="1"/>
      <dgm:spPr/>
      <dgm:t>
        <a:bodyPr/>
        <a:lstStyle/>
        <a:p>
          <a:r>
            <a:rPr lang="es-EC" sz="900">
              <a:solidFill>
                <a:sysClr val="windowText" lastClr="000000"/>
              </a:solidFill>
            </a:rPr>
            <a:t>Fortalecimiento de las capacidades de los actores sociales, institucionales e individuales.</a:t>
          </a:r>
        </a:p>
      </dgm:t>
    </dgm:pt>
    <dgm:pt modelId="{3ADD49CC-9EBB-4E15-ACD4-35C80D30089D}" type="parTrans" cxnId="{55517B37-ABF2-40E1-99F3-4623D03E721E}">
      <dgm:prSet/>
      <dgm:spPr/>
      <dgm:t>
        <a:bodyPr/>
        <a:lstStyle/>
        <a:p>
          <a:endParaRPr lang="es-EC" sz="900"/>
        </a:p>
      </dgm:t>
    </dgm:pt>
    <dgm:pt modelId="{4E84A0BE-7784-4DE4-805C-D201E3EBF919}" type="sibTrans" cxnId="{55517B37-ABF2-40E1-99F3-4623D03E721E}">
      <dgm:prSet/>
      <dgm:spPr/>
      <dgm:t>
        <a:bodyPr/>
        <a:lstStyle/>
        <a:p>
          <a:endParaRPr lang="es-EC" sz="900"/>
        </a:p>
      </dgm:t>
    </dgm:pt>
    <dgm:pt modelId="{9EB38DE4-E549-421B-81F3-E338B5B9E4B1}">
      <dgm:prSet phldrT="[Texto]" custT="1"/>
      <dgm:spPr/>
      <dgm:t>
        <a:bodyPr/>
        <a:lstStyle/>
        <a:p>
          <a:r>
            <a:rPr lang="es-EC" sz="900"/>
            <a:t>Formación y capacitación a servidores públicos en el ejercicio de sus competencias y fortalecimiento de consejos de planificación y consejos de participación ciudadana.</a:t>
          </a:r>
        </a:p>
      </dgm:t>
    </dgm:pt>
    <dgm:pt modelId="{7BED7117-1E83-4D25-868C-6CE72EE9809C}" type="parTrans" cxnId="{995C8D44-91C1-4492-9AEF-D94E514EFE33}">
      <dgm:prSet/>
      <dgm:spPr/>
      <dgm:t>
        <a:bodyPr/>
        <a:lstStyle/>
        <a:p>
          <a:endParaRPr lang="es-EC" sz="900"/>
        </a:p>
      </dgm:t>
    </dgm:pt>
    <dgm:pt modelId="{19578661-BD3C-4BF0-A0EE-A94EC9C308AB}" type="sibTrans" cxnId="{995C8D44-91C1-4492-9AEF-D94E514EFE33}">
      <dgm:prSet/>
      <dgm:spPr/>
      <dgm:t>
        <a:bodyPr/>
        <a:lstStyle/>
        <a:p>
          <a:endParaRPr lang="es-EC" sz="900"/>
        </a:p>
      </dgm:t>
    </dgm:pt>
    <dgm:pt modelId="{BC95DEBF-DBDC-4C35-AE3E-6082353BD6E4}">
      <dgm:prSet phldrT="[Texto]" custT="1"/>
      <dgm:spPr/>
      <dgm:t>
        <a:bodyPr/>
        <a:lstStyle/>
        <a:p>
          <a:r>
            <a:rPr lang="es-EC" sz="900"/>
            <a:t>Gestión pública para la implementación de personal técnico capacitado.</a:t>
          </a:r>
        </a:p>
      </dgm:t>
    </dgm:pt>
    <dgm:pt modelId="{8152A9C6-09EA-4EC1-971B-2D0B7FDD5A27}" type="parTrans" cxnId="{5BA332B2-B853-4514-B951-1955DBA6D9E6}">
      <dgm:prSet/>
      <dgm:spPr/>
      <dgm:t>
        <a:bodyPr/>
        <a:lstStyle/>
        <a:p>
          <a:endParaRPr lang="es-EC" sz="900"/>
        </a:p>
      </dgm:t>
    </dgm:pt>
    <dgm:pt modelId="{3E4B2641-6B17-44DC-B7F5-04D912703AB8}" type="sibTrans" cxnId="{5BA332B2-B853-4514-B951-1955DBA6D9E6}">
      <dgm:prSet/>
      <dgm:spPr/>
      <dgm:t>
        <a:bodyPr/>
        <a:lstStyle/>
        <a:p>
          <a:endParaRPr lang="es-EC" sz="900"/>
        </a:p>
      </dgm:t>
    </dgm:pt>
    <dgm:pt modelId="{E06CCCC1-55EB-41DD-A981-CD56AE21D5CF}">
      <dgm:prSet phldrT="[Texto]" custT="1"/>
      <dgm:spPr/>
      <dgm:t>
        <a:bodyPr/>
        <a:lstStyle/>
        <a:p>
          <a:r>
            <a:rPr lang="es-EC" sz="900">
              <a:solidFill>
                <a:sysClr val="windowText" lastClr="000000"/>
              </a:solidFill>
            </a:rPr>
            <a:t>Fomentar gestión, la modernización y la transparencia de la gestión pública.</a:t>
          </a:r>
        </a:p>
      </dgm:t>
    </dgm:pt>
    <dgm:pt modelId="{731DF5DA-82EE-4280-9AAD-8AAD70F5BF15}" type="parTrans" cxnId="{E0C4A37B-41C5-43F0-A026-93051DBEE88F}">
      <dgm:prSet/>
      <dgm:spPr/>
      <dgm:t>
        <a:bodyPr/>
        <a:lstStyle/>
        <a:p>
          <a:endParaRPr lang="es-EC" sz="900"/>
        </a:p>
      </dgm:t>
    </dgm:pt>
    <dgm:pt modelId="{9E12EC5F-C057-4405-B73E-91CAF8D113B0}" type="sibTrans" cxnId="{E0C4A37B-41C5-43F0-A026-93051DBEE88F}">
      <dgm:prSet/>
      <dgm:spPr/>
      <dgm:t>
        <a:bodyPr/>
        <a:lstStyle/>
        <a:p>
          <a:endParaRPr lang="es-EC" sz="900"/>
        </a:p>
      </dgm:t>
    </dgm:pt>
    <dgm:pt modelId="{78638CA5-4BA7-46DD-A406-09005320E20F}" type="pres">
      <dgm:prSet presAssocID="{06E24635-7923-4769-90C1-5A38E60F6516}" presName="Name0" presStyleCnt="0">
        <dgm:presLayoutVars>
          <dgm:chMax val="1"/>
          <dgm:chPref val="1"/>
          <dgm:dir/>
          <dgm:animOne val="branch"/>
          <dgm:animLvl val="lvl"/>
        </dgm:presLayoutVars>
      </dgm:prSet>
      <dgm:spPr/>
      <dgm:t>
        <a:bodyPr/>
        <a:lstStyle/>
        <a:p>
          <a:endParaRPr lang="es-EC"/>
        </a:p>
      </dgm:t>
    </dgm:pt>
    <dgm:pt modelId="{8AC7DDC5-DABA-4600-B41C-0B59B0E7C4F6}" type="pres">
      <dgm:prSet presAssocID="{3CB76B65-F188-4812-9202-75D700A59301}" presName="singleCycle" presStyleCnt="0"/>
      <dgm:spPr/>
    </dgm:pt>
    <dgm:pt modelId="{A42CD0D8-8427-4870-99F7-1C2412F621DE}" type="pres">
      <dgm:prSet presAssocID="{3CB76B65-F188-4812-9202-75D700A59301}" presName="singleCenter" presStyleLbl="node1" presStyleIdx="0" presStyleCnt="7" custScaleX="214449">
        <dgm:presLayoutVars>
          <dgm:chMax val="7"/>
          <dgm:chPref val="7"/>
        </dgm:presLayoutVars>
      </dgm:prSet>
      <dgm:spPr/>
      <dgm:t>
        <a:bodyPr/>
        <a:lstStyle/>
        <a:p>
          <a:endParaRPr lang="es-EC"/>
        </a:p>
      </dgm:t>
    </dgm:pt>
    <dgm:pt modelId="{29D6120C-1939-488C-9981-A5AAC3A652A1}" type="pres">
      <dgm:prSet presAssocID="{DB11DE2C-34E8-43C0-8F70-D04165A7FBD0}" presName="Name56" presStyleLbl="parChTrans1D2" presStyleIdx="0" presStyleCnt="6"/>
      <dgm:spPr/>
      <dgm:t>
        <a:bodyPr/>
        <a:lstStyle/>
        <a:p>
          <a:endParaRPr lang="es-EC"/>
        </a:p>
      </dgm:t>
    </dgm:pt>
    <dgm:pt modelId="{9B2C9C55-3809-4552-9AC8-B3F8C4DA3392}" type="pres">
      <dgm:prSet presAssocID="{975BB493-E960-4CE8-99A2-308DCCF1F1FB}" presName="text0" presStyleLbl="node1" presStyleIdx="1" presStyleCnt="7" custScaleX="199304" custScaleY="124903">
        <dgm:presLayoutVars>
          <dgm:bulletEnabled val="1"/>
        </dgm:presLayoutVars>
      </dgm:prSet>
      <dgm:spPr/>
      <dgm:t>
        <a:bodyPr/>
        <a:lstStyle/>
        <a:p>
          <a:endParaRPr lang="es-EC"/>
        </a:p>
      </dgm:t>
    </dgm:pt>
    <dgm:pt modelId="{ABD834EA-8947-4DA7-8D98-A5E34D58691B}" type="pres">
      <dgm:prSet presAssocID="{9106D4EB-6B4A-4C51-B2BF-7451790205F8}" presName="Name56" presStyleLbl="parChTrans1D2" presStyleIdx="1" presStyleCnt="6"/>
      <dgm:spPr/>
      <dgm:t>
        <a:bodyPr/>
        <a:lstStyle/>
        <a:p>
          <a:endParaRPr lang="es-EC"/>
        </a:p>
      </dgm:t>
    </dgm:pt>
    <dgm:pt modelId="{BCAF359F-D12E-48E3-990E-4307F717B988}" type="pres">
      <dgm:prSet presAssocID="{07009D9F-B2D7-4D29-AB99-C1C416044DC6}" presName="text0" presStyleLbl="node1" presStyleIdx="2" presStyleCnt="7" custScaleX="217703" custRadScaleRad="152285" custRadScaleInc="11960">
        <dgm:presLayoutVars>
          <dgm:bulletEnabled val="1"/>
        </dgm:presLayoutVars>
      </dgm:prSet>
      <dgm:spPr/>
      <dgm:t>
        <a:bodyPr/>
        <a:lstStyle/>
        <a:p>
          <a:endParaRPr lang="es-EC"/>
        </a:p>
      </dgm:t>
    </dgm:pt>
    <dgm:pt modelId="{136CCDFB-5A84-4DFC-BAC1-B976C3656BA7}" type="pres">
      <dgm:prSet presAssocID="{7BED7117-1E83-4D25-868C-6CE72EE9809C}" presName="Name56" presStyleLbl="parChTrans1D2" presStyleIdx="2" presStyleCnt="6"/>
      <dgm:spPr/>
      <dgm:t>
        <a:bodyPr/>
        <a:lstStyle/>
        <a:p>
          <a:endParaRPr lang="es-EC"/>
        </a:p>
      </dgm:t>
    </dgm:pt>
    <dgm:pt modelId="{1A351C4A-5EA7-4DDE-8365-DDB397510993}" type="pres">
      <dgm:prSet presAssocID="{9EB38DE4-E549-421B-81F3-E338B5B9E4B1}" presName="text0" presStyleLbl="node1" presStyleIdx="3" presStyleCnt="7" custScaleX="223568" custScaleY="178316" custRadScaleRad="164324" custRadScaleInc="-9245">
        <dgm:presLayoutVars>
          <dgm:bulletEnabled val="1"/>
        </dgm:presLayoutVars>
      </dgm:prSet>
      <dgm:spPr/>
      <dgm:t>
        <a:bodyPr/>
        <a:lstStyle/>
        <a:p>
          <a:endParaRPr lang="es-EC"/>
        </a:p>
      </dgm:t>
    </dgm:pt>
    <dgm:pt modelId="{862DE0FA-81C2-48AD-998D-C81F7B3EDBF2}" type="pres">
      <dgm:prSet presAssocID="{8152A9C6-09EA-4EC1-971B-2D0B7FDD5A27}" presName="Name56" presStyleLbl="parChTrans1D2" presStyleIdx="3" presStyleCnt="6"/>
      <dgm:spPr/>
      <dgm:t>
        <a:bodyPr/>
        <a:lstStyle/>
        <a:p>
          <a:endParaRPr lang="es-EC"/>
        </a:p>
      </dgm:t>
    </dgm:pt>
    <dgm:pt modelId="{E86A7B2B-C9D5-4AD5-826C-099B170303EA}" type="pres">
      <dgm:prSet presAssocID="{BC95DEBF-DBDC-4C35-AE3E-6082353BD6E4}" presName="text0" presStyleLbl="node1" presStyleIdx="4" presStyleCnt="7" custScaleX="199962" custScaleY="163681">
        <dgm:presLayoutVars>
          <dgm:bulletEnabled val="1"/>
        </dgm:presLayoutVars>
      </dgm:prSet>
      <dgm:spPr/>
      <dgm:t>
        <a:bodyPr/>
        <a:lstStyle/>
        <a:p>
          <a:endParaRPr lang="es-EC"/>
        </a:p>
      </dgm:t>
    </dgm:pt>
    <dgm:pt modelId="{40546B40-B82E-4797-8CCA-C4A46CD44160}" type="pres">
      <dgm:prSet presAssocID="{731DF5DA-82EE-4280-9AAD-8AAD70F5BF15}" presName="Name56" presStyleLbl="parChTrans1D2" presStyleIdx="4" presStyleCnt="6"/>
      <dgm:spPr/>
      <dgm:t>
        <a:bodyPr/>
        <a:lstStyle/>
        <a:p>
          <a:endParaRPr lang="es-EC"/>
        </a:p>
      </dgm:t>
    </dgm:pt>
    <dgm:pt modelId="{88E7B2B7-E37B-443D-89F0-6B203854E432}" type="pres">
      <dgm:prSet presAssocID="{E06CCCC1-55EB-41DD-A981-CD56AE21D5CF}" presName="text0" presStyleLbl="node1" presStyleIdx="5" presStyleCnt="7" custScaleX="205265" custScaleY="185138" custRadScaleRad="156293" custRadScaleInc="2561">
        <dgm:presLayoutVars>
          <dgm:bulletEnabled val="1"/>
        </dgm:presLayoutVars>
      </dgm:prSet>
      <dgm:spPr/>
      <dgm:t>
        <a:bodyPr/>
        <a:lstStyle/>
        <a:p>
          <a:endParaRPr lang="es-EC"/>
        </a:p>
      </dgm:t>
    </dgm:pt>
    <dgm:pt modelId="{8E911282-0E1B-4481-B399-FFDF411E4E84}" type="pres">
      <dgm:prSet presAssocID="{3ADD49CC-9EBB-4E15-ACD4-35C80D30089D}" presName="Name56" presStyleLbl="parChTrans1D2" presStyleIdx="5" presStyleCnt="6"/>
      <dgm:spPr/>
      <dgm:t>
        <a:bodyPr/>
        <a:lstStyle/>
        <a:p>
          <a:endParaRPr lang="es-EC"/>
        </a:p>
      </dgm:t>
    </dgm:pt>
    <dgm:pt modelId="{2F142D1B-06C0-426E-9E51-62EF74E18DCC}" type="pres">
      <dgm:prSet presAssocID="{A00E9EC6-59A5-4652-A062-576741276DD8}" presName="text0" presStyleLbl="node1" presStyleIdx="6" presStyleCnt="7" custScaleX="219380" custRadScaleRad="147207" custRadScaleInc="-6996">
        <dgm:presLayoutVars>
          <dgm:bulletEnabled val="1"/>
        </dgm:presLayoutVars>
      </dgm:prSet>
      <dgm:spPr/>
      <dgm:t>
        <a:bodyPr/>
        <a:lstStyle/>
        <a:p>
          <a:endParaRPr lang="es-EC"/>
        </a:p>
      </dgm:t>
    </dgm:pt>
  </dgm:ptLst>
  <dgm:cxnLst>
    <dgm:cxn modelId="{1B7BEB42-BEE1-45A5-A480-F3F03FA62E65}" type="presOf" srcId="{7BED7117-1E83-4D25-868C-6CE72EE9809C}" destId="{136CCDFB-5A84-4DFC-BAC1-B976C3656BA7}" srcOrd="0" destOrd="0" presId="urn:microsoft.com/office/officeart/2008/layout/RadialCluster"/>
    <dgm:cxn modelId="{66B88127-9424-418B-956C-53948CAD0A38}" type="presOf" srcId="{9106D4EB-6B4A-4C51-B2BF-7451790205F8}" destId="{ABD834EA-8947-4DA7-8D98-A5E34D58691B}" srcOrd="0" destOrd="0" presId="urn:microsoft.com/office/officeart/2008/layout/RadialCluster"/>
    <dgm:cxn modelId="{5BA332B2-B853-4514-B951-1955DBA6D9E6}" srcId="{3CB76B65-F188-4812-9202-75D700A59301}" destId="{BC95DEBF-DBDC-4C35-AE3E-6082353BD6E4}" srcOrd="3" destOrd="0" parTransId="{8152A9C6-09EA-4EC1-971B-2D0B7FDD5A27}" sibTransId="{3E4B2641-6B17-44DC-B7F5-04D912703AB8}"/>
    <dgm:cxn modelId="{445729C2-ECBB-40C8-994D-6FC9839AC563}" type="presOf" srcId="{975BB493-E960-4CE8-99A2-308DCCF1F1FB}" destId="{9B2C9C55-3809-4552-9AC8-B3F8C4DA3392}" srcOrd="0" destOrd="0" presId="urn:microsoft.com/office/officeart/2008/layout/RadialCluster"/>
    <dgm:cxn modelId="{995C8D44-91C1-4492-9AEF-D94E514EFE33}" srcId="{3CB76B65-F188-4812-9202-75D700A59301}" destId="{9EB38DE4-E549-421B-81F3-E338B5B9E4B1}" srcOrd="2" destOrd="0" parTransId="{7BED7117-1E83-4D25-868C-6CE72EE9809C}" sibTransId="{19578661-BD3C-4BF0-A0EE-A94EC9C308AB}"/>
    <dgm:cxn modelId="{9DE411D5-FCA5-4EE2-B7EC-4752B99F8528}" srcId="{06E24635-7923-4769-90C1-5A38E60F6516}" destId="{3CB76B65-F188-4812-9202-75D700A59301}" srcOrd="0" destOrd="0" parTransId="{D7DBC0BE-4AA6-4CFD-A145-E8E4983CFB86}" sibTransId="{6AAD213A-7E53-473C-B981-6CB0E8644FC2}"/>
    <dgm:cxn modelId="{F20AEF91-C6B8-4223-B261-8C6F0B205632}" srcId="{3CB76B65-F188-4812-9202-75D700A59301}" destId="{975BB493-E960-4CE8-99A2-308DCCF1F1FB}" srcOrd="0" destOrd="0" parTransId="{DB11DE2C-34E8-43C0-8F70-D04165A7FBD0}" sibTransId="{58C25A9F-9733-4CA7-8357-1F4B62C39937}"/>
    <dgm:cxn modelId="{2C9FEB16-66C0-4581-AEF1-FBFC0F1F70ED}" type="presOf" srcId="{3CB76B65-F188-4812-9202-75D700A59301}" destId="{A42CD0D8-8427-4870-99F7-1C2412F621DE}" srcOrd="0" destOrd="0" presId="urn:microsoft.com/office/officeart/2008/layout/RadialCluster"/>
    <dgm:cxn modelId="{38CF2DEA-2AB5-490F-976D-F76FF15AC9CF}" type="presOf" srcId="{BC95DEBF-DBDC-4C35-AE3E-6082353BD6E4}" destId="{E86A7B2B-C9D5-4AD5-826C-099B170303EA}" srcOrd="0" destOrd="0" presId="urn:microsoft.com/office/officeart/2008/layout/RadialCluster"/>
    <dgm:cxn modelId="{D397BE0B-D513-4707-903A-C1BF258228A8}" srcId="{3CB76B65-F188-4812-9202-75D700A59301}" destId="{07009D9F-B2D7-4D29-AB99-C1C416044DC6}" srcOrd="1" destOrd="0" parTransId="{9106D4EB-6B4A-4C51-B2BF-7451790205F8}" sibTransId="{D1BD3EB3-92F6-466C-B17E-EC1050842EAC}"/>
    <dgm:cxn modelId="{248FDC7C-C17E-458B-9EB2-E4C328EB8348}" type="presOf" srcId="{731DF5DA-82EE-4280-9AAD-8AAD70F5BF15}" destId="{40546B40-B82E-4797-8CCA-C4A46CD44160}" srcOrd="0" destOrd="0" presId="urn:microsoft.com/office/officeart/2008/layout/RadialCluster"/>
    <dgm:cxn modelId="{55517B37-ABF2-40E1-99F3-4623D03E721E}" srcId="{3CB76B65-F188-4812-9202-75D700A59301}" destId="{A00E9EC6-59A5-4652-A062-576741276DD8}" srcOrd="5" destOrd="0" parTransId="{3ADD49CC-9EBB-4E15-ACD4-35C80D30089D}" sibTransId="{4E84A0BE-7784-4DE4-805C-D201E3EBF919}"/>
    <dgm:cxn modelId="{59B1E8DE-D636-482A-8336-24D3DD3D7969}" type="presOf" srcId="{3ADD49CC-9EBB-4E15-ACD4-35C80D30089D}" destId="{8E911282-0E1B-4481-B399-FFDF411E4E84}" srcOrd="0" destOrd="0" presId="urn:microsoft.com/office/officeart/2008/layout/RadialCluster"/>
    <dgm:cxn modelId="{170FF94E-B262-4405-9F7D-BCF5FC4EB7A0}" type="presOf" srcId="{07009D9F-B2D7-4D29-AB99-C1C416044DC6}" destId="{BCAF359F-D12E-48E3-990E-4307F717B988}" srcOrd="0" destOrd="0" presId="urn:microsoft.com/office/officeart/2008/layout/RadialCluster"/>
    <dgm:cxn modelId="{CCBC783D-8799-4BC7-B484-887A670FC19C}" type="presOf" srcId="{06E24635-7923-4769-90C1-5A38E60F6516}" destId="{78638CA5-4BA7-46DD-A406-09005320E20F}" srcOrd="0" destOrd="0" presId="urn:microsoft.com/office/officeart/2008/layout/RadialCluster"/>
    <dgm:cxn modelId="{BB0C2524-5AA4-4869-9DD6-1B4A29F071E6}" type="presOf" srcId="{DB11DE2C-34E8-43C0-8F70-D04165A7FBD0}" destId="{29D6120C-1939-488C-9981-A5AAC3A652A1}" srcOrd="0" destOrd="0" presId="urn:microsoft.com/office/officeart/2008/layout/RadialCluster"/>
    <dgm:cxn modelId="{882F6FEF-5C2F-4B5D-AA2B-1ACCB72E3DE6}" type="presOf" srcId="{A00E9EC6-59A5-4652-A062-576741276DD8}" destId="{2F142D1B-06C0-426E-9E51-62EF74E18DCC}" srcOrd="0" destOrd="0" presId="urn:microsoft.com/office/officeart/2008/layout/RadialCluster"/>
    <dgm:cxn modelId="{BDF60205-D6D0-4755-B2FE-D344A4BE40A7}" type="presOf" srcId="{8152A9C6-09EA-4EC1-971B-2D0B7FDD5A27}" destId="{862DE0FA-81C2-48AD-998D-C81F7B3EDBF2}" srcOrd="0" destOrd="0" presId="urn:microsoft.com/office/officeart/2008/layout/RadialCluster"/>
    <dgm:cxn modelId="{DEC79413-5362-4BA0-9A4B-745ED2A8027F}" type="presOf" srcId="{E06CCCC1-55EB-41DD-A981-CD56AE21D5CF}" destId="{88E7B2B7-E37B-443D-89F0-6B203854E432}" srcOrd="0" destOrd="0" presId="urn:microsoft.com/office/officeart/2008/layout/RadialCluster"/>
    <dgm:cxn modelId="{4656A7C5-AA65-4902-BEF6-33D26FB5F5FF}" type="presOf" srcId="{9EB38DE4-E549-421B-81F3-E338B5B9E4B1}" destId="{1A351C4A-5EA7-4DDE-8365-DDB397510993}" srcOrd="0" destOrd="0" presId="urn:microsoft.com/office/officeart/2008/layout/RadialCluster"/>
    <dgm:cxn modelId="{E0C4A37B-41C5-43F0-A026-93051DBEE88F}" srcId="{3CB76B65-F188-4812-9202-75D700A59301}" destId="{E06CCCC1-55EB-41DD-A981-CD56AE21D5CF}" srcOrd="4" destOrd="0" parTransId="{731DF5DA-82EE-4280-9AAD-8AAD70F5BF15}" sibTransId="{9E12EC5F-C057-4405-B73E-91CAF8D113B0}"/>
    <dgm:cxn modelId="{AF29A872-55D3-4C62-A9C7-F4435923FB50}" type="presParOf" srcId="{78638CA5-4BA7-46DD-A406-09005320E20F}" destId="{8AC7DDC5-DABA-4600-B41C-0B59B0E7C4F6}" srcOrd="0" destOrd="0" presId="urn:microsoft.com/office/officeart/2008/layout/RadialCluster"/>
    <dgm:cxn modelId="{712EF26A-4B2D-4100-8EC7-4DBE0BF26BF2}" type="presParOf" srcId="{8AC7DDC5-DABA-4600-B41C-0B59B0E7C4F6}" destId="{A42CD0D8-8427-4870-99F7-1C2412F621DE}" srcOrd="0" destOrd="0" presId="urn:microsoft.com/office/officeart/2008/layout/RadialCluster"/>
    <dgm:cxn modelId="{8E8EFC29-6D58-4F8A-BE3C-30125CB27CD6}" type="presParOf" srcId="{8AC7DDC5-DABA-4600-B41C-0B59B0E7C4F6}" destId="{29D6120C-1939-488C-9981-A5AAC3A652A1}" srcOrd="1" destOrd="0" presId="urn:microsoft.com/office/officeart/2008/layout/RadialCluster"/>
    <dgm:cxn modelId="{38BB1AEC-9D29-45C6-BB51-09ABE7EC9AF6}" type="presParOf" srcId="{8AC7DDC5-DABA-4600-B41C-0B59B0E7C4F6}" destId="{9B2C9C55-3809-4552-9AC8-B3F8C4DA3392}" srcOrd="2" destOrd="0" presId="urn:microsoft.com/office/officeart/2008/layout/RadialCluster"/>
    <dgm:cxn modelId="{B8C61CC7-BA67-41C4-B371-E5F162AB9BC2}" type="presParOf" srcId="{8AC7DDC5-DABA-4600-B41C-0B59B0E7C4F6}" destId="{ABD834EA-8947-4DA7-8D98-A5E34D58691B}" srcOrd="3" destOrd="0" presId="urn:microsoft.com/office/officeart/2008/layout/RadialCluster"/>
    <dgm:cxn modelId="{4FEB6D84-7FDA-4093-8C29-742461E3011B}" type="presParOf" srcId="{8AC7DDC5-DABA-4600-B41C-0B59B0E7C4F6}" destId="{BCAF359F-D12E-48E3-990E-4307F717B988}" srcOrd="4" destOrd="0" presId="urn:microsoft.com/office/officeart/2008/layout/RadialCluster"/>
    <dgm:cxn modelId="{384DBCC0-433D-4799-A68F-563456B73559}" type="presParOf" srcId="{8AC7DDC5-DABA-4600-B41C-0B59B0E7C4F6}" destId="{136CCDFB-5A84-4DFC-BAC1-B976C3656BA7}" srcOrd="5" destOrd="0" presId="urn:microsoft.com/office/officeart/2008/layout/RadialCluster"/>
    <dgm:cxn modelId="{5CBA6583-B4E3-4606-8792-159719D88BC8}" type="presParOf" srcId="{8AC7DDC5-DABA-4600-B41C-0B59B0E7C4F6}" destId="{1A351C4A-5EA7-4DDE-8365-DDB397510993}" srcOrd="6" destOrd="0" presId="urn:microsoft.com/office/officeart/2008/layout/RadialCluster"/>
    <dgm:cxn modelId="{FF19699F-5D54-4CDE-81F0-86897DBA5D1A}" type="presParOf" srcId="{8AC7DDC5-DABA-4600-B41C-0B59B0E7C4F6}" destId="{862DE0FA-81C2-48AD-998D-C81F7B3EDBF2}" srcOrd="7" destOrd="0" presId="urn:microsoft.com/office/officeart/2008/layout/RadialCluster"/>
    <dgm:cxn modelId="{B3C7D42B-9610-419F-939D-2FD041BFD1B0}" type="presParOf" srcId="{8AC7DDC5-DABA-4600-B41C-0B59B0E7C4F6}" destId="{E86A7B2B-C9D5-4AD5-826C-099B170303EA}" srcOrd="8" destOrd="0" presId="urn:microsoft.com/office/officeart/2008/layout/RadialCluster"/>
    <dgm:cxn modelId="{39D4B316-FCBC-4E69-AD2B-23B46CA3910D}" type="presParOf" srcId="{8AC7DDC5-DABA-4600-B41C-0B59B0E7C4F6}" destId="{40546B40-B82E-4797-8CCA-C4A46CD44160}" srcOrd="9" destOrd="0" presId="urn:microsoft.com/office/officeart/2008/layout/RadialCluster"/>
    <dgm:cxn modelId="{19B9D635-21C0-4B8E-91C1-A512302141B1}" type="presParOf" srcId="{8AC7DDC5-DABA-4600-B41C-0B59B0E7C4F6}" destId="{88E7B2B7-E37B-443D-89F0-6B203854E432}" srcOrd="10" destOrd="0" presId="urn:microsoft.com/office/officeart/2008/layout/RadialCluster"/>
    <dgm:cxn modelId="{079227A9-E71B-40C7-A572-D412774A5E73}" type="presParOf" srcId="{8AC7DDC5-DABA-4600-B41C-0B59B0E7C4F6}" destId="{8E911282-0E1B-4481-B399-FFDF411E4E84}" srcOrd="11" destOrd="0" presId="urn:microsoft.com/office/officeart/2008/layout/RadialCluster"/>
    <dgm:cxn modelId="{F5C05162-E320-4CEB-BF6A-D239F9A44893}" type="presParOf" srcId="{8AC7DDC5-DABA-4600-B41C-0B59B0E7C4F6}" destId="{2F142D1B-06C0-426E-9E51-62EF74E18DCC}" srcOrd="12" destOrd="0" presId="urn:microsoft.com/office/officeart/2008/layout/RadialCluster"/>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B1721D7-79C5-458A-90A1-325893938B7D}" type="doc">
      <dgm:prSet loTypeId="urn:microsoft.com/office/officeart/2005/8/layout/radial5" loCatId="cycle" qsTypeId="urn:microsoft.com/office/officeart/2005/8/quickstyle/simple1" qsCatId="simple" csTypeId="urn:microsoft.com/office/officeart/2005/8/colors/colorful1#1" csCatId="colorful" phldr="1"/>
      <dgm:spPr/>
      <dgm:t>
        <a:bodyPr/>
        <a:lstStyle/>
        <a:p>
          <a:endParaRPr lang="es-EC"/>
        </a:p>
      </dgm:t>
    </dgm:pt>
    <dgm:pt modelId="{89D0ABE8-A3BA-4FB4-82D4-1CB2FF9C5F3F}">
      <dgm:prSet phldrT="[Texto]" custT="1"/>
      <dgm:spPr/>
      <dgm:t>
        <a:bodyPr/>
        <a:lstStyle/>
        <a:p>
          <a:r>
            <a:rPr lang="es-EC" sz="1000" b="1" i="1"/>
            <a:t>Promover y fortalecer mecanismos de gestión institucional y de participación ciudadana para alcanzar el desarrollo integral..</a:t>
          </a:r>
          <a:endParaRPr lang="es-EC" sz="1000" b="1"/>
        </a:p>
      </dgm:t>
    </dgm:pt>
    <dgm:pt modelId="{41CF47C0-A7E0-4697-B2B3-B1F6F3A22551}" type="parTrans" cxnId="{37FEECB2-CCCF-40AA-9012-23165A6CA51A}">
      <dgm:prSet/>
      <dgm:spPr/>
      <dgm:t>
        <a:bodyPr/>
        <a:lstStyle/>
        <a:p>
          <a:endParaRPr lang="es-EC" sz="800"/>
        </a:p>
      </dgm:t>
    </dgm:pt>
    <dgm:pt modelId="{EAEB1BA7-6B7D-43C2-8751-9BBDA688470B}" type="sibTrans" cxnId="{37FEECB2-CCCF-40AA-9012-23165A6CA51A}">
      <dgm:prSet/>
      <dgm:spPr/>
      <dgm:t>
        <a:bodyPr/>
        <a:lstStyle/>
        <a:p>
          <a:endParaRPr lang="es-EC" sz="800"/>
        </a:p>
      </dgm:t>
    </dgm:pt>
    <dgm:pt modelId="{1D50A2EB-9A80-4318-B65F-62CC6580B045}">
      <dgm:prSet phldrT="[Texto]" custT="1"/>
      <dgm:spPr/>
      <dgm:t>
        <a:bodyPr/>
        <a:lstStyle/>
        <a:p>
          <a:r>
            <a:rPr lang="es-EC" sz="800"/>
            <a:t>Gestionar integralmente la inversión en función de la planificación. </a:t>
          </a:r>
        </a:p>
      </dgm:t>
    </dgm:pt>
    <dgm:pt modelId="{2F4407A1-D066-42A3-B9EB-5BAB7137F203}" type="parTrans" cxnId="{758809B3-B296-4F70-B29A-166D1F6740A7}">
      <dgm:prSet custT="1"/>
      <dgm:spPr/>
      <dgm:t>
        <a:bodyPr/>
        <a:lstStyle/>
        <a:p>
          <a:endParaRPr lang="es-EC" sz="800"/>
        </a:p>
      </dgm:t>
    </dgm:pt>
    <dgm:pt modelId="{6B250F80-1198-4095-885F-723E0695B88B}" type="sibTrans" cxnId="{758809B3-B296-4F70-B29A-166D1F6740A7}">
      <dgm:prSet/>
      <dgm:spPr/>
      <dgm:t>
        <a:bodyPr/>
        <a:lstStyle/>
        <a:p>
          <a:endParaRPr lang="es-EC" sz="800"/>
        </a:p>
      </dgm:t>
    </dgm:pt>
    <dgm:pt modelId="{497F2F4B-3F19-4C78-8083-CCAF4CBF1ECF}">
      <dgm:prSet phldrT="[Texto]" custT="1"/>
      <dgm:spPr/>
      <dgm:t>
        <a:bodyPr/>
        <a:lstStyle/>
        <a:p>
          <a:r>
            <a:rPr lang="es-EC" sz="800">
              <a:solidFill>
                <a:sysClr val="windowText" lastClr="000000"/>
              </a:solidFill>
            </a:rPr>
            <a:t>Fortalecer el capital social para la gestión integral del territorio y gobernabilidad.</a:t>
          </a:r>
        </a:p>
      </dgm:t>
    </dgm:pt>
    <dgm:pt modelId="{32530429-6396-42C4-91D1-F8A9FFE65ACE}" type="parTrans" cxnId="{62090F58-C2BF-48E5-9DFC-13EB31E9BF23}">
      <dgm:prSet custT="1"/>
      <dgm:spPr/>
      <dgm:t>
        <a:bodyPr/>
        <a:lstStyle/>
        <a:p>
          <a:endParaRPr lang="es-EC" sz="800"/>
        </a:p>
      </dgm:t>
    </dgm:pt>
    <dgm:pt modelId="{0D80B97F-B706-4AD6-95BD-B7D3624011C6}" type="sibTrans" cxnId="{62090F58-C2BF-48E5-9DFC-13EB31E9BF23}">
      <dgm:prSet/>
      <dgm:spPr/>
      <dgm:t>
        <a:bodyPr/>
        <a:lstStyle/>
        <a:p>
          <a:endParaRPr lang="es-EC" sz="800"/>
        </a:p>
      </dgm:t>
    </dgm:pt>
    <dgm:pt modelId="{F25F7B59-647F-4F26-92FB-4F4654DC256C}">
      <dgm:prSet phldrT="[Texto]" custT="1"/>
      <dgm:spPr/>
      <dgm:t>
        <a:bodyPr/>
        <a:lstStyle/>
        <a:p>
          <a:r>
            <a:rPr lang="es-EC" sz="800"/>
            <a:t>Gestionar la articulación intergubernamental que permita la coordinación; el desarrollo del talento humano y las capacidades de gobernabilidad..</a:t>
          </a:r>
        </a:p>
      </dgm:t>
    </dgm:pt>
    <dgm:pt modelId="{A9DCD5A5-B9F1-4D68-A2BA-2B8B1B03A831}" type="parTrans" cxnId="{5C32675C-CBBD-4CE6-AB52-3CDBADB0D496}">
      <dgm:prSet custT="1"/>
      <dgm:spPr/>
      <dgm:t>
        <a:bodyPr/>
        <a:lstStyle/>
        <a:p>
          <a:endParaRPr lang="es-EC" sz="800"/>
        </a:p>
      </dgm:t>
    </dgm:pt>
    <dgm:pt modelId="{ECA2EE5F-D148-41DD-9802-D552F4CE2F62}" type="sibTrans" cxnId="{5C32675C-CBBD-4CE6-AB52-3CDBADB0D496}">
      <dgm:prSet/>
      <dgm:spPr/>
      <dgm:t>
        <a:bodyPr/>
        <a:lstStyle/>
        <a:p>
          <a:endParaRPr lang="es-EC" sz="800"/>
        </a:p>
      </dgm:t>
    </dgm:pt>
    <dgm:pt modelId="{81E9D959-7677-436E-935E-7D2BE1AD14E7}">
      <dgm:prSet phldrT="[Texto]" custT="1"/>
      <dgm:spPr/>
      <dgm:t>
        <a:bodyPr/>
        <a:lstStyle/>
        <a:p>
          <a:r>
            <a:rPr lang="es-EC" sz="800">
              <a:solidFill>
                <a:sysClr val="windowText" lastClr="000000"/>
              </a:solidFill>
            </a:rPr>
            <a:t>Garantizar en el sector público, la aplicación de una nueva cultura organizacional para la gestión moderna, garantizando la generación de un proceso acelerado de desarrollo institucional.</a:t>
          </a:r>
        </a:p>
      </dgm:t>
    </dgm:pt>
    <dgm:pt modelId="{A835147F-E367-49AA-AB78-5B65EE98D868}" type="parTrans" cxnId="{BBE435DB-ABD6-4770-8BFD-4549C8B6E9F3}">
      <dgm:prSet custT="1"/>
      <dgm:spPr/>
      <dgm:t>
        <a:bodyPr/>
        <a:lstStyle/>
        <a:p>
          <a:endParaRPr lang="es-EC" sz="800"/>
        </a:p>
      </dgm:t>
    </dgm:pt>
    <dgm:pt modelId="{E774D46F-554B-443A-8F9B-60F66714B4E4}" type="sibTrans" cxnId="{BBE435DB-ABD6-4770-8BFD-4549C8B6E9F3}">
      <dgm:prSet/>
      <dgm:spPr/>
      <dgm:t>
        <a:bodyPr/>
        <a:lstStyle/>
        <a:p>
          <a:endParaRPr lang="es-EC" sz="800"/>
        </a:p>
      </dgm:t>
    </dgm:pt>
    <dgm:pt modelId="{1559DFC2-EF79-40D1-893A-2ED0EA519F1D}">
      <dgm:prSet phldrT="[Texto]" custT="1"/>
      <dgm:spPr/>
      <dgm:t>
        <a:bodyPr/>
        <a:lstStyle/>
        <a:p>
          <a:r>
            <a:rPr lang="es-EC" sz="800">
              <a:solidFill>
                <a:sysClr val="windowText" lastClr="000000"/>
              </a:solidFill>
            </a:rPr>
            <a:t>Articular las políticas de estado en planificación y desarrollo.</a:t>
          </a:r>
        </a:p>
      </dgm:t>
    </dgm:pt>
    <dgm:pt modelId="{60BC39B9-8CE0-4CBA-B26A-D2868A7B79BD}" type="parTrans" cxnId="{649E117D-787D-4B3B-A1D1-2508FEE52360}">
      <dgm:prSet custT="1"/>
      <dgm:spPr/>
      <dgm:t>
        <a:bodyPr/>
        <a:lstStyle/>
        <a:p>
          <a:endParaRPr lang="es-EC" sz="800"/>
        </a:p>
      </dgm:t>
    </dgm:pt>
    <dgm:pt modelId="{EC726D7A-553A-4135-B609-15FF3FD799B8}" type="sibTrans" cxnId="{649E117D-787D-4B3B-A1D1-2508FEE52360}">
      <dgm:prSet/>
      <dgm:spPr/>
      <dgm:t>
        <a:bodyPr/>
        <a:lstStyle/>
        <a:p>
          <a:endParaRPr lang="es-EC" sz="800"/>
        </a:p>
      </dgm:t>
    </dgm:pt>
    <dgm:pt modelId="{16858F45-4107-41F9-BA20-627502A8CDEA}" type="pres">
      <dgm:prSet presAssocID="{2B1721D7-79C5-458A-90A1-325893938B7D}" presName="Name0" presStyleCnt="0">
        <dgm:presLayoutVars>
          <dgm:chMax val="1"/>
          <dgm:dir/>
          <dgm:animLvl val="ctr"/>
          <dgm:resizeHandles val="exact"/>
        </dgm:presLayoutVars>
      </dgm:prSet>
      <dgm:spPr/>
      <dgm:t>
        <a:bodyPr/>
        <a:lstStyle/>
        <a:p>
          <a:endParaRPr lang="es-EC"/>
        </a:p>
      </dgm:t>
    </dgm:pt>
    <dgm:pt modelId="{919AF9A5-AD95-4E63-B25E-4E4DCCF2DE9A}" type="pres">
      <dgm:prSet presAssocID="{89D0ABE8-A3BA-4FB4-82D4-1CB2FF9C5F3F}" presName="centerShape" presStyleLbl="node0" presStyleIdx="0" presStyleCnt="1" custScaleX="134629" custScaleY="142871"/>
      <dgm:spPr/>
      <dgm:t>
        <a:bodyPr/>
        <a:lstStyle/>
        <a:p>
          <a:endParaRPr lang="es-EC"/>
        </a:p>
      </dgm:t>
    </dgm:pt>
    <dgm:pt modelId="{C25B3F11-7E01-4AB3-943F-6B0E5959FB34}" type="pres">
      <dgm:prSet presAssocID="{2F4407A1-D066-42A3-B9EB-5BAB7137F203}" presName="parTrans" presStyleLbl="sibTrans2D1" presStyleIdx="0" presStyleCnt="5"/>
      <dgm:spPr/>
      <dgm:t>
        <a:bodyPr/>
        <a:lstStyle/>
        <a:p>
          <a:endParaRPr lang="es-EC"/>
        </a:p>
      </dgm:t>
    </dgm:pt>
    <dgm:pt modelId="{3043F243-923A-4A37-8896-6234A10EB89F}" type="pres">
      <dgm:prSet presAssocID="{2F4407A1-D066-42A3-B9EB-5BAB7137F203}" presName="connectorText" presStyleLbl="sibTrans2D1" presStyleIdx="0" presStyleCnt="5"/>
      <dgm:spPr/>
      <dgm:t>
        <a:bodyPr/>
        <a:lstStyle/>
        <a:p>
          <a:endParaRPr lang="es-EC"/>
        </a:p>
      </dgm:t>
    </dgm:pt>
    <dgm:pt modelId="{4C9DACD1-118A-4572-A62C-2744B989896D}" type="pres">
      <dgm:prSet presAssocID="{1D50A2EB-9A80-4318-B65F-62CC6580B045}" presName="node" presStyleLbl="node1" presStyleIdx="0" presStyleCnt="5">
        <dgm:presLayoutVars>
          <dgm:bulletEnabled val="1"/>
        </dgm:presLayoutVars>
      </dgm:prSet>
      <dgm:spPr/>
      <dgm:t>
        <a:bodyPr/>
        <a:lstStyle/>
        <a:p>
          <a:endParaRPr lang="es-EC"/>
        </a:p>
      </dgm:t>
    </dgm:pt>
    <dgm:pt modelId="{22FA79C6-C8A3-44B4-8A5B-25C90B1F4279}" type="pres">
      <dgm:prSet presAssocID="{32530429-6396-42C4-91D1-F8A9FFE65ACE}" presName="parTrans" presStyleLbl="sibTrans2D1" presStyleIdx="1" presStyleCnt="5"/>
      <dgm:spPr/>
      <dgm:t>
        <a:bodyPr/>
        <a:lstStyle/>
        <a:p>
          <a:endParaRPr lang="es-EC"/>
        </a:p>
      </dgm:t>
    </dgm:pt>
    <dgm:pt modelId="{12505A43-4A70-487A-BCD1-00DCF027611A}" type="pres">
      <dgm:prSet presAssocID="{32530429-6396-42C4-91D1-F8A9FFE65ACE}" presName="connectorText" presStyleLbl="sibTrans2D1" presStyleIdx="1" presStyleCnt="5"/>
      <dgm:spPr/>
      <dgm:t>
        <a:bodyPr/>
        <a:lstStyle/>
        <a:p>
          <a:endParaRPr lang="es-EC"/>
        </a:p>
      </dgm:t>
    </dgm:pt>
    <dgm:pt modelId="{C4CC2144-F978-47CA-AA52-8E5137A0501F}" type="pres">
      <dgm:prSet presAssocID="{497F2F4B-3F19-4C78-8083-CCAF4CBF1ECF}" presName="node" presStyleLbl="node1" presStyleIdx="1" presStyleCnt="5">
        <dgm:presLayoutVars>
          <dgm:bulletEnabled val="1"/>
        </dgm:presLayoutVars>
      </dgm:prSet>
      <dgm:spPr/>
      <dgm:t>
        <a:bodyPr/>
        <a:lstStyle/>
        <a:p>
          <a:endParaRPr lang="es-EC"/>
        </a:p>
      </dgm:t>
    </dgm:pt>
    <dgm:pt modelId="{D1FD9221-0623-48E3-A1EE-D786198E37DB}" type="pres">
      <dgm:prSet presAssocID="{A9DCD5A5-B9F1-4D68-A2BA-2B8B1B03A831}" presName="parTrans" presStyleLbl="sibTrans2D1" presStyleIdx="2" presStyleCnt="5"/>
      <dgm:spPr/>
      <dgm:t>
        <a:bodyPr/>
        <a:lstStyle/>
        <a:p>
          <a:endParaRPr lang="es-EC"/>
        </a:p>
      </dgm:t>
    </dgm:pt>
    <dgm:pt modelId="{748DC92A-99EE-490A-BA7F-EA214F989BFA}" type="pres">
      <dgm:prSet presAssocID="{A9DCD5A5-B9F1-4D68-A2BA-2B8B1B03A831}" presName="connectorText" presStyleLbl="sibTrans2D1" presStyleIdx="2" presStyleCnt="5"/>
      <dgm:spPr/>
      <dgm:t>
        <a:bodyPr/>
        <a:lstStyle/>
        <a:p>
          <a:endParaRPr lang="es-EC"/>
        </a:p>
      </dgm:t>
    </dgm:pt>
    <dgm:pt modelId="{8DD3026A-BF40-409A-B0A8-358FA9B046E6}" type="pres">
      <dgm:prSet presAssocID="{F25F7B59-647F-4F26-92FB-4F4654DC256C}" presName="node" presStyleLbl="node1" presStyleIdx="2" presStyleCnt="5" custRadScaleRad="117756" custRadScaleInc="-44657">
        <dgm:presLayoutVars>
          <dgm:bulletEnabled val="1"/>
        </dgm:presLayoutVars>
      </dgm:prSet>
      <dgm:spPr/>
      <dgm:t>
        <a:bodyPr/>
        <a:lstStyle/>
        <a:p>
          <a:endParaRPr lang="es-EC"/>
        </a:p>
      </dgm:t>
    </dgm:pt>
    <dgm:pt modelId="{C6679AF7-607D-4280-947E-8D3C7AE4047E}" type="pres">
      <dgm:prSet presAssocID="{A835147F-E367-49AA-AB78-5B65EE98D868}" presName="parTrans" presStyleLbl="sibTrans2D1" presStyleIdx="3" presStyleCnt="5"/>
      <dgm:spPr/>
      <dgm:t>
        <a:bodyPr/>
        <a:lstStyle/>
        <a:p>
          <a:endParaRPr lang="es-EC"/>
        </a:p>
      </dgm:t>
    </dgm:pt>
    <dgm:pt modelId="{A2B569BC-6FDD-4C08-9CB8-2DCF4EB0F41F}" type="pres">
      <dgm:prSet presAssocID="{A835147F-E367-49AA-AB78-5B65EE98D868}" presName="connectorText" presStyleLbl="sibTrans2D1" presStyleIdx="3" presStyleCnt="5"/>
      <dgm:spPr/>
      <dgm:t>
        <a:bodyPr/>
        <a:lstStyle/>
        <a:p>
          <a:endParaRPr lang="es-EC"/>
        </a:p>
      </dgm:t>
    </dgm:pt>
    <dgm:pt modelId="{EC1A7525-4EC8-4D23-ACF4-8FDA3CE16220}" type="pres">
      <dgm:prSet presAssocID="{81E9D959-7677-436E-935E-7D2BE1AD14E7}" presName="node" presStyleLbl="node1" presStyleIdx="3" presStyleCnt="5" custScaleX="149728" custRadScaleRad="123039" custRadScaleInc="49196">
        <dgm:presLayoutVars>
          <dgm:bulletEnabled val="1"/>
        </dgm:presLayoutVars>
      </dgm:prSet>
      <dgm:spPr/>
      <dgm:t>
        <a:bodyPr/>
        <a:lstStyle/>
        <a:p>
          <a:endParaRPr lang="es-EC"/>
        </a:p>
      </dgm:t>
    </dgm:pt>
    <dgm:pt modelId="{4E7D8D43-846A-460E-AF54-BE88938F5F3F}" type="pres">
      <dgm:prSet presAssocID="{60BC39B9-8CE0-4CBA-B26A-D2868A7B79BD}" presName="parTrans" presStyleLbl="sibTrans2D1" presStyleIdx="4" presStyleCnt="5"/>
      <dgm:spPr/>
      <dgm:t>
        <a:bodyPr/>
        <a:lstStyle/>
        <a:p>
          <a:endParaRPr lang="es-EC"/>
        </a:p>
      </dgm:t>
    </dgm:pt>
    <dgm:pt modelId="{F94AF4EA-637C-4BA3-90E7-6961F88920D6}" type="pres">
      <dgm:prSet presAssocID="{60BC39B9-8CE0-4CBA-B26A-D2868A7B79BD}" presName="connectorText" presStyleLbl="sibTrans2D1" presStyleIdx="4" presStyleCnt="5"/>
      <dgm:spPr/>
      <dgm:t>
        <a:bodyPr/>
        <a:lstStyle/>
        <a:p>
          <a:endParaRPr lang="es-EC"/>
        </a:p>
      </dgm:t>
    </dgm:pt>
    <dgm:pt modelId="{72125C20-E8BD-42D1-A1E3-8AD77C6B9D26}" type="pres">
      <dgm:prSet presAssocID="{1559DFC2-EF79-40D1-893A-2ED0EA519F1D}" presName="node" presStyleLbl="node1" presStyleIdx="4" presStyleCnt="5" custRadScaleRad="116084" custRadScaleInc="5811">
        <dgm:presLayoutVars>
          <dgm:bulletEnabled val="1"/>
        </dgm:presLayoutVars>
      </dgm:prSet>
      <dgm:spPr/>
      <dgm:t>
        <a:bodyPr/>
        <a:lstStyle/>
        <a:p>
          <a:endParaRPr lang="es-EC"/>
        </a:p>
      </dgm:t>
    </dgm:pt>
  </dgm:ptLst>
  <dgm:cxnLst>
    <dgm:cxn modelId="{BBE435DB-ABD6-4770-8BFD-4549C8B6E9F3}" srcId="{89D0ABE8-A3BA-4FB4-82D4-1CB2FF9C5F3F}" destId="{81E9D959-7677-436E-935E-7D2BE1AD14E7}" srcOrd="3" destOrd="0" parTransId="{A835147F-E367-49AA-AB78-5B65EE98D868}" sibTransId="{E774D46F-554B-443A-8F9B-60F66714B4E4}"/>
    <dgm:cxn modelId="{A6A94FAA-0DA2-40B1-B55C-302F58AC1ECE}" type="presOf" srcId="{2F4407A1-D066-42A3-B9EB-5BAB7137F203}" destId="{3043F243-923A-4A37-8896-6234A10EB89F}" srcOrd="1" destOrd="0" presId="urn:microsoft.com/office/officeart/2005/8/layout/radial5"/>
    <dgm:cxn modelId="{8FCA2A51-21F5-4FB8-BD1A-BB03322D3DCE}" type="presOf" srcId="{60BC39B9-8CE0-4CBA-B26A-D2868A7B79BD}" destId="{4E7D8D43-846A-460E-AF54-BE88938F5F3F}" srcOrd="0" destOrd="0" presId="urn:microsoft.com/office/officeart/2005/8/layout/radial5"/>
    <dgm:cxn modelId="{B38B441C-B3F9-49FC-A693-4AA60B59C93E}" type="presOf" srcId="{A9DCD5A5-B9F1-4D68-A2BA-2B8B1B03A831}" destId="{D1FD9221-0623-48E3-A1EE-D786198E37DB}" srcOrd="0" destOrd="0" presId="urn:microsoft.com/office/officeart/2005/8/layout/radial5"/>
    <dgm:cxn modelId="{03859BEE-C6BB-4F84-A2D4-824E08E1FC76}" type="presOf" srcId="{60BC39B9-8CE0-4CBA-B26A-D2868A7B79BD}" destId="{F94AF4EA-637C-4BA3-90E7-6961F88920D6}" srcOrd="1" destOrd="0" presId="urn:microsoft.com/office/officeart/2005/8/layout/radial5"/>
    <dgm:cxn modelId="{40FC47D6-A561-490C-8A2B-D018C57F9B00}" type="presOf" srcId="{1559DFC2-EF79-40D1-893A-2ED0EA519F1D}" destId="{72125C20-E8BD-42D1-A1E3-8AD77C6B9D26}" srcOrd="0" destOrd="0" presId="urn:microsoft.com/office/officeart/2005/8/layout/radial5"/>
    <dgm:cxn modelId="{649E117D-787D-4B3B-A1D1-2508FEE52360}" srcId="{89D0ABE8-A3BA-4FB4-82D4-1CB2FF9C5F3F}" destId="{1559DFC2-EF79-40D1-893A-2ED0EA519F1D}" srcOrd="4" destOrd="0" parTransId="{60BC39B9-8CE0-4CBA-B26A-D2868A7B79BD}" sibTransId="{EC726D7A-553A-4135-B609-15FF3FD799B8}"/>
    <dgm:cxn modelId="{F550777E-9CC9-433C-A655-30F7965F43FA}" type="presOf" srcId="{A835147F-E367-49AA-AB78-5B65EE98D868}" destId="{C6679AF7-607D-4280-947E-8D3C7AE4047E}" srcOrd="0" destOrd="0" presId="urn:microsoft.com/office/officeart/2005/8/layout/radial5"/>
    <dgm:cxn modelId="{A1301B82-594C-4051-969F-ABC72363521A}" type="presOf" srcId="{32530429-6396-42C4-91D1-F8A9FFE65ACE}" destId="{22FA79C6-C8A3-44B4-8A5B-25C90B1F4279}" srcOrd="0" destOrd="0" presId="urn:microsoft.com/office/officeart/2005/8/layout/radial5"/>
    <dgm:cxn modelId="{185450F4-86BA-4F44-97C8-DA1297726A43}" type="presOf" srcId="{F25F7B59-647F-4F26-92FB-4F4654DC256C}" destId="{8DD3026A-BF40-409A-B0A8-358FA9B046E6}" srcOrd="0" destOrd="0" presId="urn:microsoft.com/office/officeart/2005/8/layout/radial5"/>
    <dgm:cxn modelId="{121113D6-1EB7-4A19-9A52-80B2EC6FF637}" type="presOf" srcId="{1D50A2EB-9A80-4318-B65F-62CC6580B045}" destId="{4C9DACD1-118A-4572-A62C-2744B989896D}" srcOrd="0" destOrd="0" presId="urn:microsoft.com/office/officeart/2005/8/layout/radial5"/>
    <dgm:cxn modelId="{13249B7B-143A-41D2-AD3C-316E428864DD}" type="presOf" srcId="{2F4407A1-D066-42A3-B9EB-5BAB7137F203}" destId="{C25B3F11-7E01-4AB3-943F-6B0E5959FB34}" srcOrd="0" destOrd="0" presId="urn:microsoft.com/office/officeart/2005/8/layout/radial5"/>
    <dgm:cxn modelId="{37FEECB2-CCCF-40AA-9012-23165A6CA51A}" srcId="{2B1721D7-79C5-458A-90A1-325893938B7D}" destId="{89D0ABE8-A3BA-4FB4-82D4-1CB2FF9C5F3F}" srcOrd="0" destOrd="0" parTransId="{41CF47C0-A7E0-4697-B2B3-B1F6F3A22551}" sibTransId="{EAEB1BA7-6B7D-43C2-8751-9BBDA688470B}"/>
    <dgm:cxn modelId="{758809B3-B296-4F70-B29A-166D1F6740A7}" srcId="{89D0ABE8-A3BA-4FB4-82D4-1CB2FF9C5F3F}" destId="{1D50A2EB-9A80-4318-B65F-62CC6580B045}" srcOrd="0" destOrd="0" parTransId="{2F4407A1-D066-42A3-B9EB-5BAB7137F203}" sibTransId="{6B250F80-1198-4095-885F-723E0695B88B}"/>
    <dgm:cxn modelId="{96992706-FA5E-4E03-95B4-C5E34AD2CC46}" type="presOf" srcId="{A835147F-E367-49AA-AB78-5B65EE98D868}" destId="{A2B569BC-6FDD-4C08-9CB8-2DCF4EB0F41F}" srcOrd="1" destOrd="0" presId="urn:microsoft.com/office/officeart/2005/8/layout/radial5"/>
    <dgm:cxn modelId="{F39D17BB-E242-43FA-A06C-FCC7FB8CD801}" type="presOf" srcId="{89D0ABE8-A3BA-4FB4-82D4-1CB2FF9C5F3F}" destId="{919AF9A5-AD95-4E63-B25E-4E4DCCF2DE9A}" srcOrd="0" destOrd="0" presId="urn:microsoft.com/office/officeart/2005/8/layout/radial5"/>
    <dgm:cxn modelId="{05FA0E31-64FC-44FA-9389-AF5FF44D7908}" type="presOf" srcId="{32530429-6396-42C4-91D1-F8A9FFE65ACE}" destId="{12505A43-4A70-487A-BCD1-00DCF027611A}" srcOrd="1" destOrd="0" presId="urn:microsoft.com/office/officeart/2005/8/layout/radial5"/>
    <dgm:cxn modelId="{5145A531-3566-4AD3-8318-DA5F999DFE04}" type="presOf" srcId="{2B1721D7-79C5-458A-90A1-325893938B7D}" destId="{16858F45-4107-41F9-BA20-627502A8CDEA}" srcOrd="0" destOrd="0" presId="urn:microsoft.com/office/officeart/2005/8/layout/radial5"/>
    <dgm:cxn modelId="{0AA58A20-4F9E-4A5A-B01D-DFD09F92E311}" type="presOf" srcId="{A9DCD5A5-B9F1-4D68-A2BA-2B8B1B03A831}" destId="{748DC92A-99EE-490A-BA7F-EA214F989BFA}" srcOrd="1" destOrd="0" presId="urn:microsoft.com/office/officeart/2005/8/layout/radial5"/>
    <dgm:cxn modelId="{E38AF419-131B-4E9D-A6FD-3D9D6FE9CDA9}" type="presOf" srcId="{81E9D959-7677-436E-935E-7D2BE1AD14E7}" destId="{EC1A7525-4EC8-4D23-ACF4-8FDA3CE16220}" srcOrd="0" destOrd="0" presId="urn:microsoft.com/office/officeart/2005/8/layout/radial5"/>
    <dgm:cxn modelId="{5C32675C-CBBD-4CE6-AB52-3CDBADB0D496}" srcId="{89D0ABE8-A3BA-4FB4-82D4-1CB2FF9C5F3F}" destId="{F25F7B59-647F-4F26-92FB-4F4654DC256C}" srcOrd="2" destOrd="0" parTransId="{A9DCD5A5-B9F1-4D68-A2BA-2B8B1B03A831}" sibTransId="{ECA2EE5F-D148-41DD-9802-D552F4CE2F62}"/>
    <dgm:cxn modelId="{62090F58-C2BF-48E5-9DFC-13EB31E9BF23}" srcId="{89D0ABE8-A3BA-4FB4-82D4-1CB2FF9C5F3F}" destId="{497F2F4B-3F19-4C78-8083-CCAF4CBF1ECF}" srcOrd="1" destOrd="0" parTransId="{32530429-6396-42C4-91D1-F8A9FFE65ACE}" sibTransId="{0D80B97F-B706-4AD6-95BD-B7D3624011C6}"/>
    <dgm:cxn modelId="{ECE4A233-ED6C-44CF-BE6D-94D578C0F6F3}" type="presOf" srcId="{497F2F4B-3F19-4C78-8083-CCAF4CBF1ECF}" destId="{C4CC2144-F978-47CA-AA52-8E5137A0501F}" srcOrd="0" destOrd="0" presId="urn:microsoft.com/office/officeart/2005/8/layout/radial5"/>
    <dgm:cxn modelId="{9C56357F-412F-4C10-A648-B5E915038BC4}" type="presParOf" srcId="{16858F45-4107-41F9-BA20-627502A8CDEA}" destId="{919AF9A5-AD95-4E63-B25E-4E4DCCF2DE9A}" srcOrd="0" destOrd="0" presId="urn:microsoft.com/office/officeart/2005/8/layout/radial5"/>
    <dgm:cxn modelId="{1AFB9DF0-772E-493E-B24F-67699F605840}" type="presParOf" srcId="{16858F45-4107-41F9-BA20-627502A8CDEA}" destId="{C25B3F11-7E01-4AB3-943F-6B0E5959FB34}" srcOrd="1" destOrd="0" presId="urn:microsoft.com/office/officeart/2005/8/layout/radial5"/>
    <dgm:cxn modelId="{113FA202-9022-4559-94D9-C20ABE44E1C5}" type="presParOf" srcId="{C25B3F11-7E01-4AB3-943F-6B0E5959FB34}" destId="{3043F243-923A-4A37-8896-6234A10EB89F}" srcOrd="0" destOrd="0" presId="urn:microsoft.com/office/officeart/2005/8/layout/radial5"/>
    <dgm:cxn modelId="{30AE0E4C-ECBF-4909-A0F0-54E294244B54}" type="presParOf" srcId="{16858F45-4107-41F9-BA20-627502A8CDEA}" destId="{4C9DACD1-118A-4572-A62C-2744B989896D}" srcOrd="2" destOrd="0" presId="urn:microsoft.com/office/officeart/2005/8/layout/radial5"/>
    <dgm:cxn modelId="{05FAF741-18AD-4443-A840-E6D05F6A8ECF}" type="presParOf" srcId="{16858F45-4107-41F9-BA20-627502A8CDEA}" destId="{22FA79C6-C8A3-44B4-8A5B-25C90B1F4279}" srcOrd="3" destOrd="0" presId="urn:microsoft.com/office/officeart/2005/8/layout/radial5"/>
    <dgm:cxn modelId="{0E9BAD78-702B-434B-AFE4-10EC9D371056}" type="presParOf" srcId="{22FA79C6-C8A3-44B4-8A5B-25C90B1F4279}" destId="{12505A43-4A70-487A-BCD1-00DCF027611A}" srcOrd="0" destOrd="0" presId="urn:microsoft.com/office/officeart/2005/8/layout/radial5"/>
    <dgm:cxn modelId="{4D186952-8AA2-480C-9106-9079347F9D04}" type="presParOf" srcId="{16858F45-4107-41F9-BA20-627502A8CDEA}" destId="{C4CC2144-F978-47CA-AA52-8E5137A0501F}" srcOrd="4" destOrd="0" presId="urn:microsoft.com/office/officeart/2005/8/layout/radial5"/>
    <dgm:cxn modelId="{46258086-0EEB-4FA4-BC04-6A1D84A43B46}" type="presParOf" srcId="{16858F45-4107-41F9-BA20-627502A8CDEA}" destId="{D1FD9221-0623-48E3-A1EE-D786198E37DB}" srcOrd="5" destOrd="0" presId="urn:microsoft.com/office/officeart/2005/8/layout/radial5"/>
    <dgm:cxn modelId="{556D1FE6-BA9B-47D2-BC25-20C6727DC90A}" type="presParOf" srcId="{D1FD9221-0623-48E3-A1EE-D786198E37DB}" destId="{748DC92A-99EE-490A-BA7F-EA214F989BFA}" srcOrd="0" destOrd="0" presId="urn:microsoft.com/office/officeart/2005/8/layout/radial5"/>
    <dgm:cxn modelId="{FD66703F-7229-4724-8D6B-571CE0912541}" type="presParOf" srcId="{16858F45-4107-41F9-BA20-627502A8CDEA}" destId="{8DD3026A-BF40-409A-B0A8-358FA9B046E6}" srcOrd="6" destOrd="0" presId="urn:microsoft.com/office/officeart/2005/8/layout/radial5"/>
    <dgm:cxn modelId="{CAB244A0-9A37-48D2-A19E-5F5FDBA28B6C}" type="presParOf" srcId="{16858F45-4107-41F9-BA20-627502A8CDEA}" destId="{C6679AF7-607D-4280-947E-8D3C7AE4047E}" srcOrd="7" destOrd="0" presId="urn:microsoft.com/office/officeart/2005/8/layout/radial5"/>
    <dgm:cxn modelId="{FBFB3D1B-933B-4360-8528-414EA386C238}" type="presParOf" srcId="{C6679AF7-607D-4280-947E-8D3C7AE4047E}" destId="{A2B569BC-6FDD-4C08-9CB8-2DCF4EB0F41F}" srcOrd="0" destOrd="0" presId="urn:microsoft.com/office/officeart/2005/8/layout/radial5"/>
    <dgm:cxn modelId="{61DF9FF2-344B-453F-9241-DF146DA6DD5D}" type="presParOf" srcId="{16858F45-4107-41F9-BA20-627502A8CDEA}" destId="{EC1A7525-4EC8-4D23-ACF4-8FDA3CE16220}" srcOrd="8" destOrd="0" presId="urn:microsoft.com/office/officeart/2005/8/layout/radial5"/>
    <dgm:cxn modelId="{C6943009-E61A-46B7-8F86-49D3DEF2CC55}" type="presParOf" srcId="{16858F45-4107-41F9-BA20-627502A8CDEA}" destId="{4E7D8D43-846A-460E-AF54-BE88938F5F3F}" srcOrd="9" destOrd="0" presId="urn:microsoft.com/office/officeart/2005/8/layout/radial5"/>
    <dgm:cxn modelId="{1A5DC2A8-A1E5-4CA5-A60F-5961973F4912}" type="presParOf" srcId="{4E7D8D43-846A-460E-AF54-BE88938F5F3F}" destId="{F94AF4EA-637C-4BA3-90E7-6961F88920D6}" srcOrd="0" destOrd="0" presId="urn:microsoft.com/office/officeart/2005/8/layout/radial5"/>
    <dgm:cxn modelId="{6BED07C2-A6E0-4496-84E0-2A14AB51C151}" type="presParOf" srcId="{16858F45-4107-41F9-BA20-627502A8CDEA}" destId="{72125C20-E8BD-42D1-A1E3-8AD77C6B9D26}" srcOrd="10" destOrd="0" presId="urn:microsoft.com/office/officeart/2005/8/layout/radial5"/>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6E24635-7923-4769-90C1-5A38E60F6516}" type="doc">
      <dgm:prSet loTypeId="urn:microsoft.com/office/officeart/2008/layout/RadialCluster" loCatId="cycle" qsTypeId="urn:microsoft.com/office/officeart/2005/8/quickstyle/simple1" qsCatId="simple" csTypeId="urn:microsoft.com/office/officeart/2005/8/colors/colorful1#17" csCatId="colorful" phldr="1"/>
      <dgm:spPr/>
      <dgm:t>
        <a:bodyPr/>
        <a:lstStyle/>
        <a:p>
          <a:endParaRPr lang="es-EC"/>
        </a:p>
      </dgm:t>
    </dgm:pt>
    <dgm:pt modelId="{3CB76B65-F188-4812-9202-75D700A59301}">
      <dgm:prSet phldrT="[Texto]" custT="1"/>
      <dgm:spPr/>
      <dgm:t>
        <a:bodyPr/>
        <a:lstStyle/>
        <a:p>
          <a:r>
            <a:rPr lang="es-EC" sz="900" b="1" i="1"/>
            <a:t>Generar asentamientos humanos sustentables consolidados en núcleos poblacionales, debidamente vinculados entre si, con adecuada infraestructura básica, con equipamiento, con proyección de sus crecimientos organizados físicamente.</a:t>
          </a:r>
        </a:p>
      </dgm:t>
    </dgm:pt>
    <dgm:pt modelId="{D7DBC0BE-4AA6-4CFD-A145-E8E4983CFB86}" type="parTrans" cxnId="{9DE411D5-FCA5-4EE2-B7EC-4752B99F8528}">
      <dgm:prSet/>
      <dgm:spPr/>
      <dgm:t>
        <a:bodyPr/>
        <a:lstStyle/>
        <a:p>
          <a:endParaRPr lang="es-EC" sz="800"/>
        </a:p>
      </dgm:t>
    </dgm:pt>
    <dgm:pt modelId="{6AAD213A-7E53-473C-B981-6CB0E8644FC2}" type="sibTrans" cxnId="{9DE411D5-FCA5-4EE2-B7EC-4752B99F8528}">
      <dgm:prSet/>
      <dgm:spPr/>
      <dgm:t>
        <a:bodyPr/>
        <a:lstStyle/>
        <a:p>
          <a:endParaRPr lang="es-EC" sz="800"/>
        </a:p>
      </dgm:t>
    </dgm:pt>
    <dgm:pt modelId="{975BB493-E960-4CE8-99A2-308DCCF1F1FB}">
      <dgm:prSet phldrT="[Texto]" custT="1"/>
      <dgm:spPr/>
      <dgm:t>
        <a:bodyPr/>
        <a:lstStyle/>
        <a:p>
          <a:r>
            <a:rPr lang="es-EC" sz="800">
              <a:solidFill>
                <a:sysClr val="windowText" lastClr="000000"/>
              </a:solidFill>
            </a:rPr>
            <a:t>Implementar planes de regeneración urbana y programas de vivienda.</a:t>
          </a:r>
        </a:p>
      </dgm:t>
    </dgm:pt>
    <dgm:pt modelId="{DB11DE2C-34E8-43C0-8F70-D04165A7FBD0}" type="parTrans" cxnId="{F20AEF91-C6B8-4223-B261-8C6F0B205632}">
      <dgm:prSet/>
      <dgm:spPr/>
      <dgm:t>
        <a:bodyPr/>
        <a:lstStyle/>
        <a:p>
          <a:endParaRPr lang="es-EC" sz="800"/>
        </a:p>
      </dgm:t>
    </dgm:pt>
    <dgm:pt modelId="{58C25A9F-9733-4CA7-8357-1F4B62C39937}" type="sibTrans" cxnId="{F20AEF91-C6B8-4223-B261-8C6F0B205632}">
      <dgm:prSet/>
      <dgm:spPr/>
      <dgm:t>
        <a:bodyPr/>
        <a:lstStyle/>
        <a:p>
          <a:endParaRPr lang="es-EC" sz="800"/>
        </a:p>
      </dgm:t>
    </dgm:pt>
    <dgm:pt modelId="{07009D9F-B2D7-4D29-AB99-C1C416044DC6}">
      <dgm:prSet phldrT="[Texto]" custT="1"/>
      <dgm:spPr/>
      <dgm:t>
        <a:bodyPr/>
        <a:lstStyle/>
        <a:p>
          <a:r>
            <a:rPr lang="es-EC" sz="800"/>
            <a:t>Implementación de planes de evaluación de riesgos para obras civiles y acceso a servicios básicos.</a:t>
          </a:r>
        </a:p>
      </dgm:t>
    </dgm:pt>
    <dgm:pt modelId="{9106D4EB-6B4A-4C51-B2BF-7451790205F8}" type="parTrans" cxnId="{D397BE0B-D513-4707-903A-C1BF258228A8}">
      <dgm:prSet/>
      <dgm:spPr/>
      <dgm:t>
        <a:bodyPr/>
        <a:lstStyle/>
        <a:p>
          <a:endParaRPr lang="es-EC" sz="800"/>
        </a:p>
      </dgm:t>
    </dgm:pt>
    <dgm:pt modelId="{D1BD3EB3-92F6-466C-B17E-EC1050842EAC}" type="sibTrans" cxnId="{D397BE0B-D513-4707-903A-C1BF258228A8}">
      <dgm:prSet/>
      <dgm:spPr/>
      <dgm:t>
        <a:bodyPr/>
        <a:lstStyle/>
        <a:p>
          <a:endParaRPr lang="es-EC" sz="800"/>
        </a:p>
      </dgm:t>
    </dgm:pt>
    <dgm:pt modelId="{A00E9EC6-59A5-4652-A062-576741276DD8}">
      <dgm:prSet phldrT="[Texto]" custT="1"/>
      <dgm:spPr>
        <a:solidFill>
          <a:schemeClr val="tx2">
            <a:lumMod val="60000"/>
            <a:lumOff val="40000"/>
          </a:schemeClr>
        </a:solidFill>
      </dgm:spPr>
      <dgm:t>
        <a:bodyPr/>
        <a:lstStyle/>
        <a:p>
          <a:r>
            <a:rPr lang="es-EC" sz="800"/>
            <a:t>Implementación de infraestructura de salud y control en el manejo del mismo para mejorar el nivel de salud de la población.</a:t>
          </a:r>
        </a:p>
      </dgm:t>
    </dgm:pt>
    <dgm:pt modelId="{3ADD49CC-9EBB-4E15-ACD4-35C80D30089D}" type="parTrans" cxnId="{55517B37-ABF2-40E1-99F3-4623D03E721E}">
      <dgm:prSet/>
      <dgm:spPr/>
      <dgm:t>
        <a:bodyPr/>
        <a:lstStyle/>
        <a:p>
          <a:endParaRPr lang="es-EC" sz="800"/>
        </a:p>
      </dgm:t>
    </dgm:pt>
    <dgm:pt modelId="{4E84A0BE-7784-4DE4-805C-D201E3EBF919}" type="sibTrans" cxnId="{55517B37-ABF2-40E1-99F3-4623D03E721E}">
      <dgm:prSet/>
      <dgm:spPr/>
      <dgm:t>
        <a:bodyPr/>
        <a:lstStyle/>
        <a:p>
          <a:endParaRPr lang="es-EC" sz="800"/>
        </a:p>
      </dgm:t>
    </dgm:pt>
    <dgm:pt modelId="{9EB38DE4-E549-421B-81F3-E338B5B9E4B1}">
      <dgm:prSet phldrT="[Texto]" custT="1"/>
      <dgm:spPr/>
      <dgm:t>
        <a:bodyPr/>
        <a:lstStyle/>
        <a:p>
          <a:r>
            <a:rPr lang="es-EC" sz="800">
              <a:solidFill>
                <a:sysClr val="windowText" lastClr="000000"/>
              </a:solidFill>
            </a:rPr>
            <a:t>Implementación de plantas de tratamiento de aguas residuales y de la red de agua potable.</a:t>
          </a:r>
        </a:p>
      </dgm:t>
    </dgm:pt>
    <dgm:pt modelId="{7BED7117-1E83-4D25-868C-6CE72EE9809C}" type="parTrans" cxnId="{995C8D44-91C1-4492-9AEF-D94E514EFE33}">
      <dgm:prSet/>
      <dgm:spPr/>
      <dgm:t>
        <a:bodyPr/>
        <a:lstStyle/>
        <a:p>
          <a:endParaRPr lang="es-EC" sz="800"/>
        </a:p>
      </dgm:t>
    </dgm:pt>
    <dgm:pt modelId="{19578661-BD3C-4BF0-A0EE-A94EC9C308AB}" type="sibTrans" cxnId="{995C8D44-91C1-4492-9AEF-D94E514EFE33}">
      <dgm:prSet/>
      <dgm:spPr/>
      <dgm:t>
        <a:bodyPr/>
        <a:lstStyle/>
        <a:p>
          <a:endParaRPr lang="es-EC" sz="800"/>
        </a:p>
      </dgm:t>
    </dgm:pt>
    <dgm:pt modelId="{BC95DEBF-DBDC-4C35-AE3E-6082353BD6E4}">
      <dgm:prSet phldrT="[Texto]" custT="1"/>
      <dgm:spPr/>
      <dgm:t>
        <a:bodyPr/>
        <a:lstStyle/>
        <a:p>
          <a:r>
            <a:rPr lang="es-EC" sz="800">
              <a:solidFill>
                <a:sysClr val="windowText" lastClr="000000"/>
              </a:solidFill>
            </a:rPr>
            <a:t>Implementación de plantas y redes de agua potable para el apto consumo humano.</a:t>
          </a:r>
        </a:p>
      </dgm:t>
    </dgm:pt>
    <dgm:pt modelId="{8152A9C6-09EA-4EC1-971B-2D0B7FDD5A27}" type="parTrans" cxnId="{5BA332B2-B853-4514-B951-1955DBA6D9E6}">
      <dgm:prSet/>
      <dgm:spPr/>
      <dgm:t>
        <a:bodyPr/>
        <a:lstStyle/>
        <a:p>
          <a:endParaRPr lang="es-EC" sz="800"/>
        </a:p>
      </dgm:t>
    </dgm:pt>
    <dgm:pt modelId="{3E4B2641-6B17-44DC-B7F5-04D912703AB8}" type="sibTrans" cxnId="{5BA332B2-B853-4514-B951-1955DBA6D9E6}">
      <dgm:prSet/>
      <dgm:spPr/>
      <dgm:t>
        <a:bodyPr/>
        <a:lstStyle/>
        <a:p>
          <a:endParaRPr lang="es-EC" sz="800"/>
        </a:p>
      </dgm:t>
    </dgm:pt>
    <dgm:pt modelId="{E06CCCC1-55EB-41DD-A981-CD56AE21D5CF}">
      <dgm:prSet phldrT="[Texto]" custT="1"/>
      <dgm:spPr>
        <a:solidFill>
          <a:schemeClr val="accent5">
            <a:lumMod val="50000"/>
          </a:schemeClr>
        </a:solidFill>
      </dgm:spPr>
      <dgm:t>
        <a:bodyPr/>
        <a:lstStyle/>
        <a:p>
          <a:r>
            <a:rPr lang="es-EC" sz="800"/>
            <a:t>Implementación de infraestructura de salud y sistemas de alcantarillado.</a:t>
          </a:r>
        </a:p>
      </dgm:t>
    </dgm:pt>
    <dgm:pt modelId="{731DF5DA-82EE-4280-9AAD-8AAD70F5BF15}" type="parTrans" cxnId="{E0C4A37B-41C5-43F0-A026-93051DBEE88F}">
      <dgm:prSet/>
      <dgm:spPr/>
      <dgm:t>
        <a:bodyPr/>
        <a:lstStyle/>
        <a:p>
          <a:endParaRPr lang="es-EC" sz="800"/>
        </a:p>
      </dgm:t>
    </dgm:pt>
    <dgm:pt modelId="{9E12EC5F-C057-4405-B73E-91CAF8D113B0}" type="sibTrans" cxnId="{E0C4A37B-41C5-43F0-A026-93051DBEE88F}">
      <dgm:prSet/>
      <dgm:spPr/>
      <dgm:t>
        <a:bodyPr/>
        <a:lstStyle/>
        <a:p>
          <a:endParaRPr lang="es-EC" sz="800"/>
        </a:p>
      </dgm:t>
    </dgm:pt>
    <dgm:pt modelId="{78638CA5-4BA7-46DD-A406-09005320E20F}" type="pres">
      <dgm:prSet presAssocID="{06E24635-7923-4769-90C1-5A38E60F6516}" presName="Name0" presStyleCnt="0">
        <dgm:presLayoutVars>
          <dgm:chMax val="1"/>
          <dgm:chPref val="1"/>
          <dgm:dir/>
          <dgm:animOne val="branch"/>
          <dgm:animLvl val="lvl"/>
        </dgm:presLayoutVars>
      </dgm:prSet>
      <dgm:spPr/>
      <dgm:t>
        <a:bodyPr/>
        <a:lstStyle/>
        <a:p>
          <a:endParaRPr lang="es-EC"/>
        </a:p>
      </dgm:t>
    </dgm:pt>
    <dgm:pt modelId="{8AC7DDC5-DABA-4600-B41C-0B59B0E7C4F6}" type="pres">
      <dgm:prSet presAssocID="{3CB76B65-F188-4812-9202-75D700A59301}" presName="singleCycle" presStyleCnt="0"/>
      <dgm:spPr/>
      <dgm:t>
        <a:bodyPr/>
        <a:lstStyle/>
        <a:p>
          <a:endParaRPr lang="es-EC"/>
        </a:p>
      </dgm:t>
    </dgm:pt>
    <dgm:pt modelId="{A42CD0D8-8427-4870-99F7-1C2412F621DE}" type="pres">
      <dgm:prSet presAssocID="{3CB76B65-F188-4812-9202-75D700A59301}" presName="singleCenter" presStyleLbl="node1" presStyleIdx="0" presStyleCnt="7" custScaleX="221476" custScaleY="103277">
        <dgm:presLayoutVars>
          <dgm:chMax val="7"/>
          <dgm:chPref val="7"/>
        </dgm:presLayoutVars>
      </dgm:prSet>
      <dgm:spPr/>
      <dgm:t>
        <a:bodyPr/>
        <a:lstStyle/>
        <a:p>
          <a:endParaRPr lang="es-EC"/>
        </a:p>
      </dgm:t>
    </dgm:pt>
    <dgm:pt modelId="{29D6120C-1939-488C-9981-A5AAC3A652A1}" type="pres">
      <dgm:prSet presAssocID="{DB11DE2C-34E8-43C0-8F70-D04165A7FBD0}" presName="Name56" presStyleLbl="parChTrans1D2" presStyleIdx="0" presStyleCnt="6"/>
      <dgm:spPr/>
      <dgm:t>
        <a:bodyPr/>
        <a:lstStyle/>
        <a:p>
          <a:endParaRPr lang="es-EC"/>
        </a:p>
      </dgm:t>
    </dgm:pt>
    <dgm:pt modelId="{9B2C9C55-3809-4552-9AC8-B3F8C4DA3392}" type="pres">
      <dgm:prSet presAssocID="{975BB493-E960-4CE8-99A2-308DCCF1F1FB}" presName="text0" presStyleLbl="node1" presStyleIdx="1" presStyleCnt="7" custScaleX="199304" custScaleY="124903">
        <dgm:presLayoutVars>
          <dgm:bulletEnabled val="1"/>
        </dgm:presLayoutVars>
      </dgm:prSet>
      <dgm:spPr/>
      <dgm:t>
        <a:bodyPr/>
        <a:lstStyle/>
        <a:p>
          <a:endParaRPr lang="es-EC"/>
        </a:p>
      </dgm:t>
    </dgm:pt>
    <dgm:pt modelId="{ABD834EA-8947-4DA7-8D98-A5E34D58691B}" type="pres">
      <dgm:prSet presAssocID="{9106D4EB-6B4A-4C51-B2BF-7451790205F8}" presName="Name56" presStyleLbl="parChTrans1D2" presStyleIdx="1" presStyleCnt="6"/>
      <dgm:spPr/>
      <dgm:t>
        <a:bodyPr/>
        <a:lstStyle/>
        <a:p>
          <a:endParaRPr lang="es-EC"/>
        </a:p>
      </dgm:t>
    </dgm:pt>
    <dgm:pt modelId="{BCAF359F-D12E-48E3-990E-4307F717B988}" type="pres">
      <dgm:prSet presAssocID="{07009D9F-B2D7-4D29-AB99-C1C416044DC6}" presName="text0" presStyleLbl="node1" presStyleIdx="2" presStyleCnt="7" custScaleX="217703" custRadScaleRad="152285" custRadScaleInc="11960">
        <dgm:presLayoutVars>
          <dgm:bulletEnabled val="1"/>
        </dgm:presLayoutVars>
      </dgm:prSet>
      <dgm:spPr/>
      <dgm:t>
        <a:bodyPr/>
        <a:lstStyle/>
        <a:p>
          <a:endParaRPr lang="es-EC"/>
        </a:p>
      </dgm:t>
    </dgm:pt>
    <dgm:pt modelId="{136CCDFB-5A84-4DFC-BAC1-B976C3656BA7}" type="pres">
      <dgm:prSet presAssocID="{7BED7117-1E83-4D25-868C-6CE72EE9809C}" presName="Name56" presStyleLbl="parChTrans1D2" presStyleIdx="2" presStyleCnt="6"/>
      <dgm:spPr/>
      <dgm:t>
        <a:bodyPr/>
        <a:lstStyle/>
        <a:p>
          <a:endParaRPr lang="es-EC"/>
        </a:p>
      </dgm:t>
    </dgm:pt>
    <dgm:pt modelId="{1A351C4A-5EA7-4DDE-8365-DDB397510993}" type="pres">
      <dgm:prSet presAssocID="{9EB38DE4-E549-421B-81F3-E338B5B9E4B1}" presName="text0" presStyleLbl="node1" presStyleIdx="3" presStyleCnt="7" custScaleX="223568" custScaleY="178316" custRadScaleRad="164324" custRadScaleInc="-9245">
        <dgm:presLayoutVars>
          <dgm:bulletEnabled val="1"/>
        </dgm:presLayoutVars>
      </dgm:prSet>
      <dgm:spPr/>
      <dgm:t>
        <a:bodyPr/>
        <a:lstStyle/>
        <a:p>
          <a:endParaRPr lang="es-EC"/>
        </a:p>
      </dgm:t>
    </dgm:pt>
    <dgm:pt modelId="{862DE0FA-81C2-48AD-998D-C81F7B3EDBF2}" type="pres">
      <dgm:prSet presAssocID="{8152A9C6-09EA-4EC1-971B-2D0B7FDD5A27}" presName="Name56" presStyleLbl="parChTrans1D2" presStyleIdx="3" presStyleCnt="6"/>
      <dgm:spPr/>
      <dgm:t>
        <a:bodyPr/>
        <a:lstStyle/>
        <a:p>
          <a:endParaRPr lang="es-EC"/>
        </a:p>
      </dgm:t>
    </dgm:pt>
    <dgm:pt modelId="{E86A7B2B-C9D5-4AD5-826C-099B170303EA}" type="pres">
      <dgm:prSet presAssocID="{BC95DEBF-DBDC-4C35-AE3E-6082353BD6E4}" presName="text0" presStyleLbl="node1" presStyleIdx="4" presStyleCnt="7" custScaleX="199962" custScaleY="163681">
        <dgm:presLayoutVars>
          <dgm:bulletEnabled val="1"/>
        </dgm:presLayoutVars>
      </dgm:prSet>
      <dgm:spPr/>
      <dgm:t>
        <a:bodyPr/>
        <a:lstStyle/>
        <a:p>
          <a:endParaRPr lang="es-EC"/>
        </a:p>
      </dgm:t>
    </dgm:pt>
    <dgm:pt modelId="{40546B40-B82E-4797-8CCA-C4A46CD44160}" type="pres">
      <dgm:prSet presAssocID="{731DF5DA-82EE-4280-9AAD-8AAD70F5BF15}" presName="Name56" presStyleLbl="parChTrans1D2" presStyleIdx="4" presStyleCnt="6"/>
      <dgm:spPr/>
      <dgm:t>
        <a:bodyPr/>
        <a:lstStyle/>
        <a:p>
          <a:endParaRPr lang="es-EC"/>
        </a:p>
      </dgm:t>
    </dgm:pt>
    <dgm:pt modelId="{88E7B2B7-E37B-443D-89F0-6B203854E432}" type="pres">
      <dgm:prSet presAssocID="{E06CCCC1-55EB-41DD-A981-CD56AE21D5CF}" presName="text0" presStyleLbl="node1" presStyleIdx="5" presStyleCnt="7" custScaleX="205265" custScaleY="185138" custRadScaleRad="156293" custRadScaleInc="2561">
        <dgm:presLayoutVars>
          <dgm:bulletEnabled val="1"/>
        </dgm:presLayoutVars>
      </dgm:prSet>
      <dgm:spPr/>
      <dgm:t>
        <a:bodyPr/>
        <a:lstStyle/>
        <a:p>
          <a:endParaRPr lang="es-EC"/>
        </a:p>
      </dgm:t>
    </dgm:pt>
    <dgm:pt modelId="{8E911282-0E1B-4481-B399-FFDF411E4E84}" type="pres">
      <dgm:prSet presAssocID="{3ADD49CC-9EBB-4E15-ACD4-35C80D30089D}" presName="Name56" presStyleLbl="parChTrans1D2" presStyleIdx="5" presStyleCnt="6"/>
      <dgm:spPr/>
      <dgm:t>
        <a:bodyPr/>
        <a:lstStyle/>
        <a:p>
          <a:endParaRPr lang="es-EC"/>
        </a:p>
      </dgm:t>
    </dgm:pt>
    <dgm:pt modelId="{2F142D1B-06C0-426E-9E51-62EF74E18DCC}" type="pres">
      <dgm:prSet presAssocID="{A00E9EC6-59A5-4652-A062-576741276DD8}" presName="text0" presStyleLbl="node1" presStyleIdx="6" presStyleCnt="7" custScaleX="219380" custRadScaleRad="147207" custRadScaleInc="-6996">
        <dgm:presLayoutVars>
          <dgm:bulletEnabled val="1"/>
        </dgm:presLayoutVars>
      </dgm:prSet>
      <dgm:spPr/>
      <dgm:t>
        <a:bodyPr/>
        <a:lstStyle/>
        <a:p>
          <a:endParaRPr lang="es-EC"/>
        </a:p>
      </dgm:t>
    </dgm:pt>
  </dgm:ptLst>
  <dgm:cxnLst>
    <dgm:cxn modelId="{C2E88D2E-02AF-44A8-83D3-B408F48F8FC2}" type="presOf" srcId="{975BB493-E960-4CE8-99A2-308DCCF1F1FB}" destId="{9B2C9C55-3809-4552-9AC8-B3F8C4DA3392}" srcOrd="0" destOrd="0" presId="urn:microsoft.com/office/officeart/2008/layout/RadialCluster"/>
    <dgm:cxn modelId="{C421CFAE-9A53-412E-A9E8-B0A6FD0F26C8}" type="presOf" srcId="{BC95DEBF-DBDC-4C35-AE3E-6082353BD6E4}" destId="{E86A7B2B-C9D5-4AD5-826C-099B170303EA}" srcOrd="0" destOrd="0" presId="urn:microsoft.com/office/officeart/2008/layout/RadialCluster"/>
    <dgm:cxn modelId="{5BA332B2-B853-4514-B951-1955DBA6D9E6}" srcId="{3CB76B65-F188-4812-9202-75D700A59301}" destId="{BC95DEBF-DBDC-4C35-AE3E-6082353BD6E4}" srcOrd="3" destOrd="0" parTransId="{8152A9C6-09EA-4EC1-971B-2D0B7FDD5A27}" sibTransId="{3E4B2641-6B17-44DC-B7F5-04D912703AB8}"/>
    <dgm:cxn modelId="{F8B061BA-E56C-4F1C-B760-AC0104E73D9E}" type="presOf" srcId="{731DF5DA-82EE-4280-9AAD-8AAD70F5BF15}" destId="{40546B40-B82E-4797-8CCA-C4A46CD44160}" srcOrd="0" destOrd="0" presId="urn:microsoft.com/office/officeart/2008/layout/RadialCluster"/>
    <dgm:cxn modelId="{301C403B-9FFA-490D-A702-7606294675E3}" type="presOf" srcId="{7BED7117-1E83-4D25-868C-6CE72EE9809C}" destId="{136CCDFB-5A84-4DFC-BAC1-B976C3656BA7}" srcOrd="0" destOrd="0" presId="urn:microsoft.com/office/officeart/2008/layout/RadialCluster"/>
    <dgm:cxn modelId="{995C8D44-91C1-4492-9AEF-D94E514EFE33}" srcId="{3CB76B65-F188-4812-9202-75D700A59301}" destId="{9EB38DE4-E549-421B-81F3-E338B5B9E4B1}" srcOrd="2" destOrd="0" parTransId="{7BED7117-1E83-4D25-868C-6CE72EE9809C}" sibTransId="{19578661-BD3C-4BF0-A0EE-A94EC9C308AB}"/>
    <dgm:cxn modelId="{9DE411D5-FCA5-4EE2-B7EC-4752B99F8528}" srcId="{06E24635-7923-4769-90C1-5A38E60F6516}" destId="{3CB76B65-F188-4812-9202-75D700A59301}" srcOrd="0" destOrd="0" parTransId="{D7DBC0BE-4AA6-4CFD-A145-E8E4983CFB86}" sibTransId="{6AAD213A-7E53-473C-B981-6CB0E8644FC2}"/>
    <dgm:cxn modelId="{F20AEF91-C6B8-4223-B261-8C6F0B205632}" srcId="{3CB76B65-F188-4812-9202-75D700A59301}" destId="{975BB493-E960-4CE8-99A2-308DCCF1F1FB}" srcOrd="0" destOrd="0" parTransId="{DB11DE2C-34E8-43C0-8F70-D04165A7FBD0}" sibTransId="{58C25A9F-9733-4CA7-8357-1F4B62C39937}"/>
    <dgm:cxn modelId="{D397BE0B-D513-4707-903A-C1BF258228A8}" srcId="{3CB76B65-F188-4812-9202-75D700A59301}" destId="{07009D9F-B2D7-4D29-AB99-C1C416044DC6}" srcOrd="1" destOrd="0" parTransId="{9106D4EB-6B4A-4C51-B2BF-7451790205F8}" sibTransId="{D1BD3EB3-92F6-466C-B17E-EC1050842EAC}"/>
    <dgm:cxn modelId="{55517B37-ABF2-40E1-99F3-4623D03E721E}" srcId="{3CB76B65-F188-4812-9202-75D700A59301}" destId="{A00E9EC6-59A5-4652-A062-576741276DD8}" srcOrd="5" destOrd="0" parTransId="{3ADD49CC-9EBB-4E15-ACD4-35C80D30089D}" sibTransId="{4E84A0BE-7784-4DE4-805C-D201E3EBF919}"/>
    <dgm:cxn modelId="{3FBFC96F-D1E3-4BA7-93A2-F22FC19BFADA}" type="presOf" srcId="{8152A9C6-09EA-4EC1-971B-2D0B7FDD5A27}" destId="{862DE0FA-81C2-48AD-998D-C81F7B3EDBF2}" srcOrd="0" destOrd="0" presId="urn:microsoft.com/office/officeart/2008/layout/RadialCluster"/>
    <dgm:cxn modelId="{F1F4A153-8890-45D7-AFB8-3AA2CB2638B2}" type="presOf" srcId="{E06CCCC1-55EB-41DD-A981-CD56AE21D5CF}" destId="{88E7B2B7-E37B-443D-89F0-6B203854E432}" srcOrd="0" destOrd="0" presId="urn:microsoft.com/office/officeart/2008/layout/RadialCluster"/>
    <dgm:cxn modelId="{9AFDC13D-F56C-4C41-9736-9F3F9EC5A13D}" type="presOf" srcId="{3ADD49CC-9EBB-4E15-ACD4-35C80D30089D}" destId="{8E911282-0E1B-4481-B399-FFDF411E4E84}" srcOrd="0" destOrd="0" presId="urn:microsoft.com/office/officeart/2008/layout/RadialCluster"/>
    <dgm:cxn modelId="{09BCCE5B-2066-4498-BA07-DB22181C6FE5}" type="presOf" srcId="{3CB76B65-F188-4812-9202-75D700A59301}" destId="{A42CD0D8-8427-4870-99F7-1C2412F621DE}" srcOrd="0" destOrd="0" presId="urn:microsoft.com/office/officeart/2008/layout/RadialCluster"/>
    <dgm:cxn modelId="{D1A5D3F5-80A0-4DF0-8A90-959E65A1FC0F}" type="presOf" srcId="{A00E9EC6-59A5-4652-A062-576741276DD8}" destId="{2F142D1B-06C0-426E-9E51-62EF74E18DCC}" srcOrd="0" destOrd="0" presId="urn:microsoft.com/office/officeart/2008/layout/RadialCluster"/>
    <dgm:cxn modelId="{B085E496-FDC6-40D5-8A81-4539E1D6764A}" type="presOf" srcId="{9EB38DE4-E549-421B-81F3-E338B5B9E4B1}" destId="{1A351C4A-5EA7-4DDE-8365-DDB397510993}" srcOrd="0" destOrd="0" presId="urn:microsoft.com/office/officeart/2008/layout/RadialCluster"/>
    <dgm:cxn modelId="{7526E971-2EDB-4F7B-A746-A330FCA3DB04}" type="presOf" srcId="{06E24635-7923-4769-90C1-5A38E60F6516}" destId="{78638CA5-4BA7-46DD-A406-09005320E20F}" srcOrd="0" destOrd="0" presId="urn:microsoft.com/office/officeart/2008/layout/RadialCluster"/>
    <dgm:cxn modelId="{2F893630-EBBF-4005-AADD-E408B26AFC97}" type="presOf" srcId="{9106D4EB-6B4A-4C51-B2BF-7451790205F8}" destId="{ABD834EA-8947-4DA7-8D98-A5E34D58691B}" srcOrd="0" destOrd="0" presId="urn:microsoft.com/office/officeart/2008/layout/RadialCluster"/>
    <dgm:cxn modelId="{A57519F6-0718-41F9-88D2-336F029879D6}" type="presOf" srcId="{DB11DE2C-34E8-43C0-8F70-D04165A7FBD0}" destId="{29D6120C-1939-488C-9981-A5AAC3A652A1}" srcOrd="0" destOrd="0" presId="urn:microsoft.com/office/officeart/2008/layout/RadialCluster"/>
    <dgm:cxn modelId="{EB536E52-D145-473C-9723-DB5F8BBE6FDA}" type="presOf" srcId="{07009D9F-B2D7-4D29-AB99-C1C416044DC6}" destId="{BCAF359F-D12E-48E3-990E-4307F717B988}" srcOrd="0" destOrd="0" presId="urn:microsoft.com/office/officeart/2008/layout/RadialCluster"/>
    <dgm:cxn modelId="{E0C4A37B-41C5-43F0-A026-93051DBEE88F}" srcId="{3CB76B65-F188-4812-9202-75D700A59301}" destId="{E06CCCC1-55EB-41DD-A981-CD56AE21D5CF}" srcOrd="4" destOrd="0" parTransId="{731DF5DA-82EE-4280-9AAD-8AAD70F5BF15}" sibTransId="{9E12EC5F-C057-4405-B73E-91CAF8D113B0}"/>
    <dgm:cxn modelId="{B458680D-9DFE-4E79-93AB-03A413F72D27}" type="presParOf" srcId="{78638CA5-4BA7-46DD-A406-09005320E20F}" destId="{8AC7DDC5-DABA-4600-B41C-0B59B0E7C4F6}" srcOrd="0" destOrd="0" presId="urn:microsoft.com/office/officeart/2008/layout/RadialCluster"/>
    <dgm:cxn modelId="{5575FBC0-F9CC-4EFC-BE01-882FC53A103F}" type="presParOf" srcId="{8AC7DDC5-DABA-4600-B41C-0B59B0E7C4F6}" destId="{A42CD0D8-8427-4870-99F7-1C2412F621DE}" srcOrd="0" destOrd="0" presId="urn:microsoft.com/office/officeart/2008/layout/RadialCluster"/>
    <dgm:cxn modelId="{DC6FB958-6942-4659-A8FA-65B9AB213ECF}" type="presParOf" srcId="{8AC7DDC5-DABA-4600-B41C-0B59B0E7C4F6}" destId="{29D6120C-1939-488C-9981-A5AAC3A652A1}" srcOrd="1" destOrd="0" presId="urn:microsoft.com/office/officeart/2008/layout/RadialCluster"/>
    <dgm:cxn modelId="{403D0C33-7D6C-40DE-8E07-713E5F2AF4E0}" type="presParOf" srcId="{8AC7DDC5-DABA-4600-B41C-0B59B0E7C4F6}" destId="{9B2C9C55-3809-4552-9AC8-B3F8C4DA3392}" srcOrd="2" destOrd="0" presId="urn:microsoft.com/office/officeart/2008/layout/RadialCluster"/>
    <dgm:cxn modelId="{C1D6FCD0-D81A-400A-B86C-14209A4960F4}" type="presParOf" srcId="{8AC7DDC5-DABA-4600-B41C-0B59B0E7C4F6}" destId="{ABD834EA-8947-4DA7-8D98-A5E34D58691B}" srcOrd="3" destOrd="0" presId="urn:microsoft.com/office/officeart/2008/layout/RadialCluster"/>
    <dgm:cxn modelId="{88BFE793-06F9-4456-B848-2DF73A444E1C}" type="presParOf" srcId="{8AC7DDC5-DABA-4600-B41C-0B59B0E7C4F6}" destId="{BCAF359F-D12E-48E3-990E-4307F717B988}" srcOrd="4" destOrd="0" presId="urn:microsoft.com/office/officeart/2008/layout/RadialCluster"/>
    <dgm:cxn modelId="{C378865F-710A-406C-AA5D-BABFD67DE75A}" type="presParOf" srcId="{8AC7DDC5-DABA-4600-B41C-0B59B0E7C4F6}" destId="{136CCDFB-5A84-4DFC-BAC1-B976C3656BA7}" srcOrd="5" destOrd="0" presId="urn:microsoft.com/office/officeart/2008/layout/RadialCluster"/>
    <dgm:cxn modelId="{5358947E-B1E9-4D84-9C3A-049FA9774C64}" type="presParOf" srcId="{8AC7DDC5-DABA-4600-B41C-0B59B0E7C4F6}" destId="{1A351C4A-5EA7-4DDE-8365-DDB397510993}" srcOrd="6" destOrd="0" presId="urn:microsoft.com/office/officeart/2008/layout/RadialCluster"/>
    <dgm:cxn modelId="{85195A8F-5716-4F81-9905-E4F29C6F11F4}" type="presParOf" srcId="{8AC7DDC5-DABA-4600-B41C-0B59B0E7C4F6}" destId="{862DE0FA-81C2-48AD-998D-C81F7B3EDBF2}" srcOrd="7" destOrd="0" presId="urn:microsoft.com/office/officeart/2008/layout/RadialCluster"/>
    <dgm:cxn modelId="{8E9AF0C9-B92C-4045-9032-41461F803C76}" type="presParOf" srcId="{8AC7DDC5-DABA-4600-B41C-0B59B0E7C4F6}" destId="{E86A7B2B-C9D5-4AD5-826C-099B170303EA}" srcOrd="8" destOrd="0" presId="urn:microsoft.com/office/officeart/2008/layout/RadialCluster"/>
    <dgm:cxn modelId="{7EA6085D-CD46-41D1-AF61-69FB9ADB2F34}" type="presParOf" srcId="{8AC7DDC5-DABA-4600-B41C-0B59B0E7C4F6}" destId="{40546B40-B82E-4797-8CCA-C4A46CD44160}" srcOrd="9" destOrd="0" presId="urn:microsoft.com/office/officeart/2008/layout/RadialCluster"/>
    <dgm:cxn modelId="{E37239E9-11DB-4405-B3A9-ADF32FE81D5B}" type="presParOf" srcId="{8AC7DDC5-DABA-4600-B41C-0B59B0E7C4F6}" destId="{88E7B2B7-E37B-443D-89F0-6B203854E432}" srcOrd="10" destOrd="0" presId="urn:microsoft.com/office/officeart/2008/layout/RadialCluster"/>
    <dgm:cxn modelId="{4CBC5F15-68D2-4026-9262-138CD9CB2963}" type="presParOf" srcId="{8AC7DDC5-DABA-4600-B41C-0B59B0E7C4F6}" destId="{8E911282-0E1B-4481-B399-FFDF411E4E84}" srcOrd="11" destOrd="0" presId="urn:microsoft.com/office/officeart/2008/layout/RadialCluster"/>
    <dgm:cxn modelId="{F7E1C7D6-9965-4097-A1F4-B2DA802BCF1C}" type="presParOf" srcId="{8AC7DDC5-DABA-4600-B41C-0B59B0E7C4F6}" destId="{2F142D1B-06C0-426E-9E51-62EF74E18DCC}" srcOrd="12" destOrd="0" presId="urn:microsoft.com/office/officeart/2008/layout/RadialCluster"/>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2CD0D8-8427-4870-99F7-1C2412F621DE}">
      <dsp:nvSpPr>
        <dsp:cNvPr id="0" name=""/>
        <dsp:cNvSpPr/>
      </dsp:nvSpPr>
      <dsp:spPr>
        <a:xfrm>
          <a:off x="1775204" y="988134"/>
          <a:ext cx="1923408" cy="896907"/>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s-EC" sz="800" b="1" i="1" kern="1200">
              <a:solidFill>
                <a:sysClr val="windowText" lastClr="000000"/>
              </a:solidFill>
            </a:rPr>
            <a:t>Recuperar y conservar los ecosistemas naturales garantizado el aprovechamiento y su protección a través de un manejo sustentable que generen alternativas productivas y turísticas.</a:t>
          </a:r>
        </a:p>
      </dsp:txBody>
      <dsp:txXfrm>
        <a:off x="1818987" y="1031917"/>
        <a:ext cx="1835842" cy="809341"/>
      </dsp:txXfrm>
    </dsp:sp>
    <dsp:sp modelId="{29D6120C-1939-488C-9981-A5AAC3A652A1}">
      <dsp:nvSpPr>
        <dsp:cNvPr id="0" name=""/>
        <dsp:cNvSpPr/>
      </dsp:nvSpPr>
      <dsp:spPr>
        <a:xfrm rot="16200000">
          <a:off x="2551717" y="802943"/>
          <a:ext cx="370382" cy="0"/>
        </a:xfrm>
        <a:custGeom>
          <a:avLst/>
          <a:gdLst/>
          <a:ahLst/>
          <a:cxnLst/>
          <a:rect l="0" t="0" r="0" b="0"/>
          <a:pathLst>
            <a:path>
              <a:moveTo>
                <a:pt x="0" y="0"/>
              </a:moveTo>
              <a:lnTo>
                <a:pt x="370382"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2C9C55-3809-4552-9AC8-B3F8C4DA3392}">
      <dsp:nvSpPr>
        <dsp:cNvPr id="0" name=""/>
        <dsp:cNvSpPr/>
      </dsp:nvSpPr>
      <dsp:spPr>
        <a:xfrm>
          <a:off x="2138071" y="-132824"/>
          <a:ext cx="1197672" cy="750576"/>
        </a:xfrm>
        <a:prstGeom prst="roundRect">
          <a:avLst/>
        </a:prstGeom>
        <a:solidFill>
          <a:schemeClr val="accent3">
            <a:hueOff val="1875044"/>
            <a:satOff val="-2813"/>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s-EC" sz="800" kern="1200">
              <a:solidFill>
                <a:sysClr val="windowText" lastClr="000000"/>
              </a:solidFill>
            </a:rPr>
            <a:t>Gestión de ecosistemas frágiles para la conservación de la biodiversidad y prevención de desastres naturales.</a:t>
          </a:r>
        </a:p>
      </dsp:txBody>
      <dsp:txXfrm>
        <a:off x="2174711" y="-96184"/>
        <a:ext cx="1124392" cy="677296"/>
      </dsp:txXfrm>
    </dsp:sp>
    <dsp:sp modelId="{ABD834EA-8947-4DA7-8D98-A5E34D58691B}">
      <dsp:nvSpPr>
        <dsp:cNvPr id="0" name=""/>
        <dsp:cNvSpPr/>
      </dsp:nvSpPr>
      <dsp:spPr>
        <a:xfrm rot="20015280">
          <a:off x="3632799" y="958144"/>
          <a:ext cx="134841" cy="0"/>
        </a:xfrm>
        <a:custGeom>
          <a:avLst/>
          <a:gdLst/>
          <a:ahLst/>
          <a:cxnLst/>
          <a:rect l="0" t="0" r="0" b="0"/>
          <a:pathLst>
            <a:path>
              <a:moveTo>
                <a:pt x="0" y="0"/>
              </a:moveTo>
              <a:lnTo>
                <a:pt x="134841"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AF359F-D12E-48E3-990E-4307F717B988}">
      <dsp:nvSpPr>
        <dsp:cNvPr id="0" name=""/>
        <dsp:cNvSpPr/>
      </dsp:nvSpPr>
      <dsp:spPr>
        <a:xfrm>
          <a:off x="3711446" y="327226"/>
          <a:ext cx="1308237" cy="600927"/>
        </a:xfrm>
        <a:prstGeom prst="roundRect">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s-EC" sz="800" kern="1200">
              <a:solidFill>
                <a:sysClr val="windowText" lastClr="000000"/>
              </a:solidFill>
            </a:rPr>
            <a:t>Manejo de los Recursos Naturales con enfoque al aprovechamiento ecoturístico.</a:t>
          </a:r>
        </a:p>
      </dsp:txBody>
      <dsp:txXfrm>
        <a:off x="3740781" y="356561"/>
        <a:ext cx="1249567" cy="542257"/>
      </dsp:txXfrm>
    </dsp:sp>
    <dsp:sp modelId="{136CCDFB-5A84-4DFC-BAC1-B976C3656BA7}">
      <dsp:nvSpPr>
        <dsp:cNvPr id="0" name=""/>
        <dsp:cNvSpPr/>
      </dsp:nvSpPr>
      <dsp:spPr>
        <a:xfrm rot="1633590">
          <a:off x="3595960" y="1936874"/>
          <a:ext cx="226586" cy="0"/>
        </a:xfrm>
        <a:custGeom>
          <a:avLst/>
          <a:gdLst/>
          <a:ahLst/>
          <a:cxnLst/>
          <a:rect l="0" t="0" r="0" b="0"/>
          <a:pathLst>
            <a:path>
              <a:moveTo>
                <a:pt x="0" y="0"/>
              </a:moveTo>
              <a:lnTo>
                <a:pt x="226586"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351C4A-5EA7-4DDE-8365-DDB397510993}">
      <dsp:nvSpPr>
        <dsp:cNvPr id="0" name=""/>
        <dsp:cNvSpPr/>
      </dsp:nvSpPr>
      <dsp:spPr>
        <a:xfrm>
          <a:off x="3809994" y="1798552"/>
          <a:ext cx="1343482" cy="1071550"/>
        </a:xfrm>
        <a:prstGeom prst="round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s-EC" sz="800" kern="1200">
              <a:solidFill>
                <a:sysClr val="windowText" lastClr="000000"/>
              </a:solidFill>
            </a:rPr>
            <a:t>Protección, conservación y aprovechamiento de los recursos hídricos a través de actividades de reforestación que promuevan la sensibilización ambiental en los pobladores.</a:t>
          </a:r>
        </a:p>
      </dsp:txBody>
      <dsp:txXfrm>
        <a:off x="3862303" y="1850861"/>
        <a:ext cx="1238864" cy="966932"/>
      </dsp:txXfrm>
    </dsp:sp>
    <dsp:sp modelId="{862DE0FA-81C2-48AD-998D-C81F7B3EDBF2}">
      <dsp:nvSpPr>
        <dsp:cNvPr id="0" name=""/>
        <dsp:cNvSpPr/>
      </dsp:nvSpPr>
      <dsp:spPr>
        <a:xfrm rot="5400000">
          <a:off x="2609974" y="2011975"/>
          <a:ext cx="253868" cy="0"/>
        </a:xfrm>
        <a:custGeom>
          <a:avLst/>
          <a:gdLst/>
          <a:ahLst/>
          <a:cxnLst/>
          <a:rect l="0" t="0" r="0" b="0"/>
          <a:pathLst>
            <a:path>
              <a:moveTo>
                <a:pt x="0" y="0"/>
              </a:moveTo>
              <a:lnTo>
                <a:pt x="253868"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6A7B2B-C9D5-4AD5-826C-099B170303EA}">
      <dsp:nvSpPr>
        <dsp:cNvPr id="0" name=""/>
        <dsp:cNvSpPr/>
      </dsp:nvSpPr>
      <dsp:spPr>
        <a:xfrm>
          <a:off x="2136094" y="2138910"/>
          <a:ext cx="1201627" cy="983604"/>
        </a:xfrm>
        <a:prstGeom prst="roundRect">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s-EC" sz="800" kern="1200"/>
            <a:t>Protección de bosques y páramos para el aprovechamiento y captación de agua para consumo e implementación de plantas de tratamiento.</a:t>
          </a:r>
        </a:p>
      </dsp:txBody>
      <dsp:txXfrm>
        <a:off x="2184110" y="2186926"/>
        <a:ext cx="1105595" cy="887572"/>
      </dsp:txXfrm>
    </dsp:sp>
    <dsp:sp modelId="{40546B40-B82E-4797-8CCA-C4A46CD44160}">
      <dsp:nvSpPr>
        <dsp:cNvPr id="0" name=""/>
        <dsp:cNvSpPr/>
      </dsp:nvSpPr>
      <dsp:spPr>
        <a:xfrm rot="9046098">
          <a:off x="1709634" y="1943951"/>
          <a:ext cx="241264" cy="0"/>
        </a:xfrm>
        <a:custGeom>
          <a:avLst/>
          <a:gdLst/>
          <a:ahLst/>
          <a:cxnLst/>
          <a:rect l="0" t="0" r="0" b="0"/>
          <a:pathLst>
            <a:path>
              <a:moveTo>
                <a:pt x="0" y="0"/>
              </a:moveTo>
              <a:lnTo>
                <a:pt x="241264"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E7B2B7-E37B-443D-89F0-6B203854E432}">
      <dsp:nvSpPr>
        <dsp:cNvPr id="0" name=""/>
        <dsp:cNvSpPr/>
      </dsp:nvSpPr>
      <dsp:spPr>
        <a:xfrm>
          <a:off x="491502" y="1791724"/>
          <a:ext cx="1233494" cy="1112545"/>
        </a:xfrm>
        <a:prstGeom prst="roundRect">
          <a:avLst/>
        </a:prstGeom>
        <a:solidFill>
          <a:schemeClr val="accent3">
            <a:hueOff val="9375220"/>
            <a:satOff val="-14067"/>
            <a:lumOff val="-22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s-EC" sz="800" kern="1200"/>
            <a:t>Implementación de plantas de tratamiento para la descontaminación de quebradas.</a:t>
          </a:r>
        </a:p>
      </dsp:txBody>
      <dsp:txXfrm>
        <a:off x="545812" y="1846034"/>
        <a:ext cx="1124874" cy="1003925"/>
      </dsp:txXfrm>
    </dsp:sp>
    <dsp:sp modelId="{8E911282-0E1B-4481-B399-FFDF411E4E84}">
      <dsp:nvSpPr>
        <dsp:cNvPr id="0" name=""/>
        <dsp:cNvSpPr/>
      </dsp:nvSpPr>
      <dsp:spPr>
        <a:xfrm rot="12474072">
          <a:off x="1741711" y="951305"/>
          <a:ext cx="157406" cy="0"/>
        </a:xfrm>
        <a:custGeom>
          <a:avLst/>
          <a:gdLst/>
          <a:ahLst/>
          <a:cxnLst/>
          <a:rect l="0" t="0" r="0" b="0"/>
          <a:pathLst>
            <a:path>
              <a:moveTo>
                <a:pt x="0" y="0"/>
              </a:moveTo>
              <a:lnTo>
                <a:pt x="157406"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142D1B-06C0-426E-9E51-62EF74E18DCC}">
      <dsp:nvSpPr>
        <dsp:cNvPr id="0" name=""/>
        <dsp:cNvSpPr/>
      </dsp:nvSpPr>
      <dsp:spPr>
        <a:xfrm>
          <a:off x="524254" y="313548"/>
          <a:ext cx="1318315" cy="600927"/>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s-EC" sz="800" kern="1200"/>
            <a:t>Gestión de riesgos naturales y antrópicos </a:t>
          </a:r>
        </a:p>
      </dsp:txBody>
      <dsp:txXfrm>
        <a:off x="553589" y="342883"/>
        <a:ext cx="1259645" cy="54225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9AF9A5-AD95-4E63-B25E-4E4DCCF2DE9A}">
      <dsp:nvSpPr>
        <dsp:cNvPr id="0" name=""/>
        <dsp:cNvSpPr/>
      </dsp:nvSpPr>
      <dsp:spPr>
        <a:xfrm>
          <a:off x="1600425" y="1367626"/>
          <a:ext cx="2534252" cy="1432640"/>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C" sz="1000" b="1" i="1" kern="1200"/>
            <a:t>Generar asentamientos humanos sustentables consolidados en núcleos poblacionales, debidamente vinculados entre si, con adecuada infraestructura básica, con equipamiento, con proyección de sus crecimientos organizados físicamente.</a:t>
          </a:r>
          <a:endParaRPr lang="es-EC" sz="1000" b="1" kern="1200"/>
        </a:p>
      </dsp:txBody>
      <dsp:txXfrm>
        <a:off x="1971558" y="1577431"/>
        <a:ext cx="1791986" cy="1013030"/>
      </dsp:txXfrm>
    </dsp:sp>
    <dsp:sp modelId="{C25B3F11-7E01-4AB3-943F-6B0E5959FB34}">
      <dsp:nvSpPr>
        <dsp:cNvPr id="0" name=""/>
        <dsp:cNvSpPr/>
      </dsp:nvSpPr>
      <dsp:spPr>
        <a:xfrm rot="16200000">
          <a:off x="2721275" y="903573"/>
          <a:ext cx="292552" cy="392679"/>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C" sz="600" kern="1200"/>
        </a:p>
      </dsp:txBody>
      <dsp:txXfrm>
        <a:off x="2765158" y="1025992"/>
        <a:ext cx="204786" cy="235607"/>
      </dsp:txXfrm>
    </dsp:sp>
    <dsp:sp modelId="{4C9DACD1-118A-4572-A62C-2744B989896D}">
      <dsp:nvSpPr>
        <dsp:cNvPr id="0" name=""/>
        <dsp:cNvSpPr/>
      </dsp:nvSpPr>
      <dsp:spPr>
        <a:xfrm>
          <a:off x="2006100" y="115412"/>
          <a:ext cx="1722902" cy="700227"/>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C" sz="800" kern="1200">
              <a:solidFill>
                <a:sysClr val="windowText" lastClr="000000"/>
              </a:solidFill>
            </a:rPr>
            <a:t>Promover  programas de vivienda a bajo costo para la población de menores recursos.</a:t>
          </a:r>
        </a:p>
      </dsp:txBody>
      <dsp:txXfrm>
        <a:off x="2258413" y="217958"/>
        <a:ext cx="1218276" cy="495135"/>
      </dsp:txXfrm>
    </dsp:sp>
    <dsp:sp modelId="{22FA79C6-C8A3-44B4-8A5B-25C90B1F4279}">
      <dsp:nvSpPr>
        <dsp:cNvPr id="0" name=""/>
        <dsp:cNvSpPr/>
      </dsp:nvSpPr>
      <dsp:spPr>
        <a:xfrm rot="689148">
          <a:off x="4120331" y="2157615"/>
          <a:ext cx="152086" cy="392679"/>
        </a:xfrm>
        <a:prstGeom prst="rightArrow">
          <a:avLst>
            <a:gd name="adj1" fmla="val 60000"/>
            <a:gd name="adj2" fmla="val 50000"/>
          </a:avLst>
        </a:prstGeom>
        <a:solidFill>
          <a:schemeClr val="accent3">
            <a:hueOff val="5625132"/>
            <a:satOff val="-8440"/>
            <a:lumOff val="-137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C" sz="600" kern="1200"/>
        </a:p>
      </dsp:txBody>
      <dsp:txXfrm>
        <a:off x="4120788" y="2231608"/>
        <a:ext cx="106460" cy="235607"/>
      </dsp:txXfrm>
    </dsp:sp>
    <dsp:sp modelId="{C4CC2144-F978-47CA-AA52-8E5137A0501F}">
      <dsp:nvSpPr>
        <dsp:cNvPr id="0" name=""/>
        <dsp:cNvSpPr/>
      </dsp:nvSpPr>
      <dsp:spPr>
        <a:xfrm>
          <a:off x="4325068" y="1934065"/>
          <a:ext cx="1293635" cy="1154938"/>
        </a:xfrm>
        <a:prstGeom prst="ellipse">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C" sz="800" kern="1200">
              <a:solidFill>
                <a:sysClr val="windowText" lastClr="000000"/>
              </a:solidFill>
            </a:rPr>
            <a:t>Promover el uso de los servicios de agua y saneamiento, a través de la formación de unidades de gestión. </a:t>
          </a:r>
        </a:p>
      </dsp:txBody>
      <dsp:txXfrm>
        <a:off x="4514516" y="2103202"/>
        <a:ext cx="914739" cy="816664"/>
      </dsp:txXfrm>
    </dsp:sp>
    <dsp:sp modelId="{D1FD9221-0623-48E3-A1EE-D786198E37DB}">
      <dsp:nvSpPr>
        <dsp:cNvPr id="0" name=""/>
        <dsp:cNvSpPr/>
      </dsp:nvSpPr>
      <dsp:spPr>
        <a:xfrm rot="10189260">
          <a:off x="1387876" y="2135849"/>
          <a:ext cx="194189" cy="392679"/>
        </a:xfrm>
        <a:prstGeom prst="rightArrow">
          <a:avLst>
            <a:gd name="adj1" fmla="val 60000"/>
            <a:gd name="adj2" fmla="val 50000"/>
          </a:avLst>
        </a:prstGeom>
        <a:solidFill>
          <a:schemeClr val="accent3">
            <a:hueOff val="11250264"/>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C" sz="600" kern="1200"/>
        </a:p>
      </dsp:txBody>
      <dsp:txXfrm rot="10800000">
        <a:off x="1445675" y="2209237"/>
        <a:ext cx="135932" cy="235607"/>
      </dsp:txXfrm>
    </dsp:sp>
    <dsp:sp modelId="{8DD3026A-BF40-409A-B0A8-358FA9B046E6}">
      <dsp:nvSpPr>
        <dsp:cNvPr id="0" name=""/>
        <dsp:cNvSpPr/>
      </dsp:nvSpPr>
      <dsp:spPr>
        <a:xfrm>
          <a:off x="153398" y="1890118"/>
          <a:ext cx="1154938" cy="1154938"/>
        </a:xfrm>
        <a:prstGeom prst="ellipse">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C" sz="800" kern="1200"/>
            <a:t>Mejorar la infraestructura, el equipamiento y la atención de los establecimientos de Salud y educación. </a:t>
          </a:r>
        </a:p>
      </dsp:txBody>
      <dsp:txXfrm>
        <a:off x="322535" y="2059255"/>
        <a:ext cx="816664" cy="81666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2CD0D8-8427-4870-99F7-1C2412F621DE}">
      <dsp:nvSpPr>
        <dsp:cNvPr id="0" name=""/>
        <dsp:cNvSpPr/>
      </dsp:nvSpPr>
      <dsp:spPr>
        <a:xfrm>
          <a:off x="1887869" y="1052219"/>
          <a:ext cx="2237896" cy="967413"/>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s-EC" sz="900" b="1" i="1" kern="1200">
              <a:solidFill>
                <a:sysClr val="windowText" lastClr="000000"/>
              </a:solidFill>
            </a:rPr>
            <a:t>Gestionar la dotación y mantenimiento de infraestructura vial acorde a los requerimientos productivos, turísticos y de conectividad urbano-rural.</a:t>
          </a:r>
        </a:p>
      </dsp:txBody>
      <dsp:txXfrm>
        <a:off x="1935094" y="1099444"/>
        <a:ext cx="2143446" cy="872963"/>
      </dsp:txXfrm>
    </dsp:sp>
    <dsp:sp modelId="{29D6120C-1939-488C-9981-A5AAC3A652A1}">
      <dsp:nvSpPr>
        <dsp:cNvPr id="0" name=""/>
        <dsp:cNvSpPr/>
      </dsp:nvSpPr>
      <dsp:spPr>
        <a:xfrm rot="16200000">
          <a:off x="2810941" y="856344"/>
          <a:ext cx="391750" cy="0"/>
        </a:xfrm>
        <a:custGeom>
          <a:avLst/>
          <a:gdLst/>
          <a:ahLst/>
          <a:cxnLst/>
          <a:rect l="0" t="0" r="0" b="0"/>
          <a:pathLst>
            <a:path>
              <a:moveTo>
                <a:pt x="0" y="0"/>
              </a:moveTo>
              <a:lnTo>
                <a:pt x="391750"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2C9C55-3809-4552-9AC8-B3F8C4DA3392}">
      <dsp:nvSpPr>
        <dsp:cNvPr id="0" name=""/>
        <dsp:cNvSpPr/>
      </dsp:nvSpPr>
      <dsp:spPr>
        <a:xfrm>
          <a:off x="2366571" y="-142009"/>
          <a:ext cx="1280490" cy="802478"/>
        </a:xfrm>
        <a:prstGeom prst="roundRect">
          <a:avLst/>
        </a:prstGeom>
        <a:solidFill>
          <a:schemeClr val="accent5">
            <a:hueOff val="-1655646"/>
            <a:satOff val="6635"/>
            <a:lumOff val="143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s-EC" sz="900" kern="1200">
              <a:solidFill>
                <a:sysClr val="windowText" lastClr="000000"/>
              </a:solidFill>
            </a:rPr>
            <a:t>Habilitación y adecuación de vías con enfoque turístico y la distribución de recursos de subsistencia.</a:t>
          </a:r>
        </a:p>
      </dsp:txBody>
      <dsp:txXfrm>
        <a:off x="2405745" y="-102835"/>
        <a:ext cx="1202142" cy="724130"/>
      </dsp:txXfrm>
    </dsp:sp>
    <dsp:sp modelId="{ABD834EA-8947-4DA7-8D98-A5E34D58691B}">
      <dsp:nvSpPr>
        <dsp:cNvPr id="0" name=""/>
        <dsp:cNvSpPr/>
      </dsp:nvSpPr>
      <dsp:spPr>
        <a:xfrm rot="20106576">
          <a:off x="4043081" y="1023898"/>
          <a:ext cx="134578" cy="0"/>
        </a:xfrm>
        <a:custGeom>
          <a:avLst/>
          <a:gdLst/>
          <a:ahLst/>
          <a:cxnLst/>
          <a:rect l="0" t="0" r="0" b="0"/>
          <a:pathLst>
            <a:path>
              <a:moveTo>
                <a:pt x="0" y="0"/>
              </a:moveTo>
              <a:lnTo>
                <a:pt x="134578"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AF359F-D12E-48E3-990E-4307F717B988}">
      <dsp:nvSpPr>
        <dsp:cNvPr id="0" name=""/>
        <dsp:cNvSpPr/>
      </dsp:nvSpPr>
      <dsp:spPr>
        <a:xfrm>
          <a:off x="4171410" y="122227"/>
          <a:ext cx="1398700" cy="1097730"/>
        </a:xfrm>
        <a:prstGeom prst="roundRect">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s-EC" sz="900" kern="1200">
              <a:solidFill>
                <a:sysClr val="windowText" lastClr="000000"/>
              </a:solidFill>
            </a:rPr>
            <a:t>Dotación y mantenimiento de infraestructura vial acorde a los requerimientos productivos, turísticos y de conectividad urbano-rural.</a:t>
          </a:r>
        </a:p>
      </dsp:txBody>
      <dsp:txXfrm>
        <a:off x="4224997" y="175814"/>
        <a:ext cx="1291526" cy="990556"/>
      </dsp:txXfrm>
    </dsp:sp>
    <dsp:sp modelId="{136CCDFB-5A84-4DFC-BAC1-B976C3656BA7}">
      <dsp:nvSpPr>
        <dsp:cNvPr id="0" name=""/>
        <dsp:cNvSpPr/>
      </dsp:nvSpPr>
      <dsp:spPr>
        <a:xfrm rot="1633590">
          <a:off x="3934032" y="2072928"/>
          <a:ext cx="232979" cy="0"/>
        </a:xfrm>
        <a:custGeom>
          <a:avLst/>
          <a:gdLst/>
          <a:ahLst/>
          <a:cxnLst/>
          <a:rect l="0" t="0" r="0" b="0"/>
          <a:pathLst>
            <a:path>
              <a:moveTo>
                <a:pt x="0" y="0"/>
              </a:moveTo>
              <a:lnTo>
                <a:pt x="232979"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351C4A-5EA7-4DDE-8365-DDB397510993}">
      <dsp:nvSpPr>
        <dsp:cNvPr id="0" name=""/>
        <dsp:cNvSpPr/>
      </dsp:nvSpPr>
      <dsp:spPr>
        <a:xfrm>
          <a:off x="4154105" y="1922920"/>
          <a:ext cx="1436382" cy="1145646"/>
        </a:xfrm>
        <a:prstGeom prst="roundRect">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s-EC" sz="900" kern="1200">
              <a:solidFill>
                <a:sysClr val="windowText" lastClr="000000"/>
              </a:solidFill>
            </a:rPr>
            <a:t>Dotación de la red de energía eléctrica de acuerdo al crecimiento y necesidades de la población.</a:t>
          </a:r>
        </a:p>
      </dsp:txBody>
      <dsp:txXfrm>
        <a:off x="4210031" y="1978846"/>
        <a:ext cx="1324530" cy="1033794"/>
      </dsp:txXfrm>
    </dsp:sp>
    <dsp:sp modelId="{862DE0FA-81C2-48AD-998D-C81F7B3EDBF2}">
      <dsp:nvSpPr>
        <dsp:cNvPr id="0" name=""/>
        <dsp:cNvSpPr/>
      </dsp:nvSpPr>
      <dsp:spPr>
        <a:xfrm rot="5400000">
          <a:off x="2873227" y="2153223"/>
          <a:ext cx="267179" cy="0"/>
        </a:xfrm>
        <a:custGeom>
          <a:avLst/>
          <a:gdLst/>
          <a:ahLst/>
          <a:cxnLst/>
          <a:rect l="0" t="0" r="0" b="0"/>
          <a:pathLst>
            <a:path>
              <a:moveTo>
                <a:pt x="0" y="0"/>
              </a:moveTo>
              <a:lnTo>
                <a:pt x="267179"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6A7B2B-C9D5-4AD5-826C-099B170303EA}">
      <dsp:nvSpPr>
        <dsp:cNvPr id="0" name=""/>
        <dsp:cNvSpPr/>
      </dsp:nvSpPr>
      <dsp:spPr>
        <a:xfrm>
          <a:off x="2364458" y="2286813"/>
          <a:ext cx="1284718" cy="1051619"/>
        </a:xfrm>
        <a:prstGeom prst="roundRect">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s-EC" sz="900" kern="1200">
              <a:solidFill>
                <a:sysClr val="windowText" lastClr="000000"/>
              </a:solidFill>
            </a:rPr>
            <a:t>Dotación de alumbrado público y aprovechamiento de recursos naturales potenciales.</a:t>
          </a:r>
        </a:p>
      </dsp:txBody>
      <dsp:txXfrm>
        <a:off x="2415794" y="2338149"/>
        <a:ext cx="1182046" cy="948947"/>
      </dsp:txXfrm>
    </dsp:sp>
    <dsp:sp modelId="{40546B40-B82E-4797-8CCA-C4A46CD44160}">
      <dsp:nvSpPr>
        <dsp:cNvPr id="0" name=""/>
        <dsp:cNvSpPr/>
      </dsp:nvSpPr>
      <dsp:spPr>
        <a:xfrm rot="9046098">
          <a:off x="1909061" y="2080495"/>
          <a:ext cx="249258" cy="0"/>
        </a:xfrm>
        <a:custGeom>
          <a:avLst/>
          <a:gdLst/>
          <a:ahLst/>
          <a:cxnLst/>
          <a:rect l="0" t="0" r="0" b="0"/>
          <a:pathLst>
            <a:path>
              <a:moveTo>
                <a:pt x="0" y="0"/>
              </a:moveTo>
              <a:lnTo>
                <a:pt x="249258"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E7B2B7-E37B-443D-89F0-6B203854E432}">
      <dsp:nvSpPr>
        <dsp:cNvPr id="0" name=""/>
        <dsp:cNvSpPr/>
      </dsp:nvSpPr>
      <dsp:spPr>
        <a:xfrm>
          <a:off x="606143" y="1915620"/>
          <a:ext cx="1318789" cy="1189476"/>
        </a:xfrm>
        <a:prstGeom prst="roundRect">
          <a:avLst/>
        </a:prstGeom>
        <a:solidFill>
          <a:schemeClr val="accent5">
            <a:hueOff val="-8278230"/>
            <a:satOff val="33176"/>
            <a:lumOff val="719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s-EC" sz="900" kern="1200">
              <a:solidFill>
                <a:sysClr val="windowText" lastClr="000000"/>
              </a:solidFill>
            </a:rPr>
            <a:t>Gestión del transporte público y de servicios que viabilice actividades productivas y turísticas.</a:t>
          </a:r>
        </a:p>
      </dsp:txBody>
      <dsp:txXfrm>
        <a:off x="664208" y="1973685"/>
        <a:ext cx="1202659" cy="1073346"/>
      </dsp:txXfrm>
    </dsp:sp>
    <dsp:sp modelId="{8E911282-0E1B-4481-B399-FFDF411E4E84}">
      <dsp:nvSpPr>
        <dsp:cNvPr id="0" name=""/>
        <dsp:cNvSpPr/>
      </dsp:nvSpPr>
      <dsp:spPr>
        <a:xfrm rot="12390624">
          <a:off x="1928761" y="1026700"/>
          <a:ext cx="114342" cy="0"/>
        </a:xfrm>
        <a:custGeom>
          <a:avLst/>
          <a:gdLst/>
          <a:ahLst/>
          <a:cxnLst/>
          <a:rect l="0" t="0" r="0" b="0"/>
          <a:pathLst>
            <a:path>
              <a:moveTo>
                <a:pt x="0" y="0"/>
              </a:moveTo>
              <a:lnTo>
                <a:pt x="114342"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142D1B-06C0-426E-9E51-62EF74E18DCC}">
      <dsp:nvSpPr>
        <dsp:cNvPr id="0" name=""/>
        <dsp:cNvSpPr/>
      </dsp:nvSpPr>
      <dsp:spPr>
        <a:xfrm>
          <a:off x="525297" y="133872"/>
          <a:ext cx="1409475" cy="1031561"/>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s-EC" sz="900" kern="1200">
              <a:solidFill>
                <a:sysClr val="windowText" lastClr="000000"/>
              </a:solidFill>
            </a:rPr>
            <a:t>Suministro de los servicios básicos, equipamientos, telefonía fija, móvil e internet. </a:t>
          </a:r>
        </a:p>
      </dsp:txBody>
      <dsp:txXfrm>
        <a:off x="575654" y="184229"/>
        <a:ext cx="1308761" cy="930847"/>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9AF9A5-AD95-4E63-B25E-4E4DCCF2DE9A}">
      <dsp:nvSpPr>
        <dsp:cNvPr id="0" name=""/>
        <dsp:cNvSpPr/>
      </dsp:nvSpPr>
      <dsp:spPr>
        <a:xfrm>
          <a:off x="2101078" y="1381347"/>
          <a:ext cx="2288045" cy="984891"/>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EC" sz="1050" b="1" i="1" kern="1200">
              <a:solidFill>
                <a:sysClr val="windowText" lastClr="000000"/>
              </a:solidFill>
            </a:rPr>
            <a:t>Gestionar la dotación y mantenimiento de infraestructura vial acorde a los requerimientos productivos, turísticos y de conectividad urbano-rural.</a:t>
          </a:r>
          <a:endParaRPr lang="es-EC" sz="1050" b="1" kern="1200">
            <a:solidFill>
              <a:sysClr val="windowText" lastClr="000000"/>
            </a:solidFill>
          </a:endParaRPr>
        </a:p>
      </dsp:txBody>
      <dsp:txXfrm>
        <a:off x="2436154" y="1525581"/>
        <a:ext cx="1617893" cy="696423"/>
      </dsp:txXfrm>
    </dsp:sp>
    <dsp:sp modelId="{C25B3F11-7E01-4AB3-943F-6B0E5959FB34}">
      <dsp:nvSpPr>
        <dsp:cNvPr id="0" name=""/>
        <dsp:cNvSpPr/>
      </dsp:nvSpPr>
      <dsp:spPr>
        <a:xfrm rot="16200000">
          <a:off x="3085833" y="910036"/>
          <a:ext cx="318535" cy="359642"/>
        </a:xfrm>
        <a:prstGeom prst="rightArrow">
          <a:avLst>
            <a:gd name="adj1" fmla="val 60000"/>
            <a:gd name="adj2" fmla="val 5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C" sz="800" kern="1200"/>
        </a:p>
      </dsp:txBody>
      <dsp:txXfrm>
        <a:off x="3133613" y="1029744"/>
        <a:ext cx="222975" cy="215786"/>
      </dsp:txXfrm>
    </dsp:sp>
    <dsp:sp modelId="{4C9DACD1-118A-4572-A62C-2744B989896D}">
      <dsp:nvSpPr>
        <dsp:cNvPr id="0" name=""/>
        <dsp:cNvSpPr/>
      </dsp:nvSpPr>
      <dsp:spPr>
        <a:xfrm>
          <a:off x="2123968" y="2219"/>
          <a:ext cx="2242264" cy="778118"/>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C" sz="800" kern="1200"/>
            <a:t>Rehabilitar y mantener los caminos rurales que permita acercar las zonas de producción al mercado, dinamizando la economía de la parroquia.</a:t>
          </a:r>
        </a:p>
      </dsp:txBody>
      <dsp:txXfrm>
        <a:off x="2452340" y="116172"/>
        <a:ext cx="1585520" cy="550212"/>
      </dsp:txXfrm>
    </dsp:sp>
    <dsp:sp modelId="{22FA79C6-C8A3-44B4-8A5B-25C90B1F4279}">
      <dsp:nvSpPr>
        <dsp:cNvPr id="0" name=""/>
        <dsp:cNvSpPr/>
      </dsp:nvSpPr>
      <dsp:spPr>
        <a:xfrm rot="797328">
          <a:off x="4386056" y="2005167"/>
          <a:ext cx="353283" cy="359642"/>
        </a:xfrm>
        <a:prstGeom prst="rightArrow">
          <a:avLst>
            <a:gd name="adj1" fmla="val 60000"/>
            <a:gd name="adj2" fmla="val 50000"/>
          </a:avLst>
        </a:prstGeom>
        <a:gradFill rotWithShape="0">
          <a:gsLst>
            <a:gs pos="0">
              <a:schemeClr val="accent4">
                <a:hueOff val="-2232385"/>
                <a:satOff val="13449"/>
                <a:lumOff val="1078"/>
                <a:alphaOff val="0"/>
                <a:shade val="51000"/>
                <a:satMod val="130000"/>
              </a:schemeClr>
            </a:gs>
            <a:gs pos="80000">
              <a:schemeClr val="accent4">
                <a:hueOff val="-2232385"/>
                <a:satOff val="13449"/>
                <a:lumOff val="1078"/>
                <a:alphaOff val="0"/>
                <a:shade val="93000"/>
                <a:satMod val="130000"/>
              </a:schemeClr>
            </a:gs>
            <a:gs pos="100000">
              <a:schemeClr val="accent4">
                <a:hueOff val="-2232385"/>
                <a:satOff val="13449"/>
                <a:lumOff val="107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C" sz="800" kern="1200"/>
        </a:p>
      </dsp:txBody>
      <dsp:txXfrm>
        <a:off x="4387475" y="2064914"/>
        <a:ext cx="247298" cy="215786"/>
      </dsp:txXfrm>
    </dsp:sp>
    <dsp:sp modelId="{C4CC2144-F978-47CA-AA52-8E5137A0501F}">
      <dsp:nvSpPr>
        <dsp:cNvPr id="0" name=""/>
        <dsp:cNvSpPr/>
      </dsp:nvSpPr>
      <dsp:spPr>
        <a:xfrm>
          <a:off x="4887743" y="1720054"/>
          <a:ext cx="1057771" cy="1333236"/>
        </a:xfrm>
        <a:prstGeom prst="ellipse">
          <a:avLst/>
        </a:prstGeom>
        <a:gradFill rotWithShape="0">
          <a:gsLst>
            <a:gs pos="0">
              <a:schemeClr val="accent4">
                <a:hueOff val="-2232385"/>
                <a:satOff val="13449"/>
                <a:lumOff val="1078"/>
                <a:alphaOff val="0"/>
                <a:shade val="51000"/>
                <a:satMod val="130000"/>
              </a:schemeClr>
            </a:gs>
            <a:gs pos="80000">
              <a:schemeClr val="accent4">
                <a:hueOff val="-2232385"/>
                <a:satOff val="13449"/>
                <a:lumOff val="1078"/>
                <a:alphaOff val="0"/>
                <a:shade val="93000"/>
                <a:satMod val="130000"/>
              </a:schemeClr>
            </a:gs>
            <a:gs pos="100000">
              <a:schemeClr val="accent4">
                <a:hueOff val="-2232385"/>
                <a:satOff val="13449"/>
                <a:lumOff val="107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C" sz="800" kern="1200"/>
            <a:t>Generar servicios de calidad para el transporte público, la distribución de productos, dotación de hidrocarburos y energía eléctrica.</a:t>
          </a:r>
        </a:p>
      </dsp:txBody>
      <dsp:txXfrm>
        <a:off x="5042650" y="1915302"/>
        <a:ext cx="747957" cy="942740"/>
      </dsp:txXfrm>
    </dsp:sp>
    <dsp:sp modelId="{D1FD9221-0623-48E3-A1EE-D786198E37DB}">
      <dsp:nvSpPr>
        <dsp:cNvPr id="0" name=""/>
        <dsp:cNvSpPr/>
      </dsp:nvSpPr>
      <dsp:spPr>
        <a:xfrm rot="10429632">
          <a:off x="1738591" y="1841680"/>
          <a:ext cx="281583" cy="359642"/>
        </a:xfrm>
        <a:prstGeom prst="rightArrow">
          <a:avLst>
            <a:gd name="adj1" fmla="val 60000"/>
            <a:gd name="adj2" fmla="val 50000"/>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C" sz="800" kern="1200"/>
        </a:p>
      </dsp:txBody>
      <dsp:txXfrm rot="10800000">
        <a:off x="1822821" y="1909066"/>
        <a:ext cx="197108" cy="215786"/>
      </dsp:txXfrm>
    </dsp:sp>
    <dsp:sp modelId="{8DD3026A-BF40-409A-B0A8-358FA9B046E6}">
      <dsp:nvSpPr>
        <dsp:cNvPr id="0" name=""/>
        <dsp:cNvSpPr/>
      </dsp:nvSpPr>
      <dsp:spPr>
        <a:xfrm>
          <a:off x="171778" y="1599250"/>
          <a:ext cx="1443308" cy="1057771"/>
        </a:xfrm>
        <a:prstGeom prst="ellipse">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C" sz="800" kern="1200">
              <a:solidFill>
                <a:sysClr val="windowText" lastClr="000000"/>
              </a:solidFill>
            </a:rPr>
            <a:t>Integrar en los diferentes niveles, los sistemas de tecnología de información y comunicaciones (TIC), como medios para elevar la calidad de la educación y de desarrollo.</a:t>
          </a:r>
        </a:p>
      </dsp:txBody>
      <dsp:txXfrm>
        <a:off x="383146" y="1754157"/>
        <a:ext cx="1020572" cy="7479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9AF9A5-AD95-4E63-B25E-4E4DCCF2DE9A}">
      <dsp:nvSpPr>
        <dsp:cNvPr id="0" name=""/>
        <dsp:cNvSpPr/>
      </dsp:nvSpPr>
      <dsp:spPr>
        <a:xfrm>
          <a:off x="1815667" y="1340793"/>
          <a:ext cx="2064857" cy="1612436"/>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C" sz="1000" b="1" i="1" kern="1200">
              <a:solidFill>
                <a:sysClr val="windowText" lastClr="000000"/>
              </a:solidFill>
            </a:rPr>
            <a:t>Recuperar y conservar los ecosistemas naturales garantizado el aprovechamiento y su protección a través de un manejo sustentable que generen alternativas productivas y turísticas..</a:t>
          </a:r>
          <a:endParaRPr lang="es-EC" sz="1000" b="1" kern="1200">
            <a:solidFill>
              <a:sysClr val="windowText" lastClr="000000"/>
            </a:solidFill>
          </a:endParaRPr>
        </a:p>
      </dsp:txBody>
      <dsp:txXfrm>
        <a:off x="2118058" y="1576929"/>
        <a:ext cx="1460075" cy="1140164"/>
      </dsp:txXfrm>
    </dsp:sp>
    <dsp:sp modelId="{C25B3F11-7E01-4AB3-943F-6B0E5959FB34}">
      <dsp:nvSpPr>
        <dsp:cNvPr id="0" name=""/>
        <dsp:cNvSpPr/>
      </dsp:nvSpPr>
      <dsp:spPr>
        <a:xfrm rot="16200000">
          <a:off x="2792700" y="1047545"/>
          <a:ext cx="110792" cy="383722"/>
        </a:xfrm>
        <a:prstGeom prst="rightArrow">
          <a:avLst>
            <a:gd name="adj1" fmla="val 60000"/>
            <a:gd name="adj2" fmla="val 5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C" sz="800" kern="1200"/>
        </a:p>
      </dsp:txBody>
      <dsp:txXfrm>
        <a:off x="2809319" y="1140908"/>
        <a:ext cx="77554" cy="230234"/>
      </dsp:txXfrm>
    </dsp:sp>
    <dsp:sp modelId="{4C9DACD1-118A-4572-A62C-2744B989896D}">
      <dsp:nvSpPr>
        <dsp:cNvPr id="0" name=""/>
        <dsp:cNvSpPr/>
      </dsp:nvSpPr>
      <dsp:spPr>
        <a:xfrm>
          <a:off x="2283798" y="3153"/>
          <a:ext cx="1128596" cy="1128596"/>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C" sz="800" kern="1200"/>
            <a:t>Recuperar y conservar los Ecosistemas Naturales. </a:t>
          </a:r>
        </a:p>
      </dsp:txBody>
      <dsp:txXfrm>
        <a:off x="2449077" y="168432"/>
        <a:ext cx="798038" cy="798038"/>
      </dsp:txXfrm>
    </dsp:sp>
    <dsp:sp modelId="{22FA79C6-C8A3-44B4-8A5B-25C90B1F4279}">
      <dsp:nvSpPr>
        <dsp:cNvPr id="0" name=""/>
        <dsp:cNvSpPr/>
      </dsp:nvSpPr>
      <dsp:spPr>
        <a:xfrm rot="19562094">
          <a:off x="3732301" y="1226278"/>
          <a:ext cx="395623" cy="383722"/>
        </a:xfrm>
        <a:prstGeom prst="rightArrow">
          <a:avLst>
            <a:gd name="adj1" fmla="val 60000"/>
            <a:gd name="adj2" fmla="val 50000"/>
          </a:avLst>
        </a:prstGeom>
        <a:gradFill rotWithShape="0">
          <a:gsLst>
            <a:gs pos="0">
              <a:schemeClr val="accent4">
                <a:hueOff val="-892954"/>
                <a:satOff val="5380"/>
                <a:lumOff val="431"/>
                <a:alphaOff val="0"/>
                <a:shade val="51000"/>
                <a:satMod val="130000"/>
              </a:schemeClr>
            </a:gs>
            <a:gs pos="80000">
              <a:schemeClr val="accent4">
                <a:hueOff val="-892954"/>
                <a:satOff val="5380"/>
                <a:lumOff val="431"/>
                <a:alphaOff val="0"/>
                <a:shade val="93000"/>
                <a:satMod val="130000"/>
              </a:schemeClr>
            </a:gs>
            <a:gs pos="100000">
              <a:schemeClr val="accent4">
                <a:hueOff val="-892954"/>
                <a:satOff val="5380"/>
                <a:lumOff val="43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C" sz="800" kern="1200"/>
        </a:p>
      </dsp:txBody>
      <dsp:txXfrm>
        <a:off x="3742122" y="1335179"/>
        <a:ext cx="280506" cy="230234"/>
      </dsp:txXfrm>
    </dsp:sp>
    <dsp:sp modelId="{C4CC2144-F978-47CA-AA52-8E5137A0501F}">
      <dsp:nvSpPr>
        <dsp:cNvPr id="0" name=""/>
        <dsp:cNvSpPr/>
      </dsp:nvSpPr>
      <dsp:spPr>
        <a:xfrm>
          <a:off x="4152666" y="323801"/>
          <a:ext cx="1128596" cy="1128596"/>
        </a:xfrm>
        <a:prstGeom prst="ellipse">
          <a:avLst/>
        </a:prstGeom>
        <a:gradFill rotWithShape="0">
          <a:gsLst>
            <a:gs pos="0">
              <a:schemeClr val="accent4">
                <a:hueOff val="-892954"/>
                <a:satOff val="5380"/>
                <a:lumOff val="431"/>
                <a:alphaOff val="0"/>
                <a:shade val="51000"/>
                <a:satMod val="130000"/>
              </a:schemeClr>
            </a:gs>
            <a:gs pos="80000">
              <a:schemeClr val="accent4">
                <a:hueOff val="-892954"/>
                <a:satOff val="5380"/>
                <a:lumOff val="431"/>
                <a:alphaOff val="0"/>
                <a:shade val="93000"/>
                <a:satMod val="130000"/>
              </a:schemeClr>
            </a:gs>
            <a:gs pos="100000">
              <a:schemeClr val="accent4">
                <a:hueOff val="-892954"/>
                <a:satOff val="5380"/>
                <a:lumOff val="43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C" sz="800" kern="1200"/>
            <a:t>Garantizar el aprovechamiento y la protección de los recursos naturales a través de un manejo sustentable. </a:t>
          </a:r>
        </a:p>
      </dsp:txBody>
      <dsp:txXfrm>
        <a:off x="4317945" y="489080"/>
        <a:ext cx="798038" cy="798038"/>
      </dsp:txXfrm>
    </dsp:sp>
    <dsp:sp modelId="{D1FD9221-0623-48E3-A1EE-D786198E37DB}">
      <dsp:nvSpPr>
        <dsp:cNvPr id="0" name=""/>
        <dsp:cNvSpPr/>
      </dsp:nvSpPr>
      <dsp:spPr>
        <a:xfrm rot="1889406">
          <a:off x="3777287" y="2652028"/>
          <a:ext cx="416902" cy="383722"/>
        </a:xfrm>
        <a:prstGeom prst="rightArrow">
          <a:avLst>
            <a:gd name="adj1" fmla="val 60000"/>
            <a:gd name="adj2" fmla="val 50000"/>
          </a:avLst>
        </a:prstGeom>
        <a:gradFill rotWithShape="0">
          <a:gsLst>
            <a:gs pos="0">
              <a:schemeClr val="accent4">
                <a:hueOff val="-1785908"/>
                <a:satOff val="10760"/>
                <a:lumOff val="862"/>
                <a:alphaOff val="0"/>
                <a:shade val="51000"/>
                <a:satMod val="130000"/>
              </a:schemeClr>
            </a:gs>
            <a:gs pos="80000">
              <a:schemeClr val="accent4">
                <a:hueOff val="-1785908"/>
                <a:satOff val="10760"/>
                <a:lumOff val="862"/>
                <a:alphaOff val="0"/>
                <a:shade val="93000"/>
                <a:satMod val="130000"/>
              </a:schemeClr>
            </a:gs>
            <a:gs pos="100000">
              <a:schemeClr val="accent4">
                <a:hueOff val="-1785908"/>
                <a:satOff val="10760"/>
                <a:lumOff val="86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C" sz="800" kern="1200"/>
        </a:p>
      </dsp:txBody>
      <dsp:txXfrm>
        <a:off x="3785764" y="2698706"/>
        <a:ext cx="301785" cy="230234"/>
      </dsp:txXfrm>
    </dsp:sp>
    <dsp:sp modelId="{8DD3026A-BF40-409A-B0A8-358FA9B046E6}">
      <dsp:nvSpPr>
        <dsp:cNvPr id="0" name=""/>
        <dsp:cNvSpPr/>
      </dsp:nvSpPr>
      <dsp:spPr>
        <a:xfrm>
          <a:off x="4248079" y="2785959"/>
          <a:ext cx="1128596" cy="1128596"/>
        </a:xfrm>
        <a:prstGeom prst="ellipse">
          <a:avLst/>
        </a:prstGeom>
        <a:gradFill rotWithShape="0">
          <a:gsLst>
            <a:gs pos="0">
              <a:schemeClr val="accent4">
                <a:hueOff val="-1785908"/>
                <a:satOff val="10760"/>
                <a:lumOff val="862"/>
                <a:alphaOff val="0"/>
                <a:shade val="51000"/>
                <a:satMod val="130000"/>
              </a:schemeClr>
            </a:gs>
            <a:gs pos="80000">
              <a:schemeClr val="accent4">
                <a:hueOff val="-1785908"/>
                <a:satOff val="10760"/>
                <a:lumOff val="862"/>
                <a:alphaOff val="0"/>
                <a:shade val="93000"/>
                <a:satMod val="130000"/>
              </a:schemeClr>
            </a:gs>
            <a:gs pos="100000">
              <a:schemeClr val="accent4">
                <a:hueOff val="-1785908"/>
                <a:satOff val="10760"/>
                <a:lumOff val="86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C" sz="800" kern="1200"/>
            <a:t>Generar alternativas productivas y turísticas basadas en la conservación de la biodiversidad. </a:t>
          </a:r>
        </a:p>
      </dsp:txBody>
      <dsp:txXfrm>
        <a:off x="4413358" y="2951238"/>
        <a:ext cx="798038" cy="798038"/>
      </dsp:txXfrm>
    </dsp:sp>
    <dsp:sp modelId="{C6679AF7-607D-4280-947E-8D3C7AE4047E}">
      <dsp:nvSpPr>
        <dsp:cNvPr id="0" name=""/>
        <dsp:cNvSpPr/>
      </dsp:nvSpPr>
      <dsp:spPr>
        <a:xfrm rot="5400000">
          <a:off x="2792700" y="2862754"/>
          <a:ext cx="110792" cy="383722"/>
        </a:xfrm>
        <a:prstGeom prst="rightArrow">
          <a:avLst>
            <a:gd name="adj1" fmla="val 60000"/>
            <a:gd name="adj2" fmla="val 50000"/>
          </a:avLst>
        </a:prstGeom>
        <a:gradFill rotWithShape="0">
          <a:gsLst>
            <a:gs pos="0">
              <a:schemeClr val="accent4">
                <a:hueOff val="-2678862"/>
                <a:satOff val="16139"/>
                <a:lumOff val="1294"/>
                <a:alphaOff val="0"/>
                <a:shade val="51000"/>
                <a:satMod val="130000"/>
              </a:schemeClr>
            </a:gs>
            <a:gs pos="80000">
              <a:schemeClr val="accent4">
                <a:hueOff val="-2678862"/>
                <a:satOff val="16139"/>
                <a:lumOff val="1294"/>
                <a:alphaOff val="0"/>
                <a:shade val="93000"/>
                <a:satMod val="130000"/>
              </a:schemeClr>
            </a:gs>
            <a:gs pos="100000">
              <a:schemeClr val="accent4">
                <a:hueOff val="-2678862"/>
                <a:satOff val="16139"/>
                <a:lumOff val="129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C" sz="800" kern="1200"/>
        </a:p>
      </dsp:txBody>
      <dsp:txXfrm>
        <a:off x="2809319" y="2922879"/>
        <a:ext cx="77554" cy="230234"/>
      </dsp:txXfrm>
    </dsp:sp>
    <dsp:sp modelId="{EC1A7525-4EC8-4D23-ACF4-8FDA3CE16220}">
      <dsp:nvSpPr>
        <dsp:cNvPr id="0" name=""/>
        <dsp:cNvSpPr/>
      </dsp:nvSpPr>
      <dsp:spPr>
        <a:xfrm>
          <a:off x="2283798" y="3162273"/>
          <a:ext cx="1128596" cy="1128596"/>
        </a:xfrm>
        <a:prstGeom prst="ellipse">
          <a:avLst/>
        </a:prstGeom>
        <a:gradFill rotWithShape="0">
          <a:gsLst>
            <a:gs pos="0">
              <a:schemeClr val="accent4">
                <a:hueOff val="-2678862"/>
                <a:satOff val="16139"/>
                <a:lumOff val="1294"/>
                <a:alphaOff val="0"/>
                <a:shade val="51000"/>
                <a:satMod val="130000"/>
              </a:schemeClr>
            </a:gs>
            <a:gs pos="80000">
              <a:schemeClr val="accent4">
                <a:hueOff val="-2678862"/>
                <a:satOff val="16139"/>
                <a:lumOff val="1294"/>
                <a:alphaOff val="0"/>
                <a:shade val="93000"/>
                <a:satMod val="130000"/>
              </a:schemeClr>
            </a:gs>
            <a:gs pos="100000">
              <a:schemeClr val="accent4">
                <a:hueOff val="-2678862"/>
                <a:satOff val="16139"/>
                <a:lumOff val="129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C" sz="800" kern="1200"/>
            <a:t>Impulsar actividades de reforestación y la recuperación de áreas intervenida.</a:t>
          </a:r>
        </a:p>
      </dsp:txBody>
      <dsp:txXfrm>
        <a:off x="2449077" y="3327552"/>
        <a:ext cx="798038" cy="798038"/>
      </dsp:txXfrm>
    </dsp:sp>
    <dsp:sp modelId="{4E7D8D43-846A-460E-AF54-BE88938F5F3F}">
      <dsp:nvSpPr>
        <dsp:cNvPr id="0" name=""/>
        <dsp:cNvSpPr/>
      </dsp:nvSpPr>
      <dsp:spPr>
        <a:xfrm rot="9007362">
          <a:off x="1637548" y="2566456"/>
          <a:ext cx="292954" cy="383722"/>
        </a:xfrm>
        <a:prstGeom prst="rightArrow">
          <a:avLst>
            <a:gd name="adj1" fmla="val 60000"/>
            <a:gd name="adj2" fmla="val 50000"/>
          </a:avLst>
        </a:prstGeom>
        <a:gradFill rotWithShape="0">
          <a:gsLst>
            <a:gs pos="0">
              <a:schemeClr val="accent4">
                <a:hueOff val="-3571816"/>
                <a:satOff val="21519"/>
                <a:lumOff val="1725"/>
                <a:alphaOff val="0"/>
                <a:shade val="51000"/>
                <a:satMod val="130000"/>
              </a:schemeClr>
            </a:gs>
            <a:gs pos="80000">
              <a:schemeClr val="accent4">
                <a:hueOff val="-3571816"/>
                <a:satOff val="21519"/>
                <a:lumOff val="1725"/>
                <a:alphaOff val="0"/>
                <a:shade val="93000"/>
                <a:satMod val="130000"/>
              </a:schemeClr>
            </a:gs>
            <a:gs pos="100000">
              <a:schemeClr val="accent4">
                <a:hueOff val="-3571816"/>
                <a:satOff val="21519"/>
                <a:lumOff val="172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C" sz="800" kern="1200"/>
        </a:p>
      </dsp:txBody>
      <dsp:txXfrm rot="10800000">
        <a:off x="1719594" y="2621310"/>
        <a:ext cx="205068" cy="230234"/>
      </dsp:txXfrm>
    </dsp:sp>
    <dsp:sp modelId="{72125C20-E8BD-42D1-A1E3-8AD77C6B9D26}">
      <dsp:nvSpPr>
        <dsp:cNvPr id="0" name=""/>
        <dsp:cNvSpPr/>
      </dsp:nvSpPr>
      <dsp:spPr>
        <a:xfrm>
          <a:off x="209908" y="2674646"/>
          <a:ext cx="1475030" cy="1128596"/>
        </a:xfrm>
        <a:prstGeom prst="ellipse">
          <a:avLst/>
        </a:prstGeom>
        <a:gradFill rotWithShape="0">
          <a:gsLst>
            <a:gs pos="0">
              <a:schemeClr val="accent4">
                <a:hueOff val="-3571816"/>
                <a:satOff val="21519"/>
                <a:lumOff val="1725"/>
                <a:alphaOff val="0"/>
                <a:shade val="51000"/>
                <a:satMod val="130000"/>
              </a:schemeClr>
            </a:gs>
            <a:gs pos="80000">
              <a:schemeClr val="accent4">
                <a:hueOff val="-3571816"/>
                <a:satOff val="21519"/>
                <a:lumOff val="1725"/>
                <a:alphaOff val="0"/>
                <a:shade val="93000"/>
                <a:satMod val="130000"/>
              </a:schemeClr>
            </a:gs>
            <a:gs pos="100000">
              <a:schemeClr val="accent4">
                <a:hueOff val="-3571816"/>
                <a:satOff val="21519"/>
                <a:lumOff val="172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C" sz="800" kern="1200">
              <a:solidFill>
                <a:sysClr val="windowText" lastClr="000000"/>
              </a:solidFill>
            </a:rPr>
            <a:t>Fortalecer el manejo adecuado de los residuos orgánicos e inorgánicos y líquidos reduciendo los impactos negativos al medio para generar un entorno saludable.</a:t>
          </a:r>
        </a:p>
      </dsp:txBody>
      <dsp:txXfrm>
        <a:off x="425921" y="2839925"/>
        <a:ext cx="1043004" cy="798038"/>
      </dsp:txXfrm>
    </dsp:sp>
    <dsp:sp modelId="{E48DE9AE-9AC4-4873-BF2E-746A14B75FF6}">
      <dsp:nvSpPr>
        <dsp:cNvPr id="0" name=""/>
        <dsp:cNvSpPr/>
      </dsp:nvSpPr>
      <dsp:spPr>
        <a:xfrm rot="12789558">
          <a:off x="1456899" y="1200842"/>
          <a:ext cx="473410" cy="383722"/>
        </a:xfrm>
        <a:prstGeom prst="rightArrow">
          <a:avLst>
            <a:gd name="adj1" fmla="val 60000"/>
            <a:gd name="adj2" fmla="val 50000"/>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C" sz="800" kern="1200"/>
        </a:p>
      </dsp:txBody>
      <dsp:txXfrm rot="10800000">
        <a:off x="1562643" y="1309069"/>
        <a:ext cx="358293" cy="230234"/>
      </dsp:txXfrm>
    </dsp:sp>
    <dsp:sp modelId="{B290E1EA-3E11-4D25-A806-A52D71656307}">
      <dsp:nvSpPr>
        <dsp:cNvPr id="0" name=""/>
        <dsp:cNvSpPr/>
      </dsp:nvSpPr>
      <dsp:spPr>
        <a:xfrm>
          <a:off x="271801" y="268140"/>
          <a:ext cx="1128596" cy="1128596"/>
        </a:xfrm>
        <a:prstGeom prst="ellipse">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C" sz="800" kern="1200">
              <a:solidFill>
                <a:sysClr val="windowText" lastClr="000000"/>
              </a:solidFill>
            </a:rPr>
            <a:t>Prevenir desastres naturales certificando el bienestar de la población local.</a:t>
          </a:r>
        </a:p>
      </dsp:txBody>
      <dsp:txXfrm>
        <a:off x="437080" y="433419"/>
        <a:ext cx="798038" cy="79803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DC7066-E0D9-4F91-A5C0-EFBD4136A6D7}">
      <dsp:nvSpPr>
        <dsp:cNvPr id="0" name=""/>
        <dsp:cNvSpPr/>
      </dsp:nvSpPr>
      <dsp:spPr>
        <a:xfrm>
          <a:off x="1740720" y="1427812"/>
          <a:ext cx="2098641" cy="1980067"/>
        </a:xfrm>
        <a:prstGeom prst="ellipse">
          <a:avLst/>
        </a:prstGeom>
        <a:solidFill>
          <a:schemeClr val="accent4">
            <a:lumMod val="60000"/>
            <a:lumOff val="40000"/>
          </a:schemeClr>
        </a:solidFill>
        <a:ln w="25400" cap="flat" cmpd="sng" algn="ctr">
          <a:solidFill>
            <a:schemeClr val="accent4">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b="1" i="1" kern="1200">
              <a:solidFill>
                <a:sysClr val="windowText" lastClr="000000"/>
              </a:solidFill>
            </a:rPr>
            <a:t>Promover el desarrollo de la gestión empresarial de los productores con la finalidad de lograr mayores niveles de eficiencia, eficacia, productividad y competitividad a travéz de la asociatividad productiva.</a:t>
          </a:r>
        </a:p>
      </dsp:txBody>
      <dsp:txXfrm>
        <a:off x="2048059" y="1717786"/>
        <a:ext cx="1483963" cy="1400119"/>
      </dsp:txXfrm>
    </dsp:sp>
    <dsp:sp modelId="{B611CD2C-0E50-483A-9080-83127AC575B6}">
      <dsp:nvSpPr>
        <dsp:cNvPr id="0" name=""/>
        <dsp:cNvSpPr/>
      </dsp:nvSpPr>
      <dsp:spPr>
        <a:xfrm rot="10671714">
          <a:off x="1461550" y="2472507"/>
          <a:ext cx="295049" cy="421731"/>
        </a:xfrm>
        <a:prstGeom prst="leftArrow">
          <a:avLst>
            <a:gd name="adj1" fmla="val 60000"/>
            <a:gd name="adj2" fmla="val 50000"/>
          </a:avLst>
        </a:prstGeom>
        <a:solidFill>
          <a:srgbClr val="F7A3DF"/>
        </a:solidFill>
        <a:ln>
          <a:solidFill>
            <a:schemeClr val="tx1"/>
          </a:solidFill>
        </a:ln>
        <a:effectLst/>
      </dsp:spPr>
      <dsp:style>
        <a:lnRef idx="0">
          <a:scrgbClr r="0" g="0" b="0"/>
        </a:lnRef>
        <a:fillRef idx="1">
          <a:scrgbClr r="0" g="0" b="0"/>
        </a:fillRef>
        <a:effectRef idx="0">
          <a:scrgbClr r="0" g="0" b="0"/>
        </a:effectRef>
        <a:fontRef idx="minor">
          <a:schemeClr val="lt1"/>
        </a:fontRef>
      </dsp:style>
    </dsp:sp>
    <dsp:sp modelId="{AA9A5E25-5BC0-4185-9599-A525779B4176}">
      <dsp:nvSpPr>
        <dsp:cNvPr id="0" name=""/>
        <dsp:cNvSpPr/>
      </dsp:nvSpPr>
      <dsp:spPr>
        <a:xfrm>
          <a:off x="45763" y="2129760"/>
          <a:ext cx="1432463" cy="727601"/>
        </a:xfrm>
        <a:prstGeom prst="roundRect">
          <a:avLst>
            <a:gd name="adj" fmla="val 10000"/>
          </a:avLst>
        </a:prstGeom>
        <a:solidFill>
          <a:srgbClr val="F7A3DF"/>
        </a:solidFill>
        <a:ln w="2540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Aprovechar las Escuelas Revolucionarias Agrarias (ERAs) y fortalecer las cajas de ahorro para diversificar la producción del territorio</a:t>
          </a:r>
        </a:p>
      </dsp:txBody>
      <dsp:txXfrm>
        <a:off x="67074" y="2151071"/>
        <a:ext cx="1389841" cy="684979"/>
      </dsp:txXfrm>
    </dsp:sp>
    <dsp:sp modelId="{F25E76A4-6C08-4A0B-A5AB-D20A9122E408}">
      <dsp:nvSpPr>
        <dsp:cNvPr id="0" name=""/>
        <dsp:cNvSpPr/>
      </dsp:nvSpPr>
      <dsp:spPr>
        <a:xfrm rot="12308538">
          <a:off x="1653804" y="1299299"/>
          <a:ext cx="449562" cy="421731"/>
        </a:xfrm>
        <a:prstGeom prst="leftArrow">
          <a:avLst>
            <a:gd name="adj1" fmla="val 60000"/>
            <a:gd name="adj2" fmla="val 50000"/>
          </a:avLst>
        </a:prstGeom>
        <a:solidFill>
          <a:srgbClr val="BBF7AB"/>
        </a:solidFill>
        <a:ln>
          <a:solidFill>
            <a:schemeClr val="tx1"/>
          </a:solidFill>
        </a:ln>
        <a:effectLst/>
      </dsp:spPr>
      <dsp:style>
        <a:lnRef idx="0">
          <a:scrgbClr r="0" g="0" b="0"/>
        </a:lnRef>
        <a:fillRef idx="1">
          <a:scrgbClr r="0" g="0" b="0"/>
        </a:fillRef>
        <a:effectRef idx="0">
          <a:scrgbClr r="0" g="0" b="0"/>
        </a:effectRef>
        <a:fontRef idx="minor">
          <a:schemeClr val="lt1"/>
        </a:fontRef>
      </dsp:style>
    </dsp:sp>
    <dsp:sp modelId="{C61C53A7-EE2B-432B-9C78-73728C962A39}">
      <dsp:nvSpPr>
        <dsp:cNvPr id="0" name=""/>
        <dsp:cNvSpPr/>
      </dsp:nvSpPr>
      <dsp:spPr>
        <a:xfrm>
          <a:off x="0" y="1064901"/>
          <a:ext cx="1624485" cy="849391"/>
        </a:xfrm>
        <a:prstGeom prst="roundRect">
          <a:avLst>
            <a:gd name="adj" fmla="val 10000"/>
          </a:avLst>
        </a:prstGeom>
        <a:solidFill>
          <a:srgbClr val="BBF7AB"/>
        </a:solidFill>
        <a:ln w="2540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Fomentar la soberanía alimentaria con pequeños proyectos productivos orgánicos en los huertos caseros</a:t>
          </a:r>
        </a:p>
      </dsp:txBody>
      <dsp:txXfrm>
        <a:off x="24878" y="1089779"/>
        <a:ext cx="1574729" cy="799635"/>
      </dsp:txXfrm>
    </dsp:sp>
    <dsp:sp modelId="{139D6C84-240F-429F-BF99-986344563184}">
      <dsp:nvSpPr>
        <dsp:cNvPr id="0" name=""/>
        <dsp:cNvSpPr/>
      </dsp:nvSpPr>
      <dsp:spPr>
        <a:xfrm rot="14593140">
          <a:off x="2281605" y="989605"/>
          <a:ext cx="308977" cy="421731"/>
        </a:xfrm>
        <a:prstGeom prst="leftArrow">
          <a:avLst>
            <a:gd name="adj1" fmla="val 60000"/>
            <a:gd name="adj2" fmla="val 50000"/>
          </a:avLst>
        </a:prstGeom>
        <a:solidFill>
          <a:schemeClr val="accent1">
            <a:lumMod val="40000"/>
            <a:lumOff val="60000"/>
          </a:schemeClr>
        </a:solidFill>
        <a:ln>
          <a:solidFill>
            <a:schemeClr val="tx1"/>
          </a:solidFill>
        </a:ln>
        <a:effectLst/>
      </dsp:spPr>
      <dsp:style>
        <a:lnRef idx="0">
          <a:scrgbClr r="0" g="0" b="0"/>
        </a:lnRef>
        <a:fillRef idx="1">
          <a:scrgbClr r="0" g="0" b="0"/>
        </a:fillRef>
        <a:effectRef idx="0">
          <a:scrgbClr r="0" g="0" b="0"/>
        </a:effectRef>
        <a:fontRef idx="minor">
          <a:schemeClr val="lt1"/>
        </a:fontRef>
      </dsp:style>
    </dsp:sp>
    <dsp:sp modelId="{52779460-61C5-4DF1-BB6E-47939146A415}">
      <dsp:nvSpPr>
        <dsp:cNvPr id="0" name=""/>
        <dsp:cNvSpPr/>
      </dsp:nvSpPr>
      <dsp:spPr>
        <a:xfrm>
          <a:off x="985899" y="156533"/>
          <a:ext cx="1726090" cy="793447"/>
        </a:xfrm>
        <a:prstGeom prst="roundRect">
          <a:avLst>
            <a:gd name="adj" fmla="val 10000"/>
          </a:avLst>
        </a:prstGeom>
        <a:solidFill>
          <a:schemeClr val="tx2">
            <a:lumMod val="20000"/>
            <a:lumOff val="80000"/>
          </a:schemeClr>
        </a:solidFill>
        <a:ln w="2540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Capacitar a las organizaciones locales a las buenas prácticas agrícolas.</a:t>
          </a:r>
        </a:p>
      </dsp:txBody>
      <dsp:txXfrm>
        <a:off x="1009138" y="179772"/>
        <a:ext cx="1679612" cy="746969"/>
      </dsp:txXfrm>
    </dsp:sp>
    <dsp:sp modelId="{5391BC38-B068-424F-94B1-78F638EE9BDC}">
      <dsp:nvSpPr>
        <dsp:cNvPr id="0" name=""/>
        <dsp:cNvSpPr/>
      </dsp:nvSpPr>
      <dsp:spPr>
        <a:xfrm rot="17941806">
          <a:off x="2884523" y="999694"/>
          <a:ext cx="291121" cy="421731"/>
        </a:xfrm>
        <a:prstGeom prst="leftArrow">
          <a:avLst>
            <a:gd name="adj1" fmla="val 60000"/>
            <a:gd name="adj2" fmla="val 50000"/>
          </a:avLst>
        </a:prstGeom>
        <a:solidFill>
          <a:srgbClr val="FCE7BC"/>
        </a:solidFill>
        <a:ln>
          <a:solidFill>
            <a:schemeClr val="tx1"/>
          </a:solidFill>
        </a:ln>
        <a:effectLst/>
      </dsp:spPr>
      <dsp:style>
        <a:lnRef idx="0">
          <a:scrgbClr r="0" g="0" b="0"/>
        </a:lnRef>
        <a:fillRef idx="1">
          <a:scrgbClr r="0" g="0" b="0"/>
        </a:fillRef>
        <a:effectRef idx="0">
          <a:scrgbClr r="0" g="0" b="0"/>
        </a:effectRef>
        <a:fontRef idx="minor">
          <a:schemeClr val="lt1"/>
        </a:fontRef>
      </dsp:style>
    </dsp:sp>
    <dsp:sp modelId="{CBE369E6-0C9A-43FE-BE8A-FE2EB30945D5}">
      <dsp:nvSpPr>
        <dsp:cNvPr id="0" name=""/>
        <dsp:cNvSpPr/>
      </dsp:nvSpPr>
      <dsp:spPr>
        <a:xfrm>
          <a:off x="2933967" y="156517"/>
          <a:ext cx="1768818" cy="816915"/>
        </a:xfrm>
        <a:prstGeom prst="roundRect">
          <a:avLst>
            <a:gd name="adj" fmla="val 10000"/>
          </a:avLst>
        </a:prstGeom>
        <a:solidFill>
          <a:srgbClr val="FCE7BC"/>
        </a:solidFill>
        <a:ln w="2540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Mantenimiento de fuentes de agua e implementación de sistema de riego de acuerdo a requerimientos productivos agropecuarios</a:t>
          </a:r>
        </a:p>
      </dsp:txBody>
      <dsp:txXfrm>
        <a:off x="2957894" y="180444"/>
        <a:ext cx="1720964" cy="769061"/>
      </dsp:txXfrm>
    </dsp:sp>
    <dsp:sp modelId="{793E5D08-F8A2-4D0C-81A0-27D4D9DABEA8}">
      <dsp:nvSpPr>
        <dsp:cNvPr id="0" name=""/>
        <dsp:cNvSpPr/>
      </dsp:nvSpPr>
      <dsp:spPr>
        <a:xfrm rot="20027070">
          <a:off x="3335497" y="1208789"/>
          <a:ext cx="449682" cy="421731"/>
        </a:xfrm>
        <a:prstGeom prst="leftArrow">
          <a:avLst>
            <a:gd name="adj1" fmla="val 60000"/>
            <a:gd name="adj2" fmla="val 50000"/>
          </a:avLst>
        </a:prstGeom>
        <a:solidFill>
          <a:srgbClr val="F4FC8C"/>
        </a:solidFill>
        <a:ln>
          <a:solidFill>
            <a:schemeClr val="tx1"/>
          </a:solidFill>
        </a:ln>
        <a:effectLst/>
      </dsp:spPr>
      <dsp:style>
        <a:lnRef idx="0">
          <a:scrgbClr r="0" g="0" b="0"/>
        </a:lnRef>
        <a:fillRef idx="1">
          <a:scrgbClr r="0" g="0" b="0"/>
        </a:fillRef>
        <a:effectRef idx="0">
          <a:scrgbClr r="0" g="0" b="0"/>
        </a:effectRef>
        <a:fontRef idx="minor">
          <a:schemeClr val="lt1"/>
        </a:fontRef>
      </dsp:style>
    </dsp:sp>
    <dsp:sp modelId="{CEC50685-EE9C-4A2B-B2B8-CCC0B043E8D6}">
      <dsp:nvSpPr>
        <dsp:cNvPr id="0" name=""/>
        <dsp:cNvSpPr/>
      </dsp:nvSpPr>
      <dsp:spPr>
        <a:xfrm>
          <a:off x="3838844" y="1080549"/>
          <a:ext cx="1651251" cy="828666"/>
        </a:xfrm>
        <a:prstGeom prst="roundRect">
          <a:avLst>
            <a:gd name="adj" fmla="val 10000"/>
          </a:avLst>
        </a:prstGeom>
        <a:solidFill>
          <a:srgbClr val="F4FC8C"/>
        </a:solidFill>
        <a:ln w="2540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Fortalecimiento de cadenas productivas eficientes con mecanismos diferentes de comercialización: venta directa, convenios con empresas anclas.</a:t>
          </a:r>
        </a:p>
      </dsp:txBody>
      <dsp:txXfrm>
        <a:off x="3863115" y="1104820"/>
        <a:ext cx="1602709" cy="780124"/>
      </dsp:txXfrm>
    </dsp:sp>
    <dsp:sp modelId="{2361CBBC-4E24-49BC-95D2-732D8FC95DF7}">
      <dsp:nvSpPr>
        <dsp:cNvPr id="0" name=""/>
        <dsp:cNvSpPr/>
      </dsp:nvSpPr>
      <dsp:spPr>
        <a:xfrm rot="193410">
          <a:off x="3788633" y="2513979"/>
          <a:ext cx="242286" cy="421731"/>
        </a:xfrm>
        <a:prstGeom prst="leftArrow">
          <a:avLst>
            <a:gd name="adj1" fmla="val 60000"/>
            <a:gd name="adj2" fmla="val 50000"/>
          </a:avLst>
        </a:prstGeom>
        <a:solidFill>
          <a:schemeClr val="accent1">
            <a:lumMod val="20000"/>
            <a:lumOff val="80000"/>
          </a:schemeClr>
        </a:solidFill>
        <a:ln>
          <a:solidFill>
            <a:schemeClr val="tx1"/>
          </a:solidFill>
        </a:ln>
        <a:effectLst/>
      </dsp:spPr>
      <dsp:style>
        <a:lnRef idx="0">
          <a:scrgbClr r="0" g="0" b="0"/>
        </a:lnRef>
        <a:fillRef idx="1">
          <a:scrgbClr r="0" g="0" b="0"/>
        </a:fillRef>
        <a:effectRef idx="0">
          <a:scrgbClr r="0" g="0" b="0"/>
        </a:effectRef>
        <a:fontRef idx="minor">
          <a:schemeClr val="lt1"/>
        </a:fontRef>
      </dsp:style>
    </dsp:sp>
    <dsp:sp modelId="{961B6133-3FEE-43CF-809B-1C52F1C79FCB}">
      <dsp:nvSpPr>
        <dsp:cNvPr id="0" name=""/>
        <dsp:cNvSpPr/>
      </dsp:nvSpPr>
      <dsp:spPr>
        <a:xfrm>
          <a:off x="4016117" y="2148900"/>
          <a:ext cx="1496560" cy="760284"/>
        </a:xfrm>
        <a:prstGeom prst="roundRect">
          <a:avLst>
            <a:gd name="adj" fmla="val 10000"/>
          </a:avLst>
        </a:prstGeom>
        <a:solidFill>
          <a:schemeClr val="tx2">
            <a:lumMod val="20000"/>
            <a:lumOff val="80000"/>
          </a:schemeClr>
        </a:solidFill>
        <a:ln w="2540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Implementación y fortalecimiento de procesos de capacitación y formación a los sectores agrícolas y organización de los agricultores para comprar tierras de forma comunitaria.</a:t>
          </a:r>
        </a:p>
      </dsp:txBody>
      <dsp:txXfrm>
        <a:off x="4038385" y="2171168"/>
        <a:ext cx="1452024" cy="71574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9AF9A5-AD95-4E63-B25E-4E4DCCF2DE9A}">
      <dsp:nvSpPr>
        <dsp:cNvPr id="0" name=""/>
        <dsp:cNvSpPr/>
      </dsp:nvSpPr>
      <dsp:spPr>
        <a:xfrm>
          <a:off x="1951715" y="2025361"/>
          <a:ext cx="2498047" cy="1925711"/>
        </a:xfrm>
        <a:prstGeom prst="ellipse">
          <a:avLst/>
        </a:prstGeom>
        <a:solidFill>
          <a:srgbClr val="FDE075"/>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MX" sz="1050" b="1" i="1" kern="1200">
              <a:solidFill>
                <a:sysClr val="windowText" lastClr="000000"/>
              </a:solidFill>
            </a:rPr>
            <a:t>Promover el desarrollo de la gestión empresarial de los productores con la finalidad de lograr mayores niveles de eficiencia, eficacia, productividad y competitividad a través de la asociatividad productiva.</a:t>
          </a:r>
        </a:p>
      </dsp:txBody>
      <dsp:txXfrm>
        <a:off x="2317546" y="2307375"/>
        <a:ext cx="1766385" cy="1361683"/>
      </dsp:txXfrm>
    </dsp:sp>
    <dsp:sp modelId="{22FA79C6-C8A3-44B4-8A5B-25C90B1F4279}">
      <dsp:nvSpPr>
        <dsp:cNvPr id="0" name=""/>
        <dsp:cNvSpPr/>
      </dsp:nvSpPr>
      <dsp:spPr>
        <a:xfrm rot="16111379">
          <a:off x="3050060" y="1538574"/>
          <a:ext cx="240375" cy="534167"/>
        </a:xfrm>
        <a:prstGeom prst="rightArrow">
          <a:avLst>
            <a:gd name="adj1" fmla="val 60000"/>
            <a:gd name="adj2" fmla="val 50000"/>
          </a:avLst>
        </a:prstGeom>
        <a:solidFill>
          <a:srgbClr val="FACDA8"/>
        </a:solidFill>
        <a:ln>
          <a:solidFill>
            <a:schemeClr val="accent5">
              <a:lumMod val="75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C" sz="800" kern="1200"/>
        </a:p>
      </dsp:txBody>
      <dsp:txXfrm rot="10800000">
        <a:off x="3087045" y="1681451"/>
        <a:ext cx="168263" cy="320501"/>
      </dsp:txXfrm>
    </dsp:sp>
    <dsp:sp modelId="{C4CC2144-F978-47CA-AA52-8E5137A0501F}">
      <dsp:nvSpPr>
        <dsp:cNvPr id="0" name=""/>
        <dsp:cNvSpPr/>
      </dsp:nvSpPr>
      <dsp:spPr>
        <a:xfrm>
          <a:off x="2289851" y="0"/>
          <a:ext cx="1708221" cy="1572385"/>
        </a:xfrm>
        <a:prstGeom prst="ellipse">
          <a:avLst/>
        </a:prstGeom>
        <a:solidFill>
          <a:srgbClr val="FACDA8"/>
        </a:solidFill>
        <a:ln w="25400" cap="flat" cmpd="sng" algn="ctr">
          <a:solidFill>
            <a:schemeClr val="bg2">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Impulsar la construcción y rehabilitación de la infraestructura de riego asegurando una adecuada y racional gestión del recurso hídrico. </a:t>
          </a:r>
          <a:endParaRPr lang="es-EC" sz="800" kern="1200">
            <a:solidFill>
              <a:sysClr val="windowText" lastClr="000000"/>
            </a:solidFill>
          </a:endParaRPr>
        </a:p>
      </dsp:txBody>
      <dsp:txXfrm>
        <a:off x="2540014" y="230270"/>
        <a:ext cx="1207895" cy="1111845"/>
      </dsp:txXfrm>
    </dsp:sp>
    <dsp:sp modelId="{D1FD9221-0623-48E3-A1EE-D786198E37DB}">
      <dsp:nvSpPr>
        <dsp:cNvPr id="0" name=""/>
        <dsp:cNvSpPr/>
      </dsp:nvSpPr>
      <dsp:spPr>
        <a:xfrm rot="19976224">
          <a:off x="4344575" y="2277790"/>
          <a:ext cx="402938" cy="586633"/>
        </a:xfrm>
        <a:prstGeom prst="rightArrow">
          <a:avLst>
            <a:gd name="adj1" fmla="val 60000"/>
            <a:gd name="adj2" fmla="val 50000"/>
          </a:avLst>
        </a:prstGeom>
        <a:solidFill>
          <a:srgbClr val="FFFC8C"/>
        </a:solidFill>
        <a:ln>
          <a:solidFill>
            <a:schemeClr val="accent5">
              <a:lumMod val="75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C" sz="800" kern="1200"/>
        </a:p>
      </dsp:txBody>
      <dsp:txXfrm>
        <a:off x="4351193" y="2422616"/>
        <a:ext cx="282057" cy="351979"/>
      </dsp:txXfrm>
    </dsp:sp>
    <dsp:sp modelId="{8DD3026A-BF40-409A-B0A8-358FA9B046E6}">
      <dsp:nvSpPr>
        <dsp:cNvPr id="0" name=""/>
        <dsp:cNvSpPr/>
      </dsp:nvSpPr>
      <dsp:spPr>
        <a:xfrm>
          <a:off x="4613143" y="1044039"/>
          <a:ext cx="1708221" cy="1572385"/>
        </a:xfrm>
        <a:prstGeom prst="ellipse">
          <a:avLst/>
        </a:prstGeom>
        <a:solidFill>
          <a:srgbClr val="FFFC8C"/>
        </a:solidFill>
        <a:ln w="25400" cap="flat" cmpd="sng" algn="ctr">
          <a:solidFill>
            <a:schemeClr val="bg2">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Identificar y promover con los productores, el desarrollo de cadenas productivas para acceder a la comercialización, industrialización y distribución de sus productos</a:t>
          </a:r>
          <a:endParaRPr lang="es-EC" sz="800" kern="1200">
            <a:solidFill>
              <a:sysClr val="windowText" lastClr="000000"/>
            </a:solidFill>
          </a:endParaRPr>
        </a:p>
      </dsp:txBody>
      <dsp:txXfrm>
        <a:off x="4863306" y="1274309"/>
        <a:ext cx="1207895" cy="1111845"/>
      </dsp:txXfrm>
    </dsp:sp>
    <dsp:sp modelId="{BD5032F0-71DF-4256-B260-1C125E488706}">
      <dsp:nvSpPr>
        <dsp:cNvPr id="0" name=""/>
        <dsp:cNvSpPr/>
      </dsp:nvSpPr>
      <dsp:spPr>
        <a:xfrm rot="2732307">
          <a:off x="3999413" y="3697974"/>
          <a:ext cx="319956" cy="534167"/>
        </a:xfrm>
        <a:prstGeom prst="rightArrow">
          <a:avLst>
            <a:gd name="adj1" fmla="val 60000"/>
            <a:gd name="adj2" fmla="val 50000"/>
          </a:avLst>
        </a:prstGeom>
        <a:solidFill>
          <a:srgbClr val="FEC6F3"/>
        </a:solidFill>
        <a:ln>
          <a:solidFill>
            <a:schemeClr val="accent5">
              <a:lumMod val="75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C" sz="800" kern="1200"/>
        </a:p>
      </dsp:txBody>
      <dsp:txXfrm>
        <a:off x="4013790" y="3770553"/>
        <a:ext cx="223969" cy="320501"/>
      </dsp:txXfrm>
    </dsp:sp>
    <dsp:sp modelId="{BAB0DCF3-7815-46A3-BE82-48A3A1DC9FE3}">
      <dsp:nvSpPr>
        <dsp:cNvPr id="0" name=""/>
        <dsp:cNvSpPr/>
      </dsp:nvSpPr>
      <dsp:spPr>
        <a:xfrm>
          <a:off x="4095584" y="3984164"/>
          <a:ext cx="1708221" cy="1572385"/>
        </a:xfrm>
        <a:prstGeom prst="ellipse">
          <a:avLst/>
        </a:prstGeom>
        <a:solidFill>
          <a:srgbClr val="FEC6F3"/>
        </a:solidFill>
        <a:ln w="25400" cap="flat" cmpd="sng" algn="ctr">
          <a:solidFill>
            <a:schemeClr val="bg2">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Fomentar y fortalecer las organizaciones de productores como mecanismo fundamental para facilitar el acceso a  la tenencia de la tierra, para procurar mayores volúmenes de producción y su acceso al mercado. </a:t>
          </a:r>
          <a:endParaRPr lang="es-EC" sz="800" kern="1200">
            <a:solidFill>
              <a:sysClr val="windowText" lastClr="000000"/>
            </a:solidFill>
          </a:endParaRPr>
        </a:p>
      </dsp:txBody>
      <dsp:txXfrm>
        <a:off x="4345747" y="4214434"/>
        <a:ext cx="1207895" cy="1111845"/>
      </dsp:txXfrm>
    </dsp:sp>
    <dsp:sp modelId="{201A0069-1E61-470F-B701-AF3B447DBCA7}">
      <dsp:nvSpPr>
        <dsp:cNvPr id="0" name=""/>
        <dsp:cNvSpPr/>
      </dsp:nvSpPr>
      <dsp:spPr>
        <a:xfrm rot="7888705">
          <a:off x="2146273" y="3697305"/>
          <a:ext cx="379109" cy="538515"/>
        </a:xfrm>
        <a:prstGeom prst="rightArrow">
          <a:avLst>
            <a:gd name="adj1" fmla="val 60000"/>
            <a:gd name="adj2" fmla="val 50000"/>
          </a:avLst>
        </a:prstGeom>
        <a:solidFill>
          <a:schemeClr val="accent1">
            <a:lumMod val="20000"/>
            <a:lumOff val="80000"/>
          </a:schemeClr>
        </a:solidFill>
        <a:ln>
          <a:solidFill>
            <a:schemeClr val="accent5">
              <a:lumMod val="75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MX" sz="800" kern="1200"/>
        </a:p>
      </dsp:txBody>
      <dsp:txXfrm rot="10800000">
        <a:off x="2240804" y="3762403"/>
        <a:ext cx="265376" cy="323109"/>
      </dsp:txXfrm>
    </dsp:sp>
    <dsp:sp modelId="{41B83DF7-D941-4A4C-A113-3F41CAAE716A}">
      <dsp:nvSpPr>
        <dsp:cNvPr id="0" name=""/>
        <dsp:cNvSpPr/>
      </dsp:nvSpPr>
      <dsp:spPr>
        <a:xfrm>
          <a:off x="771120" y="3984164"/>
          <a:ext cx="1708221" cy="1572385"/>
        </a:xfrm>
        <a:prstGeom prst="ellipse">
          <a:avLst/>
        </a:prstGeom>
        <a:solidFill>
          <a:schemeClr val="accent1">
            <a:lumMod val="20000"/>
            <a:lumOff val="80000"/>
          </a:schemeClr>
        </a:solidFill>
        <a:ln w="25400" cap="flat" cmpd="sng" algn="ctr">
          <a:solidFill>
            <a:schemeClr val="bg2">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Brindar a los productores agropecuarios opciones tecnológicas de bajo costo y alta productividad para el incremento de la competitividad de las cadenas agro productivas</a:t>
          </a:r>
          <a:endParaRPr lang="es-EC" sz="800" kern="1200">
            <a:solidFill>
              <a:sysClr val="windowText" lastClr="000000"/>
            </a:solidFill>
          </a:endParaRPr>
        </a:p>
      </dsp:txBody>
      <dsp:txXfrm>
        <a:off x="1021283" y="4214434"/>
        <a:ext cx="1207895" cy="1111845"/>
      </dsp:txXfrm>
    </dsp:sp>
    <dsp:sp modelId="{C08B3F7D-C50F-44BA-96D1-DAD577DA96B0}">
      <dsp:nvSpPr>
        <dsp:cNvPr id="0" name=""/>
        <dsp:cNvSpPr/>
      </dsp:nvSpPr>
      <dsp:spPr>
        <a:xfrm rot="12009744">
          <a:off x="1634987" y="2222343"/>
          <a:ext cx="372604" cy="552035"/>
        </a:xfrm>
        <a:prstGeom prst="rightArrow">
          <a:avLst>
            <a:gd name="adj1" fmla="val 60000"/>
            <a:gd name="adj2" fmla="val 50000"/>
          </a:avLst>
        </a:prstGeom>
        <a:solidFill>
          <a:schemeClr val="accent4">
            <a:lumMod val="40000"/>
            <a:lumOff val="60000"/>
          </a:schemeClr>
        </a:solidFill>
        <a:ln>
          <a:solidFill>
            <a:schemeClr val="accent5">
              <a:lumMod val="75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MX" sz="800" kern="1200"/>
        </a:p>
      </dsp:txBody>
      <dsp:txXfrm rot="10800000">
        <a:off x="1743343" y="2352014"/>
        <a:ext cx="260823" cy="331221"/>
      </dsp:txXfrm>
    </dsp:sp>
    <dsp:sp modelId="{40B94E96-2042-4C5D-B82A-B8A0938C0756}">
      <dsp:nvSpPr>
        <dsp:cNvPr id="0" name=""/>
        <dsp:cNvSpPr/>
      </dsp:nvSpPr>
      <dsp:spPr>
        <a:xfrm>
          <a:off x="0" y="1340380"/>
          <a:ext cx="1708221" cy="1572385"/>
        </a:xfrm>
        <a:prstGeom prst="ellipse">
          <a:avLst/>
        </a:prstGeom>
        <a:solidFill>
          <a:schemeClr val="accent4">
            <a:lumMod val="40000"/>
            <a:lumOff val="60000"/>
          </a:schemeClr>
        </a:solidFill>
        <a:ln w="25400" cap="flat" cmpd="sng" algn="ctr">
          <a:solidFill>
            <a:schemeClr val="bg2">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Fomentar el autoempleo, facilitando la creación de micro y pequeñas empresas, a través de canales eficientes de información sobre oportunidades de negocio, mercado, servicios de asesoría técnica, comercial, financiera y cursos de capacitación</a:t>
          </a:r>
          <a:endParaRPr lang="es-EC" sz="800" kern="1200">
            <a:solidFill>
              <a:sysClr val="windowText" lastClr="000000"/>
            </a:solidFill>
          </a:endParaRPr>
        </a:p>
      </dsp:txBody>
      <dsp:txXfrm>
        <a:off x="250163" y="1570650"/>
        <a:ext cx="1207895" cy="111184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DC7066-E0D9-4F91-A5C0-EFBD4136A6D7}">
      <dsp:nvSpPr>
        <dsp:cNvPr id="0" name=""/>
        <dsp:cNvSpPr/>
      </dsp:nvSpPr>
      <dsp:spPr>
        <a:xfrm>
          <a:off x="1555142" y="1726313"/>
          <a:ext cx="2929534" cy="1998626"/>
        </a:xfrm>
        <a:prstGeom prst="ellipse">
          <a:avLst/>
        </a:prstGeom>
        <a:solidFill>
          <a:schemeClr val="accent1">
            <a:hueOff val="0"/>
            <a:satOff val="0"/>
            <a:lumOff val="0"/>
            <a:alphaOff val="0"/>
          </a:schemeClr>
        </a:solidFill>
        <a:ln w="25400" cap="flat" cmpd="sng" algn="ctr">
          <a:solidFill>
            <a:schemeClr val="accent6">
              <a:lumMod val="40000"/>
              <a:lumOff val="6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MX" sz="1050" b="1" i="1" kern="1200">
              <a:solidFill>
                <a:sysClr val="windowText" lastClr="000000"/>
              </a:solidFill>
            </a:rPr>
            <a:t>1. Fomentar el acceso de la población a servicios de calidad de educación, salud, nutrición, desarrollo social y seguridad ciudadana, fortaleciendo el sistema socio organizativo</a:t>
          </a:r>
        </a:p>
        <a:p>
          <a:pPr lvl="0" algn="ctr" defTabSz="466725">
            <a:lnSpc>
              <a:spcPct val="90000"/>
            </a:lnSpc>
            <a:spcBef>
              <a:spcPct val="0"/>
            </a:spcBef>
            <a:spcAft>
              <a:spcPct val="35000"/>
            </a:spcAft>
          </a:pPr>
          <a:r>
            <a:rPr lang="es-MX" sz="1050" b="1" i="1" kern="1200">
              <a:solidFill>
                <a:sysClr val="windowText" lastClr="000000"/>
              </a:solidFill>
            </a:rPr>
            <a:t>2. Impulsar el fortalecimiento de la identidad cultural y el patrimonio tangible e intangible de la parroquia.</a:t>
          </a:r>
        </a:p>
      </dsp:txBody>
      <dsp:txXfrm>
        <a:off x="1984162" y="2019005"/>
        <a:ext cx="2071494" cy="1413242"/>
      </dsp:txXfrm>
    </dsp:sp>
    <dsp:sp modelId="{F25E76A4-6C08-4A0B-A5AB-D20A9122E408}">
      <dsp:nvSpPr>
        <dsp:cNvPr id="0" name=""/>
        <dsp:cNvSpPr/>
      </dsp:nvSpPr>
      <dsp:spPr>
        <a:xfrm rot="10431612">
          <a:off x="1132491" y="2857552"/>
          <a:ext cx="398916" cy="318295"/>
        </a:xfrm>
        <a:prstGeom prst="lef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61C53A7-EE2B-432B-9C78-73728C962A39}">
      <dsp:nvSpPr>
        <dsp:cNvPr id="0" name=""/>
        <dsp:cNvSpPr/>
      </dsp:nvSpPr>
      <dsp:spPr>
        <a:xfrm>
          <a:off x="-144502" y="2669593"/>
          <a:ext cx="1411211" cy="641064"/>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Garantizar el acceso de la población a servicios de educación, salud y nutrición de calidad   promoviendo el desarrollo humano.</a:t>
          </a:r>
        </a:p>
      </dsp:txBody>
      <dsp:txXfrm>
        <a:off x="-125726" y="2688369"/>
        <a:ext cx="1373659" cy="603512"/>
      </dsp:txXfrm>
    </dsp:sp>
    <dsp:sp modelId="{99E4AE5F-1691-4386-A5E8-4E9D0C438327}">
      <dsp:nvSpPr>
        <dsp:cNvPr id="0" name=""/>
        <dsp:cNvSpPr/>
      </dsp:nvSpPr>
      <dsp:spPr>
        <a:xfrm rot="11262609">
          <a:off x="1082795" y="2332384"/>
          <a:ext cx="529323" cy="318295"/>
        </a:xfrm>
        <a:prstGeom prst="lef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CF96305-AFB0-49B1-8B8E-49175206D7A5}">
      <dsp:nvSpPr>
        <dsp:cNvPr id="0" name=""/>
        <dsp:cNvSpPr/>
      </dsp:nvSpPr>
      <dsp:spPr>
        <a:xfrm>
          <a:off x="-124801" y="2136845"/>
          <a:ext cx="1457046" cy="523328"/>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Gestionar la dotación de infraestructura de educación y de salud que permitan el desarrollo social.</a:t>
          </a:r>
        </a:p>
      </dsp:txBody>
      <dsp:txXfrm>
        <a:off x="-109473" y="2152173"/>
        <a:ext cx="1426390" cy="492672"/>
      </dsp:txXfrm>
    </dsp:sp>
    <dsp:sp modelId="{139D6C84-240F-429F-BF99-986344563184}">
      <dsp:nvSpPr>
        <dsp:cNvPr id="0" name=""/>
        <dsp:cNvSpPr/>
      </dsp:nvSpPr>
      <dsp:spPr>
        <a:xfrm rot="12334572">
          <a:off x="1525814" y="1710526"/>
          <a:ext cx="428687" cy="318295"/>
        </a:xfrm>
        <a:prstGeom prst="leftArrow">
          <a:avLst>
            <a:gd name="adj1" fmla="val 60000"/>
            <a:gd name="adj2" fmla="val 50000"/>
          </a:avLst>
        </a:prstGeom>
        <a:solidFill>
          <a:schemeClr val="accent4">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sp>
    <dsp:sp modelId="{52779460-61C5-4DF1-BB6E-47939146A415}">
      <dsp:nvSpPr>
        <dsp:cNvPr id="0" name=""/>
        <dsp:cNvSpPr/>
      </dsp:nvSpPr>
      <dsp:spPr>
        <a:xfrm>
          <a:off x="24410" y="1331501"/>
          <a:ext cx="1413220" cy="597284"/>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Garantizar  el acceso de  los servicios de Protección Social a la población.</a:t>
          </a:r>
        </a:p>
      </dsp:txBody>
      <dsp:txXfrm>
        <a:off x="41904" y="1348995"/>
        <a:ext cx="1378232" cy="562296"/>
      </dsp:txXfrm>
    </dsp:sp>
    <dsp:sp modelId="{5391BC38-B068-424F-94B1-78F638EE9BDC}">
      <dsp:nvSpPr>
        <dsp:cNvPr id="0" name=""/>
        <dsp:cNvSpPr/>
      </dsp:nvSpPr>
      <dsp:spPr>
        <a:xfrm rot="13399992">
          <a:off x="1878389" y="1337447"/>
          <a:ext cx="573631" cy="318295"/>
        </a:xfrm>
        <a:prstGeom prst="lef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BE369E6-0C9A-43FE-BE8A-FE2EB30945D5}">
      <dsp:nvSpPr>
        <dsp:cNvPr id="0" name=""/>
        <dsp:cNvSpPr/>
      </dsp:nvSpPr>
      <dsp:spPr>
        <a:xfrm>
          <a:off x="401818" y="632205"/>
          <a:ext cx="1482837" cy="645761"/>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Implementación de herramientas de participación ciudadana y de planificación comunitaria.</a:t>
          </a:r>
        </a:p>
      </dsp:txBody>
      <dsp:txXfrm>
        <a:off x="420732" y="651119"/>
        <a:ext cx="1445009" cy="607933"/>
      </dsp:txXfrm>
    </dsp:sp>
    <dsp:sp modelId="{793E5D08-F8A2-4D0C-81A0-27D4D9DABEA8}">
      <dsp:nvSpPr>
        <dsp:cNvPr id="0" name=""/>
        <dsp:cNvSpPr/>
      </dsp:nvSpPr>
      <dsp:spPr>
        <a:xfrm rot="15985716">
          <a:off x="2643480" y="1219227"/>
          <a:ext cx="557378" cy="318295"/>
        </a:xfrm>
        <a:prstGeom prst="lef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EC50685-EE9C-4A2B-B2B8-CCC0B043E8D6}">
      <dsp:nvSpPr>
        <dsp:cNvPr id="0" name=""/>
        <dsp:cNvSpPr/>
      </dsp:nvSpPr>
      <dsp:spPr>
        <a:xfrm>
          <a:off x="2165197" y="369741"/>
          <a:ext cx="1454380" cy="625422"/>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Fortalecer a las organizaciones sociales  e impulsar  escuelas de formación. </a:t>
          </a:r>
        </a:p>
      </dsp:txBody>
      <dsp:txXfrm>
        <a:off x="2183515" y="388059"/>
        <a:ext cx="1417744" cy="588786"/>
      </dsp:txXfrm>
    </dsp:sp>
    <dsp:sp modelId="{1A586541-2B68-4B58-9B98-E4E1599F00A5}">
      <dsp:nvSpPr>
        <dsp:cNvPr id="0" name=""/>
        <dsp:cNvSpPr/>
      </dsp:nvSpPr>
      <dsp:spPr>
        <a:xfrm rot="18847584">
          <a:off x="3567835" y="1399060"/>
          <a:ext cx="559146" cy="318295"/>
        </a:xfrm>
        <a:prstGeom prst="lef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F9349E4-765D-46BA-B207-9E844228D38E}">
      <dsp:nvSpPr>
        <dsp:cNvPr id="0" name=""/>
        <dsp:cNvSpPr/>
      </dsp:nvSpPr>
      <dsp:spPr>
        <a:xfrm>
          <a:off x="4053363" y="586914"/>
          <a:ext cx="1475395" cy="625422"/>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Fomentar la seguridad ciudadana  con participación social         </a:t>
          </a:r>
        </a:p>
      </dsp:txBody>
      <dsp:txXfrm>
        <a:off x="4071681" y="605232"/>
        <a:ext cx="1438759" cy="588786"/>
      </dsp:txXfrm>
    </dsp:sp>
    <dsp:sp modelId="{6D0DBFCE-889A-477C-A1F9-D7BEB4A95BE9}">
      <dsp:nvSpPr>
        <dsp:cNvPr id="0" name=""/>
        <dsp:cNvSpPr/>
      </dsp:nvSpPr>
      <dsp:spPr>
        <a:xfrm rot="19884732">
          <a:off x="4101477" y="1803356"/>
          <a:ext cx="490903" cy="318295"/>
        </a:xfrm>
        <a:prstGeom prst="lef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F1D7361-6138-470D-B9B4-B810D62F5290}">
      <dsp:nvSpPr>
        <dsp:cNvPr id="0" name=""/>
        <dsp:cNvSpPr/>
      </dsp:nvSpPr>
      <dsp:spPr>
        <a:xfrm>
          <a:off x="4589356" y="1220500"/>
          <a:ext cx="1341750" cy="56856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Rescate de la memoria e historia ancestral local a través de investigación, registro y publicación.</a:t>
          </a:r>
        </a:p>
      </dsp:txBody>
      <dsp:txXfrm>
        <a:off x="4606009" y="1237153"/>
        <a:ext cx="1308444" cy="535259"/>
      </dsp:txXfrm>
    </dsp:sp>
    <dsp:sp modelId="{E942208E-0A13-4BE2-BB15-101E20BEF4C4}">
      <dsp:nvSpPr>
        <dsp:cNvPr id="0" name=""/>
        <dsp:cNvSpPr/>
      </dsp:nvSpPr>
      <dsp:spPr>
        <a:xfrm rot="20817072">
          <a:off x="4405274" y="2172361"/>
          <a:ext cx="405967" cy="318295"/>
        </a:xfrm>
        <a:prstGeom prst="leftArrow">
          <a:avLst>
            <a:gd name="adj1" fmla="val 60000"/>
            <a:gd name="adj2" fmla="val 50000"/>
          </a:avLst>
        </a:prstGeom>
        <a:solidFill>
          <a:schemeClr val="accent4">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sp>
    <dsp:sp modelId="{296D8130-0173-44BC-A58F-3F6D716AC28F}">
      <dsp:nvSpPr>
        <dsp:cNvPr id="0" name=""/>
        <dsp:cNvSpPr/>
      </dsp:nvSpPr>
      <dsp:spPr>
        <a:xfrm>
          <a:off x="4654358" y="1826072"/>
          <a:ext cx="1353250" cy="727854"/>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Impulso a  la identidad e interculturalidad con  participación ciudadana.</a:t>
          </a:r>
        </a:p>
      </dsp:txBody>
      <dsp:txXfrm>
        <a:off x="4675676" y="1847390"/>
        <a:ext cx="1310614" cy="685218"/>
      </dsp:txXfrm>
    </dsp:sp>
    <dsp:sp modelId="{2361CBBC-4E24-49BC-95D2-732D8FC95DF7}">
      <dsp:nvSpPr>
        <dsp:cNvPr id="0" name=""/>
        <dsp:cNvSpPr/>
      </dsp:nvSpPr>
      <dsp:spPr>
        <a:xfrm rot="308148">
          <a:off x="4501813" y="2747920"/>
          <a:ext cx="379881" cy="318295"/>
        </a:xfrm>
        <a:prstGeom prst="lef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61B6133-3FEE-43CF-809B-1C52F1C79FCB}">
      <dsp:nvSpPr>
        <dsp:cNvPr id="0" name=""/>
        <dsp:cNvSpPr/>
      </dsp:nvSpPr>
      <dsp:spPr>
        <a:xfrm>
          <a:off x="4654257" y="2531074"/>
          <a:ext cx="1364710" cy="805544"/>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Fortalecimiento de la identidad y del patrimonio cultural recuperando tradiciones ancestrales.</a:t>
          </a:r>
        </a:p>
      </dsp:txBody>
      <dsp:txXfrm>
        <a:off x="4677851" y="2554668"/>
        <a:ext cx="1317522" cy="75835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9AF9A5-AD95-4E63-B25E-4E4DCCF2DE9A}">
      <dsp:nvSpPr>
        <dsp:cNvPr id="0" name=""/>
        <dsp:cNvSpPr/>
      </dsp:nvSpPr>
      <dsp:spPr>
        <a:xfrm>
          <a:off x="1821972" y="2004854"/>
          <a:ext cx="2567207" cy="206900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MX" sz="1050" b="1" i="1" kern="1200">
              <a:solidFill>
                <a:sysClr val="windowText" lastClr="000000"/>
              </a:solidFill>
            </a:rPr>
            <a:t>1. Fomentar el acceso de la población a servicios de calidad de educación, salud, nutrición, desarrollo social y seguridad ciudadana, fortaleciendo el sistema socio organizativo</a:t>
          </a:r>
        </a:p>
        <a:p>
          <a:pPr lvl="0" algn="ctr" defTabSz="466725">
            <a:lnSpc>
              <a:spcPct val="90000"/>
            </a:lnSpc>
            <a:spcBef>
              <a:spcPct val="0"/>
            </a:spcBef>
            <a:spcAft>
              <a:spcPct val="35000"/>
            </a:spcAft>
          </a:pPr>
          <a:r>
            <a:rPr lang="es-MX" sz="1050" b="1" i="1" kern="1200">
              <a:solidFill>
                <a:sysClr val="windowText" lastClr="000000"/>
              </a:solidFill>
            </a:rPr>
            <a:t>2. Impulsar el fortalecimiento de la identidad cultural y el patrimonio tangible e intangible de la parroquia.</a:t>
          </a:r>
          <a:endParaRPr lang="es-MX" sz="1050" i="1" kern="1200"/>
        </a:p>
      </dsp:txBody>
      <dsp:txXfrm>
        <a:off x="2197931" y="2307852"/>
        <a:ext cx="1815289" cy="1463006"/>
      </dsp:txXfrm>
    </dsp:sp>
    <dsp:sp modelId="{C25B3F11-7E01-4AB3-943F-6B0E5959FB34}">
      <dsp:nvSpPr>
        <dsp:cNvPr id="0" name=""/>
        <dsp:cNvSpPr/>
      </dsp:nvSpPr>
      <dsp:spPr>
        <a:xfrm rot="16354152">
          <a:off x="3022747" y="1470782"/>
          <a:ext cx="281531" cy="554757"/>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es-EC" sz="2300" kern="1200"/>
        </a:p>
      </dsp:txBody>
      <dsp:txXfrm>
        <a:off x="3063084" y="1623920"/>
        <a:ext cx="197072" cy="332855"/>
      </dsp:txXfrm>
    </dsp:sp>
    <dsp:sp modelId="{4C9DACD1-118A-4572-A62C-2744B989896D}">
      <dsp:nvSpPr>
        <dsp:cNvPr id="0" name=""/>
        <dsp:cNvSpPr/>
      </dsp:nvSpPr>
      <dsp:spPr>
        <a:xfrm>
          <a:off x="2305268" y="4"/>
          <a:ext cx="1807172" cy="1475362"/>
        </a:xfrm>
        <a:prstGeom prst="ellipse">
          <a:avLst/>
        </a:prstGeom>
        <a:solidFill>
          <a:srgbClr val="EDF97B"/>
        </a:solidFill>
        <a:ln w="2540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Fortalecer los servicios de protección social especialmente para los grupos de población vulnerable o en situación de riesgo: niñez, madre, adulto mayor y personas con discapacidad. </a:t>
          </a:r>
          <a:endParaRPr lang="es-EC" sz="800" kern="1200">
            <a:solidFill>
              <a:sysClr val="windowText" lastClr="000000"/>
            </a:solidFill>
          </a:endParaRPr>
        </a:p>
      </dsp:txBody>
      <dsp:txXfrm>
        <a:off x="2569922" y="216066"/>
        <a:ext cx="1277864" cy="1043238"/>
      </dsp:txXfrm>
    </dsp:sp>
    <dsp:sp modelId="{22FA79C6-C8A3-44B4-8A5B-25C90B1F4279}">
      <dsp:nvSpPr>
        <dsp:cNvPr id="0" name=""/>
        <dsp:cNvSpPr/>
      </dsp:nvSpPr>
      <dsp:spPr>
        <a:xfrm rot="20071702">
          <a:off x="4265600" y="2169200"/>
          <a:ext cx="168684" cy="554757"/>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es-EC" sz="2300" kern="1200"/>
        </a:p>
      </dsp:txBody>
      <dsp:txXfrm>
        <a:off x="4268059" y="2291033"/>
        <a:ext cx="118079" cy="332855"/>
      </dsp:txXfrm>
    </dsp:sp>
    <dsp:sp modelId="{C4CC2144-F978-47CA-AA52-8E5137A0501F}">
      <dsp:nvSpPr>
        <dsp:cNvPr id="0" name=""/>
        <dsp:cNvSpPr/>
      </dsp:nvSpPr>
      <dsp:spPr>
        <a:xfrm>
          <a:off x="4403980" y="1121696"/>
          <a:ext cx="1807172" cy="1737403"/>
        </a:xfrm>
        <a:prstGeom prst="ellipse">
          <a:avLst/>
        </a:prstGeom>
        <a:solidFill>
          <a:schemeClr val="accent3">
            <a:hueOff val="0"/>
            <a:satOff val="0"/>
            <a:lumOff val="0"/>
            <a:alphaOff val="0"/>
          </a:schemeClr>
        </a:solidFill>
        <a:ln w="2540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Promover la participación ciudadana democrática y la concertación en la gestión del desarrollo</a:t>
          </a:r>
          <a:endParaRPr lang="es-EC" sz="800" kern="1200">
            <a:solidFill>
              <a:sysClr val="windowText" lastClr="000000"/>
            </a:solidFill>
          </a:endParaRPr>
        </a:p>
      </dsp:txBody>
      <dsp:txXfrm>
        <a:off x="4668634" y="1376133"/>
        <a:ext cx="1277864" cy="1228529"/>
      </dsp:txXfrm>
    </dsp:sp>
    <dsp:sp modelId="{A4AB88DD-353C-467F-BC99-955DE6EEE58D}">
      <dsp:nvSpPr>
        <dsp:cNvPr id="0" name=""/>
        <dsp:cNvSpPr/>
      </dsp:nvSpPr>
      <dsp:spPr>
        <a:xfrm rot="2320080">
          <a:off x="4103306" y="3722445"/>
          <a:ext cx="405008" cy="554757"/>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es-EC" sz="2300" kern="1200"/>
        </a:p>
      </dsp:txBody>
      <dsp:txXfrm>
        <a:off x="4116624" y="3795438"/>
        <a:ext cx="283506" cy="332855"/>
      </dsp:txXfrm>
    </dsp:sp>
    <dsp:sp modelId="{3F1FEF4B-C07E-4CDF-AE9D-2468A636A3C0}">
      <dsp:nvSpPr>
        <dsp:cNvPr id="0" name=""/>
        <dsp:cNvSpPr/>
      </dsp:nvSpPr>
      <dsp:spPr>
        <a:xfrm>
          <a:off x="4403980" y="3932762"/>
          <a:ext cx="1807172" cy="1737403"/>
        </a:xfrm>
        <a:prstGeom prst="ellipse">
          <a:avLst/>
        </a:prstGeom>
        <a:solidFill>
          <a:schemeClr val="accent4">
            <a:hueOff val="0"/>
            <a:satOff val="0"/>
            <a:lumOff val="0"/>
            <a:alphaOff val="0"/>
          </a:schemeClr>
        </a:solidFill>
        <a:ln w="2540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Contribuir al fortalecimiento de las acciones de la seguridad ciudadana, contribuyendo a generar una cultura de prevención. </a:t>
          </a:r>
          <a:endParaRPr lang="es-EC" sz="800" kern="1200">
            <a:solidFill>
              <a:sysClr val="windowText" lastClr="000000"/>
            </a:solidFill>
          </a:endParaRPr>
        </a:p>
      </dsp:txBody>
      <dsp:txXfrm>
        <a:off x="4668634" y="4187199"/>
        <a:ext cx="1277864" cy="1228529"/>
      </dsp:txXfrm>
    </dsp:sp>
    <dsp:sp modelId="{D1FD9221-0623-48E3-A1EE-D786198E37DB}">
      <dsp:nvSpPr>
        <dsp:cNvPr id="0" name=""/>
        <dsp:cNvSpPr/>
      </dsp:nvSpPr>
      <dsp:spPr>
        <a:xfrm rot="5258386">
          <a:off x="3050166" y="3989773"/>
          <a:ext cx="212033" cy="554757"/>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es-EC" sz="2300" kern="1200"/>
        </a:p>
      </dsp:txBody>
      <dsp:txXfrm>
        <a:off x="3080661" y="4068946"/>
        <a:ext cx="148423" cy="332855"/>
      </dsp:txXfrm>
    </dsp:sp>
    <dsp:sp modelId="{8DD3026A-BF40-409A-B0A8-358FA9B046E6}">
      <dsp:nvSpPr>
        <dsp:cNvPr id="0" name=""/>
        <dsp:cNvSpPr/>
      </dsp:nvSpPr>
      <dsp:spPr>
        <a:xfrm>
          <a:off x="2296858" y="4472328"/>
          <a:ext cx="1807172" cy="1737403"/>
        </a:xfrm>
        <a:prstGeom prst="ellipse">
          <a:avLst/>
        </a:prstGeom>
        <a:solidFill>
          <a:schemeClr val="accent5">
            <a:hueOff val="0"/>
            <a:satOff val="0"/>
            <a:lumOff val="0"/>
            <a:alphaOff val="0"/>
          </a:schemeClr>
        </a:solidFill>
        <a:ln w="2540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Fortalecer procesos de preservación, valoración y difusión de la memoria colectiva e individual y del patrimonio cultural y natural de la parroquia Fernández Salvador, en toda su diversidad.</a:t>
          </a:r>
        </a:p>
      </dsp:txBody>
      <dsp:txXfrm>
        <a:off x="2561512" y="4726765"/>
        <a:ext cx="1277864" cy="1228529"/>
      </dsp:txXfrm>
    </dsp:sp>
    <dsp:sp modelId="{C6679AF7-607D-4280-947E-8D3C7AE4047E}">
      <dsp:nvSpPr>
        <dsp:cNvPr id="0" name=""/>
        <dsp:cNvSpPr/>
      </dsp:nvSpPr>
      <dsp:spPr>
        <a:xfrm rot="8424484">
          <a:off x="1694875" y="3752018"/>
          <a:ext cx="427207" cy="554757"/>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es-EC" sz="2300" kern="1200"/>
        </a:p>
      </dsp:txBody>
      <dsp:txXfrm rot="10800000">
        <a:off x="1808337" y="3822129"/>
        <a:ext cx="299045" cy="332855"/>
      </dsp:txXfrm>
    </dsp:sp>
    <dsp:sp modelId="{EC1A7525-4EC8-4D23-ACF4-8FDA3CE16220}">
      <dsp:nvSpPr>
        <dsp:cNvPr id="0" name=""/>
        <dsp:cNvSpPr/>
      </dsp:nvSpPr>
      <dsp:spPr>
        <a:xfrm>
          <a:off x="0" y="3991776"/>
          <a:ext cx="1807172" cy="1737403"/>
        </a:xfrm>
        <a:prstGeom prst="ellipse">
          <a:avLst/>
        </a:prstGeom>
        <a:solidFill>
          <a:schemeClr val="accent6">
            <a:hueOff val="0"/>
            <a:satOff val="0"/>
            <a:lumOff val="0"/>
            <a:alphaOff val="0"/>
          </a:schemeClr>
        </a:solidFill>
        <a:ln w="2540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Mejorar el acceso a los servicios de salud con calidad para toda la población, incluyendo la educación preventiva para la salud.</a:t>
          </a:r>
          <a:br>
            <a:rPr lang="es-MX" sz="800" kern="1200">
              <a:solidFill>
                <a:sysClr val="windowText" lastClr="000000"/>
              </a:solidFill>
            </a:rPr>
          </a:br>
          <a:endParaRPr lang="es-MX" sz="800" kern="1200">
            <a:solidFill>
              <a:sysClr val="windowText" lastClr="000000"/>
            </a:solidFill>
          </a:endParaRPr>
        </a:p>
      </dsp:txBody>
      <dsp:txXfrm>
        <a:off x="264654" y="4246213"/>
        <a:ext cx="1277864" cy="1228529"/>
      </dsp:txXfrm>
    </dsp:sp>
    <dsp:sp modelId="{BD5032F0-71DF-4256-B260-1C125E488706}">
      <dsp:nvSpPr>
        <dsp:cNvPr id="0" name=""/>
        <dsp:cNvSpPr/>
      </dsp:nvSpPr>
      <dsp:spPr>
        <a:xfrm rot="12517102">
          <a:off x="1764710" y="2088537"/>
          <a:ext cx="213266" cy="554757"/>
        </a:xfrm>
        <a:prstGeom prst="rightArrow">
          <a:avLst>
            <a:gd name="adj1" fmla="val 60000"/>
            <a:gd name="adj2" fmla="val 50000"/>
          </a:avLst>
        </a:prstGeom>
        <a:solidFill>
          <a:schemeClr val="accent4">
            <a:lumMod val="40000"/>
            <a:lumOff val="6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es-EC" sz="2300" kern="1200"/>
        </a:p>
      </dsp:txBody>
      <dsp:txXfrm rot="10800000">
        <a:off x="1824782" y="2214810"/>
        <a:ext cx="149286" cy="332855"/>
      </dsp:txXfrm>
    </dsp:sp>
    <dsp:sp modelId="{BAB0DCF3-7815-46A3-BE82-48A3A1DC9FE3}">
      <dsp:nvSpPr>
        <dsp:cNvPr id="0" name=""/>
        <dsp:cNvSpPr/>
      </dsp:nvSpPr>
      <dsp:spPr>
        <a:xfrm>
          <a:off x="0" y="969174"/>
          <a:ext cx="1807172" cy="1737403"/>
        </a:xfrm>
        <a:prstGeom prst="ellipse">
          <a:avLst/>
        </a:prstGeom>
        <a:solidFill>
          <a:schemeClr val="accent4">
            <a:lumMod val="40000"/>
            <a:lumOff val="60000"/>
          </a:schemeClr>
        </a:solidFill>
        <a:ln w="2540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Impulsar la calidad de educación inicial, básica y bachillerato con enfoque de equidad, promoviendo la infraestructura, ciencia y tecnología.</a:t>
          </a:r>
          <a:endParaRPr lang="es-EC" sz="800" kern="1200">
            <a:solidFill>
              <a:sysClr val="windowText" lastClr="000000"/>
            </a:solidFill>
          </a:endParaRPr>
        </a:p>
      </dsp:txBody>
      <dsp:txXfrm>
        <a:off x="264654" y="1223611"/>
        <a:ext cx="1277864" cy="122852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2CD0D8-8427-4870-99F7-1C2412F621DE}">
      <dsp:nvSpPr>
        <dsp:cNvPr id="0" name=""/>
        <dsp:cNvSpPr/>
      </dsp:nvSpPr>
      <dsp:spPr>
        <a:xfrm>
          <a:off x="1706980" y="1057777"/>
          <a:ext cx="2058967" cy="96012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66725">
            <a:lnSpc>
              <a:spcPct val="90000"/>
            </a:lnSpc>
            <a:spcBef>
              <a:spcPct val="0"/>
            </a:spcBef>
            <a:spcAft>
              <a:spcPct val="35000"/>
            </a:spcAft>
          </a:pPr>
          <a:r>
            <a:rPr lang="es-EC" sz="1050" b="1" i="1" kern="1200"/>
            <a:t>Promover y fortalecer mecanismos de gestión institucional y de participación ciudadana para alcanzar el desarrollo integral.</a:t>
          </a:r>
        </a:p>
      </dsp:txBody>
      <dsp:txXfrm>
        <a:off x="1753849" y="1104646"/>
        <a:ext cx="1965229" cy="866382"/>
      </dsp:txXfrm>
    </dsp:sp>
    <dsp:sp modelId="{29D6120C-1939-488C-9981-A5AAC3A652A1}">
      <dsp:nvSpPr>
        <dsp:cNvPr id="0" name=""/>
        <dsp:cNvSpPr/>
      </dsp:nvSpPr>
      <dsp:spPr>
        <a:xfrm rot="16200000">
          <a:off x="2538221" y="859533"/>
          <a:ext cx="396486" cy="0"/>
        </a:xfrm>
        <a:custGeom>
          <a:avLst/>
          <a:gdLst/>
          <a:ahLst/>
          <a:cxnLst/>
          <a:rect l="0" t="0" r="0" b="0"/>
          <a:pathLst>
            <a:path>
              <a:moveTo>
                <a:pt x="0" y="0"/>
              </a:moveTo>
              <a:lnTo>
                <a:pt x="396486" y="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2C9C55-3809-4552-9AC8-B3F8C4DA3392}">
      <dsp:nvSpPr>
        <dsp:cNvPr id="0" name=""/>
        <dsp:cNvSpPr/>
      </dsp:nvSpPr>
      <dsp:spPr>
        <a:xfrm>
          <a:off x="2095423" y="-142185"/>
          <a:ext cx="1282083" cy="803476"/>
        </a:xfrm>
        <a:prstGeom prst="roundRect">
          <a:avLst/>
        </a:prstGeom>
        <a:solidFill>
          <a:schemeClr val="accent4">
            <a:hueOff val="-744128"/>
            <a:satOff val="4483"/>
            <a:lumOff val="35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s-EC" sz="900" kern="1200"/>
            <a:t>Fortalecimiento del sistema de gestión, articulación y coordinación interinstitucional.</a:t>
          </a:r>
        </a:p>
      </dsp:txBody>
      <dsp:txXfrm>
        <a:off x="2134645" y="-102963"/>
        <a:ext cx="1203639" cy="725032"/>
      </dsp:txXfrm>
    </dsp:sp>
    <dsp:sp modelId="{ABD834EA-8947-4DA7-8D98-A5E34D58691B}">
      <dsp:nvSpPr>
        <dsp:cNvPr id="0" name=""/>
        <dsp:cNvSpPr/>
      </dsp:nvSpPr>
      <dsp:spPr>
        <a:xfrm rot="20015280">
          <a:off x="3695497" y="1025673"/>
          <a:ext cx="144344" cy="0"/>
        </a:xfrm>
        <a:custGeom>
          <a:avLst/>
          <a:gdLst/>
          <a:ahLst/>
          <a:cxnLst/>
          <a:rect l="0" t="0" r="0" b="0"/>
          <a:pathLst>
            <a:path>
              <a:moveTo>
                <a:pt x="0" y="0"/>
              </a:moveTo>
              <a:lnTo>
                <a:pt x="144344" y="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AF359F-D12E-48E3-990E-4307F717B988}">
      <dsp:nvSpPr>
        <dsp:cNvPr id="0" name=""/>
        <dsp:cNvSpPr/>
      </dsp:nvSpPr>
      <dsp:spPr>
        <a:xfrm>
          <a:off x="3779687" y="350288"/>
          <a:ext cx="1400440" cy="643280"/>
        </a:xfrm>
        <a:prstGeom prst="roundRect">
          <a:avLst/>
        </a:prstGeom>
        <a:solidFill>
          <a:schemeClr val="accent4">
            <a:hueOff val="-1488257"/>
            <a:satOff val="8966"/>
            <a:lumOff val="71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s-EC" sz="900" kern="1200"/>
            <a:t>Concertación entre los diversos niveles de gobierno, la sociedad civil y el sector privado.</a:t>
          </a:r>
        </a:p>
      </dsp:txBody>
      <dsp:txXfrm>
        <a:off x="3811089" y="381690"/>
        <a:ext cx="1337636" cy="580476"/>
      </dsp:txXfrm>
    </dsp:sp>
    <dsp:sp modelId="{136CCDFB-5A84-4DFC-BAC1-B976C3656BA7}">
      <dsp:nvSpPr>
        <dsp:cNvPr id="0" name=""/>
        <dsp:cNvSpPr/>
      </dsp:nvSpPr>
      <dsp:spPr>
        <a:xfrm rot="1633590">
          <a:off x="3656061" y="2073382"/>
          <a:ext cx="242555" cy="0"/>
        </a:xfrm>
        <a:custGeom>
          <a:avLst/>
          <a:gdLst/>
          <a:ahLst/>
          <a:cxnLst/>
          <a:rect l="0" t="0" r="0" b="0"/>
          <a:pathLst>
            <a:path>
              <a:moveTo>
                <a:pt x="0" y="0"/>
              </a:moveTo>
              <a:lnTo>
                <a:pt x="242555" y="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351C4A-5EA7-4DDE-8365-DDB397510993}">
      <dsp:nvSpPr>
        <dsp:cNvPr id="0" name=""/>
        <dsp:cNvSpPr/>
      </dsp:nvSpPr>
      <dsp:spPr>
        <a:xfrm>
          <a:off x="3885180" y="1925312"/>
          <a:ext cx="1438169" cy="1147071"/>
        </a:xfrm>
        <a:prstGeom prst="roundRect">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s-EC" sz="900" kern="1200"/>
            <a:t>Formación y capacitación a servidores públicos en el ejercicio de sus competencias y fortalecimiento de consejos de planificación y consejos de participación ciudadana.</a:t>
          </a:r>
        </a:p>
      </dsp:txBody>
      <dsp:txXfrm>
        <a:off x="3941175" y="1981307"/>
        <a:ext cx="1326179" cy="1035081"/>
      </dsp:txXfrm>
    </dsp:sp>
    <dsp:sp modelId="{862DE0FA-81C2-48AD-998D-C81F7B3EDBF2}">
      <dsp:nvSpPr>
        <dsp:cNvPr id="0" name=""/>
        <dsp:cNvSpPr/>
      </dsp:nvSpPr>
      <dsp:spPr>
        <a:xfrm rot="5400000">
          <a:off x="2600584" y="2153777"/>
          <a:ext cx="271760" cy="0"/>
        </a:xfrm>
        <a:custGeom>
          <a:avLst/>
          <a:gdLst/>
          <a:ahLst/>
          <a:cxnLst/>
          <a:rect l="0" t="0" r="0" b="0"/>
          <a:pathLst>
            <a:path>
              <a:moveTo>
                <a:pt x="0" y="0"/>
              </a:moveTo>
              <a:lnTo>
                <a:pt x="271760" y="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6A7B2B-C9D5-4AD5-826C-099B170303EA}">
      <dsp:nvSpPr>
        <dsp:cNvPr id="0" name=""/>
        <dsp:cNvSpPr/>
      </dsp:nvSpPr>
      <dsp:spPr>
        <a:xfrm>
          <a:off x="2093306" y="2289658"/>
          <a:ext cx="1286316" cy="1052927"/>
        </a:xfrm>
        <a:prstGeom prst="roundRect">
          <a:avLst/>
        </a:prstGeom>
        <a:solidFill>
          <a:schemeClr val="accent4">
            <a:hueOff val="-2976513"/>
            <a:satOff val="17933"/>
            <a:lumOff val="143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s-EC" sz="900" kern="1200"/>
            <a:t>Gestión pública para la implementación de personal técnico capacitado.</a:t>
          </a:r>
        </a:p>
      </dsp:txBody>
      <dsp:txXfrm>
        <a:off x="2144706" y="2341058"/>
        <a:ext cx="1183516" cy="950127"/>
      </dsp:txXfrm>
    </dsp:sp>
    <dsp:sp modelId="{40546B40-B82E-4797-8CCA-C4A46CD44160}">
      <dsp:nvSpPr>
        <dsp:cNvPr id="0" name=""/>
        <dsp:cNvSpPr/>
      </dsp:nvSpPr>
      <dsp:spPr>
        <a:xfrm rot="9046098">
          <a:off x="1636789" y="2080959"/>
          <a:ext cx="258268" cy="0"/>
        </a:xfrm>
        <a:custGeom>
          <a:avLst/>
          <a:gdLst/>
          <a:ahLst/>
          <a:cxnLst/>
          <a:rect l="0" t="0" r="0" b="0"/>
          <a:pathLst>
            <a:path>
              <a:moveTo>
                <a:pt x="0" y="0"/>
              </a:moveTo>
              <a:lnTo>
                <a:pt x="258268" y="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E7B2B7-E37B-443D-89F0-6B203854E432}">
      <dsp:nvSpPr>
        <dsp:cNvPr id="0" name=""/>
        <dsp:cNvSpPr/>
      </dsp:nvSpPr>
      <dsp:spPr>
        <a:xfrm>
          <a:off x="332805" y="1918003"/>
          <a:ext cx="1320429" cy="1190956"/>
        </a:xfrm>
        <a:prstGeom prst="roundRect">
          <a:avLst/>
        </a:prstGeom>
        <a:solidFill>
          <a:schemeClr val="accent4">
            <a:hueOff val="-3720641"/>
            <a:satOff val="22416"/>
            <a:lumOff val="179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s-EC" sz="900" kern="1200">
              <a:solidFill>
                <a:sysClr val="windowText" lastClr="000000"/>
              </a:solidFill>
            </a:rPr>
            <a:t>Fomentar gestión, la modernización y la transparencia de la gestión pública.</a:t>
          </a:r>
        </a:p>
      </dsp:txBody>
      <dsp:txXfrm>
        <a:off x="390943" y="1976141"/>
        <a:ext cx="1204153" cy="1074680"/>
      </dsp:txXfrm>
    </dsp:sp>
    <dsp:sp modelId="{8E911282-0E1B-4481-B399-FFDF411E4E84}">
      <dsp:nvSpPr>
        <dsp:cNvPr id="0" name=""/>
        <dsp:cNvSpPr/>
      </dsp:nvSpPr>
      <dsp:spPr>
        <a:xfrm rot="12474072">
          <a:off x="1671127" y="1018352"/>
          <a:ext cx="168500" cy="0"/>
        </a:xfrm>
        <a:custGeom>
          <a:avLst/>
          <a:gdLst/>
          <a:ahLst/>
          <a:cxnLst/>
          <a:rect l="0" t="0" r="0" b="0"/>
          <a:pathLst>
            <a:path>
              <a:moveTo>
                <a:pt x="0" y="0"/>
              </a:moveTo>
              <a:lnTo>
                <a:pt x="168500" y="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142D1B-06C0-426E-9E51-62EF74E18DCC}">
      <dsp:nvSpPr>
        <dsp:cNvPr id="0" name=""/>
        <dsp:cNvSpPr/>
      </dsp:nvSpPr>
      <dsp:spPr>
        <a:xfrm>
          <a:off x="367865" y="335647"/>
          <a:ext cx="1411228" cy="643280"/>
        </a:xfrm>
        <a:prstGeom prst="roundRect">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s-EC" sz="900" kern="1200">
              <a:solidFill>
                <a:sysClr val="windowText" lastClr="000000"/>
              </a:solidFill>
            </a:rPr>
            <a:t>Fortalecimiento de las capacidades de los actores sociales, institucionales e individuales.</a:t>
          </a:r>
        </a:p>
      </dsp:txBody>
      <dsp:txXfrm>
        <a:off x="399267" y="367049"/>
        <a:ext cx="1348424" cy="58047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9AF9A5-AD95-4E63-B25E-4E4DCCF2DE9A}">
      <dsp:nvSpPr>
        <dsp:cNvPr id="0" name=""/>
        <dsp:cNvSpPr/>
      </dsp:nvSpPr>
      <dsp:spPr>
        <a:xfrm>
          <a:off x="1932412" y="1503315"/>
          <a:ext cx="1704125" cy="180845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C" sz="1000" b="1" i="1" kern="1200"/>
            <a:t>Promover y fortalecer mecanismos de gestión institucional y de participación ciudadana para alcanzar el desarrollo integral..</a:t>
          </a:r>
          <a:endParaRPr lang="es-EC" sz="1000" b="1" kern="1200"/>
        </a:p>
      </dsp:txBody>
      <dsp:txXfrm>
        <a:off x="2181975" y="1768157"/>
        <a:ext cx="1204999" cy="1278768"/>
      </dsp:txXfrm>
    </dsp:sp>
    <dsp:sp modelId="{C25B3F11-7E01-4AB3-943F-6B0E5959FB34}">
      <dsp:nvSpPr>
        <dsp:cNvPr id="0" name=""/>
        <dsp:cNvSpPr/>
      </dsp:nvSpPr>
      <dsp:spPr>
        <a:xfrm rot="16200000">
          <a:off x="2722354" y="1174438"/>
          <a:ext cx="124241" cy="430369"/>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C" sz="800" kern="1200"/>
        </a:p>
      </dsp:txBody>
      <dsp:txXfrm>
        <a:off x="2740990" y="1279148"/>
        <a:ext cx="86969" cy="258221"/>
      </dsp:txXfrm>
    </dsp:sp>
    <dsp:sp modelId="{4C9DACD1-118A-4572-A62C-2744B989896D}">
      <dsp:nvSpPr>
        <dsp:cNvPr id="0" name=""/>
        <dsp:cNvSpPr/>
      </dsp:nvSpPr>
      <dsp:spPr>
        <a:xfrm>
          <a:off x="2151577" y="3104"/>
          <a:ext cx="1265794" cy="1265794"/>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C" sz="800" kern="1200"/>
            <a:t>Gestionar integralmente la inversión en función de la planificación. </a:t>
          </a:r>
        </a:p>
      </dsp:txBody>
      <dsp:txXfrm>
        <a:off x="2336948" y="188475"/>
        <a:ext cx="895052" cy="895052"/>
      </dsp:txXfrm>
    </dsp:sp>
    <dsp:sp modelId="{22FA79C6-C8A3-44B4-8A5B-25C90B1F4279}">
      <dsp:nvSpPr>
        <dsp:cNvPr id="0" name=""/>
        <dsp:cNvSpPr/>
      </dsp:nvSpPr>
      <dsp:spPr>
        <a:xfrm rot="20520000">
          <a:off x="3654548" y="1885373"/>
          <a:ext cx="149452" cy="430369"/>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C" sz="800" kern="1200"/>
        </a:p>
      </dsp:txBody>
      <dsp:txXfrm>
        <a:off x="3655645" y="1978375"/>
        <a:ext cx="104616" cy="258221"/>
      </dsp:txXfrm>
    </dsp:sp>
    <dsp:sp modelId="{C4CC2144-F978-47CA-AA52-8E5137A0501F}">
      <dsp:nvSpPr>
        <dsp:cNvPr id="0" name=""/>
        <dsp:cNvSpPr/>
      </dsp:nvSpPr>
      <dsp:spPr>
        <a:xfrm>
          <a:off x="3836413" y="1227208"/>
          <a:ext cx="1265794" cy="1265794"/>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C" sz="800" kern="1200">
              <a:solidFill>
                <a:sysClr val="windowText" lastClr="000000"/>
              </a:solidFill>
            </a:rPr>
            <a:t>Fortalecer el capital social para la gestión integral del territorio y gobernabilidad.</a:t>
          </a:r>
        </a:p>
      </dsp:txBody>
      <dsp:txXfrm>
        <a:off x="4021784" y="1412579"/>
        <a:ext cx="895052" cy="895052"/>
      </dsp:txXfrm>
    </dsp:sp>
    <dsp:sp modelId="{D1FD9221-0623-48E3-A1EE-D786198E37DB}">
      <dsp:nvSpPr>
        <dsp:cNvPr id="0" name=""/>
        <dsp:cNvSpPr/>
      </dsp:nvSpPr>
      <dsp:spPr>
        <a:xfrm rot="2275409">
          <a:off x="3539795" y="2901127"/>
          <a:ext cx="308730" cy="430369"/>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C" sz="800" kern="1200"/>
        </a:p>
      </dsp:txBody>
      <dsp:txXfrm>
        <a:off x="3549574" y="2958739"/>
        <a:ext cx="216111" cy="258221"/>
      </dsp:txXfrm>
    </dsp:sp>
    <dsp:sp modelId="{8DD3026A-BF40-409A-B0A8-358FA9B046E6}">
      <dsp:nvSpPr>
        <dsp:cNvPr id="0" name=""/>
        <dsp:cNvSpPr/>
      </dsp:nvSpPr>
      <dsp:spPr>
        <a:xfrm>
          <a:off x="3797157" y="3056776"/>
          <a:ext cx="1265794" cy="1265794"/>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C" sz="800" kern="1200"/>
            <a:t>Gestionar la articulación intergubernamental que permita la coordinación; el desarrollo del talento humano y las capacidades de gobernabilidad..</a:t>
          </a:r>
        </a:p>
      </dsp:txBody>
      <dsp:txXfrm>
        <a:off x="3982528" y="3242147"/>
        <a:ext cx="895052" cy="895052"/>
      </dsp:txXfrm>
    </dsp:sp>
    <dsp:sp modelId="{C6679AF7-607D-4280-947E-8D3C7AE4047E}">
      <dsp:nvSpPr>
        <dsp:cNvPr id="0" name=""/>
        <dsp:cNvSpPr/>
      </dsp:nvSpPr>
      <dsp:spPr>
        <a:xfrm rot="8622634">
          <a:off x="1743143" y="2855939"/>
          <a:ext cx="275248" cy="430369"/>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C" sz="800" kern="1200"/>
        </a:p>
      </dsp:txBody>
      <dsp:txXfrm rot="10800000">
        <a:off x="1817709" y="2917577"/>
        <a:ext cx="192674" cy="258221"/>
      </dsp:txXfrm>
    </dsp:sp>
    <dsp:sp modelId="{EC1A7525-4EC8-4D23-ACF4-8FDA3CE16220}">
      <dsp:nvSpPr>
        <dsp:cNvPr id="0" name=""/>
        <dsp:cNvSpPr/>
      </dsp:nvSpPr>
      <dsp:spPr>
        <a:xfrm>
          <a:off x="79942" y="3064723"/>
          <a:ext cx="1895248" cy="1265794"/>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C" sz="800" kern="1200">
              <a:solidFill>
                <a:sysClr val="windowText" lastClr="000000"/>
              </a:solidFill>
            </a:rPr>
            <a:t>Garantizar en el sector público, la aplicación de una nueva cultura organizacional para la gestión moderna, garantizando la generación de un proceso acelerado de desarrollo institucional.</a:t>
          </a:r>
        </a:p>
      </dsp:txBody>
      <dsp:txXfrm>
        <a:off x="357495" y="3250094"/>
        <a:ext cx="1340142" cy="895052"/>
      </dsp:txXfrm>
    </dsp:sp>
    <dsp:sp modelId="{4E7D8D43-846A-460E-AF54-BE88938F5F3F}">
      <dsp:nvSpPr>
        <dsp:cNvPr id="0" name=""/>
        <dsp:cNvSpPr/>
      </dsp:nvSpPr>
      <dsp:spPr>
        <a:xfrm rot="12005518">
          <a:off x="1571254" y="1803422"/>
          <a:ext cx="299887" cy="430369"/>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C" sz="800" kern="1200"/>
        </a:p>
      </dsp:txBody>
      <dsp:txXfrm rot="10800000">
        <a:off x="1658482" y="1904949"/>
        <a:ext cx="209921" cy="258221"/>
      </dsp:txXfrm>
    </dsp:sp>
    <dsp:sp modelId="{72125C20-E8BD-42D1-A1E3-8AD77C6B9D26}">
      <dsp:nvSpPr>
        <dsp:cNvPr id="0" name=""/>
        <dsp:cNvSpPr/>
      </dsp:nvSpPr>
      <dsp:spPr>
        <a:xfrm>
          <a:off x="220254" y="1068188"/>
          <a:ext cx="1265794" cy="1265794"/>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C" sz="800" kern="1200">
              <a:solidFill>
                <a:sysClr val="windowText" lastClr="000000"/>
              </a:solidFill>
            </a:rPr>
            <a:t>Articular las políticas de estado en planificación y desarrollo.</a:t>
          </a:r>
        </a:p>
      </dsp:txBody>
      <dsp:txXfrm>
        <a:off x="405625" y="1253559"/>
        <a:ext cx="895052" cy="89505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2CD0D8-8427-4870-99F7-1C2412F621DE}">
      <dsp:nvSpPr>
        <dsp:cNvPr id="0" name=""/>
        <dsp:cNvSpPr/>
      </dsp:nvSpPr>
      <dsp:spPr>
        <a:xfrm>
          <a:off x="1673247" y="1042045"/>
          <a:ext cx="2126435" cy="991583"/>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s-EC" sz="900" b="1" i="1" kern="1200"/>
            <a:t>Generar asentamientos humanos sustentables consolidados en núcleos poblacionales, debidamente vinculados entre si, con adecuada infraestructura básica, con equipamiento, con proyección de sus crecimientos organizados físicamente.</a:t>
          </a:r>
        </a:p>
      </dsp:txBody>
      <dsp:txXfrm>
        <a:off x="1721652" y="1090450"/>
        <a:ext cx="2029625" cy="894773"/>
      </dsp:txXfrm>
    </dsp:sp>
    <dsp:sp modelId="{29D6120C-1939-488C-9981-A5AAC3A652A1}">
      <dsp:nvSpPr>
        <dsp:cNvPr id="0" name=""/>
        <dsp:cNvSpPr/>
      </dsp:nvSpPr>
      <dsp:spPr>
        <a:xfrm rot="16200000">
          <a:off x="2546087" y="851668"/>
          <a:ext cx="380754" cy="0"/>
        </a:xfrm>
        <a:custGeom>
          <a:avLst/>
          <a:gdLst/>
          <a:ahLst/>
          <a:cxnLst/>
          <a:rect l="0" t="0" r="0" b="0"/>
          <a:pathLst>
            <a:path>
              <a:moveTo>
                <a:pt x="0" y="0"/>
              </a:moveTo>
              <a:lnTo>
                <a:pt x="380754" y="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2C9C55-3809-4552-9AC8-B3F8C4DA3392}">
      <dsp:nvSpPr>
        <dsp:cNvPr id="0" name=""/>
        <dsp:cNvSpPr/>
      </dsp:nvSpPr>
      <dsp:spPr>
        <a:xfrm>
          <a:off x="2095423" y="-142185"/>
          <a:ext cx="1282083" cy="803476"/>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s-EC" sz="800" kern="1200">
              <a:solidFill>
                <a:sysClr val="windowText" lastClr="000000"/>
              </a:solidFill>
            </a:rPr>
            <a:t>Implementar planes de regeneración urbana y programas de vivienda.</a:t>
          </a:r>
        </a:p>
      </dsp:txBody>
      <dsp:txXfrm>
        <a:off x="2134645" y="-102963"/>
        <a:ext cx="1203639" cy="725032"/>
      </dsp:txXfrm>
    </dsp:sp>
    <dsp:sp modelId="{ABD834EA-8947-4DA7-8D98-A5E34D58691B}">
      <dsp:nvSpPr>
        <dsp:cNvPr id="0" name=""/>
        <dsp:cNvSpPr/>
      </dsp:nvSpPr>
      <dsp:spPr>
        <a:xfrm rot="20015280">
          <a:off x="3729017" y="1017807"/>
          <a:ext cx="108978" cy="0"/>
        </a:xfrm>
        <a:custGeom>
          <a:avLst/>
          <a:gdLst/>
          <a:ahLst/>
          <a:cxnLst/>
          <a:rect l="0" t="0" r="0" b="0"/>
          <a:pathLst>
            <a:path>
              <a:moveTo>
                <a:pt x="0" y="0"/>
              </a:moveTo>
              <a:lnTo>
                <a:pt x="108978" y="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AF359F-D12E-48E3-990E-4307F717B988}">
      <dsp:nvSpPr>
        <dsp:cNvPr id="0" name=""/>
        <dsp:cNvSpPr/>
      </dsp:nvSpPr>
      <dsp:spPr>
        <a:xfrm>
          <a:off x="3779687" y="350288"/>
          <a:ext cx="1400440" cy="64328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s-EC" sz="800" kern="1200"/>
            <a:t>Implementación de planes de evaluación de riesgos para obras civiles y acceso a servicios básicos.</a:t>
          </a:r>
        </a:p>
      </dsp:txBody>
      <dsp:txXfrm>
        <a:off x="3811089" y="381690"/>
        <a:ext cx="1337636" cy="580476"/>
      </dsp:txXfrm>
    </dsp:sp>
    <dsp:sp modelId="{136CCDFB-5A84-4DFC-BAC1-B976C3656BA7}">
      <dsp:nvSpPr>
        <dsp:cNvPr id="0" name=""/>
        <dsp:cNvSpPr/>
      </dsp:nvSpPr>
      <dsp:spPr>
        <a:xfrm rot="1633590">
          <a:off x="3688542" y="2081248"/>
          <a:ext cx="208170" cy="0"/>
        </a:xfrm>
        <a:custGeom>
          <a:avLst/>
          <a:gdLst/>
          <a:ahLst/>
          <a:cxnLst/>
          <a:rect l="0" t="0" r="0" b="0"/>
          <a:pathLst>
            <a:path>
              <a:moveTo>
                <a:pt x="0" y="0"/>
              </a:moveTo>
              <a:lnTo>
                <a:pt x="208170" y="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351C4A-5EA7-4DDE-8365-DDB397510993}">
      <dsp:nvSpPr>
        <dsp:cNvPr id="0" name=""/>
        <dsp:cNvSpPr/>
      </dsp:nvSpPr>
      <dsp:spPr>
        <a:xfrm>
          <a:off x="3885180" y="1925312"/>
          <a:ext cx="1438169" cy="1147071"/>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s-EC" sz="800" kern="1200">
              <a:solidFill>
                <a:sysClr val="windowText" lastClr="000000"/>
              </a:solidFill>
            </a:rPr>
            <a:t>Implementación de plantas de tratamiento de aguas residuales y de la red de agua potable.</a:t>
          </a:r>
        </a:p>
      </dsp:txBody>
      <dsp:txXfrm>
        <a:off x="3941175" y="1981307"/>
        <a:ext cx="1326179" cy="1035081"/>
      </dsp:txXfrm>
    </dsp:sp>
    <dsp:sp modelId="{862DE0FA-81C2-48AD-998D-C81F7B3EDBF2}">
      <dsp:nvSpPr>
        <dsp:cNvPr id="0" name=""/>
        <dsp:cNvSpPr/>
      </dsp:nvSpPr>
      <dsp:spPr>
        <a:xfrm rot="5400000">
          <a:off x="2608450" y="2161643"/>
          <a:ext cx="256029" cy="0"/>
        </a:xfrm>
        <a:custGeom>
          <a:avLst/>
          <a:gdLst/>
          <a:ahLst/>
          <a:cxnLst/>
          <a:rect l="0" t="0" r="0" b="0"/>
          <a:pathLst>
            <a:path>
              <a:moveTo>
                <a:pt x="0" y="0"/>
              </a:moveTo>
              <a:lnTo>
                <a:pt x="256029" y="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6A7B2B-C9D5-4AD5-826C-099B170303EA}">
      <dsp:nvSpPr>
        <dsp:cNvPr id="0" name=""/>
        <dsp:cNvSpPr/>
      </dsp:nvSpPr>
      <dsp:spPr>
        <a:xfrm>
          <a:off x="2093306" y="2289658"/>
          <a:ext cx="1286316" cy="1052927"/>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s-EC" sz="800" kern="1200">
              <a:solidFill>
                <a:sysClr val="windowText" lastClr="000000"/>
              </a:solidFill>
            </a:rPr>
            <a:t>Implementación de plantas y redes de agua potable para el apto consumo humano.</a:t>
          </a:r>
        </a:p>
      </dsp:txBody>
      <dsp:txXfrm>
        <a:off x="2144706" y="2341058"/>
        <a:ext cx="1183516" cy="950127"/>
      </dsp:txXfrm>
    </dsp:sp>
    <dsp:sp modelId="{40546B40-B82E-4797-8CCA-C4A46CD44160}">
      <dsp:nvSpPr>
        <dsp:cNvPr id="0" name=""/>
        <dsp:cNvSpPr/>
      </dsp:nvSpPr>
      <dsp:spPr>
        <a:xfrm rot="9046098">
          <a:off x="1638840" y="2088824"/>
          <a:ext cx="226054" cy="0"/>
        </a:xfrm>
        <a:custGeom>
          <a:avLst/>
          <a:gdLst/>
          <a:ahLst/>
          <a:cxnLst/>
          <a:rect l="0" t="0" r="0" b="0"/>
          <a:pathLst>
            <a:path>
              <a:moveTo>
                <a:pt x="0" y="0"/>
              </a:moveTo>
              <a:lnTo>
                <a:pt x="226054" y="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E7B2B7-E37B-443D-89F0-6B203854E432}">
      <dsp:nvSpPr>
        <dsp:cNvPr id="0" name=""/>
        <dsp:cNvSpPr/>
      </dsp:nvSpPr>
      <dsp:spPr>
        <a:xfrm>
          <a:off x="332805" y="1918003"/>
          <a:ext cx="1320429" cy="1190956"/>
        </a:xfrm>
        <a:prstGeom prst="roundRect">
          <a:avLst/>
        </a:prstGeom>
        <a:solidFill>
          <a:schemeClr val="accent5">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s-EC" sz="800" kern="1200"/>
            <a:t>Implementación de infraestructura de salud y sistemas de alcantarillado.</a:t>
          </a:r>
        </a:p>
      </dsp:txBody>
      <dsp:txXfrm>
        <a:off x="390943" y="1976141"/>
        <a:ext cx="1204153" cy="1074680"/>
      </dsp:txXfrm>
    </dsp:sp>
    <dsp:sp modelId="{8E911282-0E1B-4481-B399-FFDF411E4E84}">
      <dsp:nvSpPr>
        <dsp:cNvPr id="0" name=""/>
        <dsp:cNvSpPr/>
      </dsp:nvSpPr>
      <dsp:spPr>
        <a:xfrm rot="12474072">
          <a:off x="1673081" y="1010486"/>
          <a:ext cx="134882" cy="0"/>
        </a:xfrm>
        <a:custGeom>
          <a:avLst/>
          <a:gdLst/>
          <a:ahLst/>
          <a:cxnLst/>
          <a:rect l="0" t="0" r="0" b="0"/>
          <a:pathLst>
            <a:path>
              <a:moveTo>
                <a:pt x="0" y="0"/>
              </a:moveTo>
              <a:lnTo>
                <a:pt x="134882" y="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142D1B-06C0-426E-9E51-62EF74E18DCC}">
      <dsp:nvSpPr>
        <dsp:cNvPr id="0" name=""/>
        <dsp:cNvSpPr/>
      </dsp:nvSpPr>
      <dsp:spPr>
        <a:xfrm>
          <a:off x="367865" y="335647"/>
          <a:ext cx="1411228" cy="643280"/>
        </a:xfrm>
        <a:prstGeom prst="roundRect">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s-EC" sz="800" kern="1200"/>
            <a:t>Implementación de infraestructura de salud y control en el manejo del mismo para mejorar el nivel de salud de la población.</a:t>
          </a:r>
        </a:p>
      </dsp:txBody>
      <dsp:txXfrm>
        <a:off x="399267" y="367049"/>
        <a:ext cx="1348424" cy="580476"/>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D4E94-EFBF-4120-BE2B-A6DF5DFE0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22381</Words>
  <Characters>123098</Characters>
  <Application>Microsoft Office Word</Application>
  <DocSecurity>0</DocSecurity>
  <Lines>1025</Lines>
  <Paragraphs>290</Paragraphs>
  <ScaleCrop>false</ScaleCrop>
  <HeadingPairs>
    <vt:vector size="2" baseType="variant">
      <vt:variant>
        <vt:lpstr>Título</vt:lpstr>
      </vt:variant>
      <vt:variant>
        <vt:i4>1</vt:i4>
      </vt:variant>
    </vt:vector>
  </HeadingPairs>
  <TitlesOfParts>
    <vt:vector size="1" baseType="lpstr">
      <vt:lpstr/>
    </vt:vector>
  </TitlesOfParts>
  <Company>GEOREGIONAL CONSULTORES</Company>
  <LinksUpToDate>false</LinksUpToDate>
  <CharactersWithSpaces>145189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 Casanova</dc:creator>
  <cp:lastModifiedBy>Luffi</cp:lastModifiedBy>
  <cp:revision>4</cp:revision>
  <cp:lastPrinted>2012-08-29T07:26:00Z</cp:lastPrinted>
  <dcterms:created xsi:type="dcterms:W3CDTF">2014-06-23T21:57:00Z</dcterms:created>
  <dcterms:modified xsi:type="dcterms:W3CDTF">2014-06-23T22:08:00Z</dcterms:modified>
</cp:coreProperties>
</file>